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B37B0" w14:textId="77777777" w:rsidR="00930DBB" w:rsidRDefault="00F1627B">
      <w:pPr>
        <w:spacing w:before="65" w:line="564" w:lineRule="exact"/>
        <w:ind w:right="178"/>
        <w:jc w:val="center"/>
        <w:rPr>
          <w:rFonts w:ascii="Verdana"/>
          <w:sz w:val="48"/>
        </w:rPr>
      </w:pPr>
      <w:r>
        <w:rPr>
          <w:noProof/>
        </w:rPr>
        <w:drawing>
          <wp:anchor distT="0" distB="0" distL="0" distR="0" simplePos="0" relativeHeight="251658242" behindDoc="1" locked="0" layoutInCell="1" allowOverlap="1" wp14:anchorId="691DDA83" wp14:editId="0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90"/>
          <w:sz w:val="48"/>
        </w:rPr>
        <w:t>EMI</w:t>
      </w:r>
      <w:r>
        <w:rPr>
          <w:rFonts w:ascii="Verdana"/>
          <w:spacing w:val="-17"/>
          <w:w w:val="90"/>
          <w:sz w:val="48"/>
        </w:rPr>
        <w:t xml:space="preserve"> </w:t>
      </w:r>
      <w:r>
        <w:rPr>
          <w:rFonts w:ascii="Verdana"/>
          <w:spacing w:val="-2"/>
          <w:w w:val="95"/>
          <w:sz w:val="48"/>
        </w:rPr>
        <w:t>presents...</w:t>
      </w:r>
    </w:p>
    <w:p w14:paraId="48B3B1CB" w14:textId="77777777" w:rsidR="00930DBB" w:rsidRDefault="00F1627B">
      <w:pPr>
        <w:pStyle w:val="Heading1"/>
        <w:spacing w:line="1712" w:lineRule="exact"/>
      </w:pPr>
      <w:r>
        <w:rPr>
          <w:color w:val="040E1D"/>
          <w:w w:val="70"/>
        </w:rPr>
        <w:t>A</w:t>
      </w:r>
      <w:r>
        <w:rPr>
          <w:color w:val="040E1D"/>
          <w:spacing w:val="25"/>
        </w:rPr>
        <w:t xml:space="preserve"> </w:t>
      </w:r>
      <w:r>
        <w:rPr>
          <w:color w:val="040E1D"/>
          <w:w w:val="70"/>
        </w:rPr>
        <w:t>Week</w:t>
      </w:r>
      <w:r>
        <w:rPr>
          <w:color w:val="040E1D"/>
          <w:spacing w:val="26"/>
        </w:rPr>
        <w:t xml:space="preserve"> </w:t>
      </w:r>
      <w:r>
        <w:rPr>
          <w:color w:val="040E1D"/>
          <w:w w:val="70"/>
        </w:rPr>
        <w:t>at</w:t>
      </w:r>
      <w:r>
        <w:rPr>
          <w:color w:val="040E1D"/>
          <w:spacing w:val="25"/>
        </w:rPr>
        <w:t xml:space="preserve"> </w:t>
      </w:r>
      <w:r>
        <w:rPr>
          <w:color w:val="040E1D"/>
          <w:w w:val="70"/>
        </w:rPr>
        <w:t>the</w:t>
      </w:r>
      <w:r>
        <w:rPr>
          <w:color w:val="040E1D"/>
          <w:spacing w:val="26"/>
        </w:rPr>
        <w:t xml:space="preserve"> </w:t>
      </w:r>
      <w:r>
        <w:rPr>
          <w:color w:val="040E1D"/>
          <w:spacing w:val="-4"/>
          <w:w w:val="70"/>
        </w:rPr>
        <w:t>Well</w:t>
      </w:r>
    </w:p>
    <w:p w14:paraId="531FBE99" w14:textId="77777777" w:rsidR="00930DBB" w:rsidRDefault="00F1627B">
      <w:pPr>
        <w:spacing w:line="563" w:lineRule="exact"/>
        <w:ind w:right="178"/>
        <w:jc w:val="center"/>
        <w:rPr>
          <w:rFonts w:ascii="Verdana" w:hAnsi="Verdana"/>
          <w:sz w:val="48"/>
        </w:rPr>
      </w:pPr>
      <w:r>
        <w:rPr>
          <w:rFonts w:ascii="Verdana" w:hAnsi="Verdana"/>
          <w:w w:val="90"/>
          <w:sz w:val="48"/>
        </w:rPr>
        <w:t>July</w:t>
      </w:r>
      <w:r>
        <w:rPr>
          <w:rFonts w:ascii="Verdana" w:hAnsi="Verdana"/>
          <w:spacing w:val="-4"/>
          <w:sz w:val="48"/>
        </w:rPr>
        <w:t xml:space="preserve"> </w:t>
      </w:r>
      <w:r>
        <w:rPr>
          <w:rFonts w:ascii="Verdana" w:hAnsi="Verdana"/>
          <w:w w:val="90"/>
          <w:sz w:val="48"/>
        </w:rPr>
        <w:t>22-26,</w:t>
      </w:r>
      <w:r>
        <w:rPr>
          <w:rFonts w:ascii="Verdana" w:hAnsi="Verdana"/>
          <w:spacing w:val="-3"/>
          <w:sz w:val="48"/>
        </w:rPr>
        <w:t xml:space="preserve"> </w:t>
      </w:r>
      <w:proofErr w:type="gramStart"/>
      <w:r>
        <w:rPr>
          <w:rFonts w:ascii="Verdana" w:hAnsi="Verdana"/>
          <w:w w:val="90"/>
          <w:sz w:val="48"/>
        </w:rPr>
        <w:t>2024</w:t>
      </w:r>
      <w:proofErr w:type="gramEnd"/>
      <w:r>
        <w:rPr>
          <w:rFonts w:ascii="Verdana" w:hAnsi="Verdana"/>
          <w:spacing w:val="-4"/>
          <w:sz w:val="48"/>
        </w:rPr>
        <w:t xml:space="preserve"> </w:t>
      </w:r>
      <w:r>
        <w:rPr>
          <w:w w:val="90"/>
          <w:sz w:val="48"/>
        </w:rPr>
        <w:t>•</w:t>
      </w:r>
      <w:r>
        <w:rPr>
          <w:spacing w:val="21"/>
          <w:sz w:val="48"/>
        </w:rPr>
        <w:t xml:space="preserve"> </w:t>
      </w:r>
      <w:r>
        <w:rPr>
          <w:rFonts w:ascii="Verdana" w:hAnsi="Verdana"/>
          <w:w w:val="90"/>
          <w:sz w:val="48"/>
        </w:rPr>
        <w:t>Cincinnati,</w:t>
      </w:r>
      <w:r>
        <w:rPr>
          <w:rFonts w:ascii="Verdana" w:hAnsi="Verdana"/>
          <w:spacing w:val="-4"/>
          <w:sz w:val="48"/>
        </w:rPr>
        <w:t xml:space="preserve"> </w:t>
      </w:r>
      <w:r>
        <w:rPr>
          <w:rFonts w:ascii="Verdana" w:hAnsi="Verdana"/>
          <w:spacing w:val="-5"/>
          <w:w w:val="90"/>
          <w:sz w:val="48"/>
        </w:rPr>
        <w:t>OH</w:t>
      </w:r>
    </w:p>
    <w:p w14:paraId="672A6659" w14:textId="77777777" w:rsidR="00930DBB" w:rsidRDefault="00930DBB">
      <w:pPr>
        <w:pStyle w:val="BodyText"/>
        <w:rPr>
          <w:rFonts w:ascii="Verdana"/>
          <w:sz w:val="32"/>
        </w:rPr>
      </w:pPr>
    </w:p>
    <w:p w14:paraId="0A37501D" w14:textId="77777777" w:rsidR="00930DBB" w:rsidRDefault="00930DBB">
      <w:pPr>
        <w:pStyle w:val="BodyText"/>
        <w:rPr>
          <w:rFonts w:ascii="Verdana"/>
          <w:sz w:val="32"/>
        </w:rPr>
      </w:pPr>
    </w:p>
    <w:p w14:paraId="5DAB6C7B" w14:textId="77777777" w:rsidR="00930DBB" w:rsidRDefault="00930DBB">
      <w:pPr>
        <w:pStyle w:val="BodyText"/>
        <w:rPr>
          <w:rFonts w:ascii="Verdana"/>
          <w:sz w:val="32"/>
        </w:rPr>
      </w:pPr>
    </w:p>
    <w:p w14:paraId="2A353DAA" w14:textId="77777777" w:rsidR="00930DBB" w:rsidRDefault="00F1627B" w:rsidP="00F1627B">
      <w:pPr>
        <w:spacing w:line="280" w:lineRule="auto"/>
        <w:ind w:right="454"/>
        <w:rPr>
          <w:sz w:val="32"/>
        </w:rPr>
      </w:pPr>
      <w:r>
        <w:rPr>
          <w:color w:val="FFFFFF"/>
          <w:w w:val="105"/>
          <w:sz w:val="32"/>
        </w:rPr>
        <w:t>Immerse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yourself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in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a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revitalizing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retreat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specially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crafted</w:t>
      </w:r>
      <w:r>
        <w:rPr>
          <w:color w:val="FFFFFF"/>
          <w:spacing w:val="-4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for Christian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leaders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-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pastors,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missionaries,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ministry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directors,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elders, and their spouses.</w:t>
      </w:r>
    </w:p>
    <w:p w14:paraId="5E39E414" w14:textId="77777777" w:rsidR="00930DBB" w:rsidRDefault="00F1627B">
      <w:pPr>
        <w:spacing w:before="256"/>
        <w:ind w:left="218"/>
        <w:rPr>
          <w:sz w:val="32"/>
        </w:rPr>
      </w:pPr>
      <w:r>
        <w:rPr>
          <w:color w:val="FFFFFF"/>
          <w:sz w:val="32"/>
        </w:rPr>
        <w:t>You</w:t>
      </w:r>
      <w:r>
        <w:rPr>
          <w:color w:val="FFFFFF"/>
          <w:spacing w:val="35"/>
          <w:sz w:val="32"/>
        </w:rPr>
        <w:t xml:space="preserve"> </w:t>
      </w:r>
      <w:r>
        <w:rPr>
          <w:color w:val="FFFFFF"/>
          <w:sz w:val="32"/>
        </w:rPr>
        <w:t>will</w:t>
      </w:r>
      <w:r>
        <w:rPr>
          <w:color w:val="FFFFFF"/>
          <w:spacing w:val="36"/>
          <w:sz w:val="32"/>
        </w:rPr>
        <w:t xml:space="preserve"> </w:t>
      </w:r>
      <w:r>
        <w:rPr>
          <w:color w:val="FFFFFF"/>
          <w:sz w:val="32"/>
        </w:rPr>
        <w:t>explore</w:t>
      </w:r>
      <w:r>
        <w:rPr>
          <w:color w:val="FFFFFF"/>
          <w:spacing w:val="36"/>
          <w:sz w:val="32"/>
        </w:rPr>
        <w:t xml:space="preserve"> </w:t>
      </w:r>
      <w:r>
        <w:rPr>
          <w:color w:val="FFFFFF"/>
          <w:sz w:val="32"/>
        </w:rPr>
        <w:t>innovative</w:t>
      </w:r>
      <w:r>
        <w:rPr>
          <w:color w:val="FFFFFF"/>
          <w:spacing w:val="36"/>
          <w:sz w:val="32"/>
        </w:rPr>
        <w:t xml:space="preserve"> </w:t>
      </w:r>
      <w:r>
        <w:rPr>
          <w:color w:val="FFFFFF"/>
          <w:sz w:val="32"/>
        </w:rPr>
        <w:t>strategies</w:t>
      </w:r>
      <w:r>
        <w:rPr>
          <w:color w:val="FFFFFF"/>
          <w:spacing w:val="36"/>
          <w:sz w:val="32"/>
        </w:rPr>
        <w:t xml:space="preserve"> </w:t>
      </w:r>
      <w:r>
        <w:rPr>
          <w:color w:val="FFFFFF"/>
          <w:spacing w:val="-4"/>
          <w:sz w:val="32"/>
        </w:rPr>
        <w:t>for:</w:t>
      </w:r>
    </w:p>
    <w:p w14:paraId="40BC32E5" w14:textId="77777777" w:rsidR="00930DBB" w:rsidRDefault="00F1627B">
      <w:pPr>
        <w:tabs>
          <w:tab w:val="left" w:pos="762"/>
        </w:tabs>
        <w:spacing w:before="63" w:line="280" w:lineRule="auto"/>
        <w:ind w:left="443" w:right="2475"/>
        <w:rPr>
          <w:sz w:val="32"/>
        </w:rPr>
      </w:pPr>
      <w:r>
        <w:rPr>
          <w:noProof/>
          <w:position w:val="6"/>
        </w:rPr>
        <w:drawing>
          <wp:inline distT="0" distB="0" distL="0" distR="0" wp14:anchorId="3921B884" wp14:editId="07777777">
            <wp:extent cx="66675" cy="6667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FFFFFF"/>
          <w:w w:val="105"/>
          <w:sz w:val="32"/>
        </w:rPr>
        <w:t>refining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and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reinvigorating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your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vision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for</w:t>
      </w:r>
      <w:r>
        <w:rPr>
          <w:color w:val="FFFFFF"/>
          <w:spacing w:val="-11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 xml:space="preserve">leadership </w:t>
      </w:r>
      <w:r>
        <w:rPr>
          <w:noProof/>
          <w:color w:val="FFFFFF"/>
          <w:position w:val="6"/>
          <w:sz w:val="32"/>
        </w:rPr>
        <w:drawing>
          <wp:inline distT="0" distB="0" distL="0" distR="0" wp14:anchorId="3209F678" wp14:editId="07777777">
            <wp:extent cx="66675" cy="66674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z w:val="32"/>
        </w:rPr>
        <w:tab/>
      </w:r>
      <w:r>
        <w:rPr>
          <w:color w:val="FFFFFF"/>
          <w:w w:val="105"/>
          <w:sz w:val="32"/>
        </w:rPr>
        <w:t xml:space="preserve">building deeper connections within your </w:t>
      </w:r>
      <w:proofErr w:type="gramStart"/>
      <w:r>
        <w:rPr>
          <w:color w:val="FFFFFF"/>
          <w:w w:val="105"/>
          <w:sz w:val="32"/>
        </w:rPr>
        <w:t>community</w:t>
      </w:r>
      <w:proofErr w:type="gramEnd"/>
    </w:p>
    <w:p w14:paraId="7410A53A" w14:textId="77777777" w:rsidR="00930DBB" w:rsidRDefault="00F1627B">
      <w:pPr>
        <w:tabs>
          <w:tab w:val="left" w:pos="762"/>
        </w:tabs>
        <w:spacing w:before="1" w:line="280" w:lineRule="auto"/>
        <w:ind w:left="443" w:right="1449"/>
        <w:rPr>
          <w:sz w:val="32"/>
        </w:rPr>
      </w:pPr>
      <w:r>
        <w:rPr>
          <w:noProof/>
          <w:position w:val="6"/>
        </w:rPr>
        <w:drawing>
          <wp:inline distT="0" distB="0" distL="0" distR="0" wp14:anchorId="166A7192" wp14:editId="07777777">
            <wp:extent cx="66675" cy="6667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FFFFFF"/>
          <w:w w:val="105"/>
          <w:sz w:val="32"/>
        </w:rPr>
        <w:t>mastering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conflict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resolution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with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grace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and</w:t>
      </w:r>
      <w:r>
        <w:rPr>
          <w:color w:val="FFFFFF"/>
          <w:spacing w:val="-5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 xml:space="preserve">understanding </w:t>
      </w:r>
      <w:r>
        <w:rPr>
          <w:noProof/>
          <w:color w:val="FFFFFF"/>
          <w:position w:val="6"/>
          <w:sz w:val="32"/>
        </w:rPr>
        <w:drawing>
          <wp:inline distT="0" distB="0" distL="0" distR="0" wp14:anchorId="7659FB0F" wp14:editId="07777777">
            <wp:extent cx="66675" cy="6667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z w:val="32"/>
        </w:rPr>
        <w:tab/>
      </w:r>
      <w:r>
        <w:rPr>
          <w:color w:val="FFFFFF"/>
          <w:w w:val="105"/>
          <w:sz w:val="32"/>
        </w:rPr>
        <w:t>maintaining</w:t>
      </w:r>
      <w:r>
        <w:rPr>
          <w:color w:val="FFFFFF"/>
          <w:spacing w:val="-7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a</w:t>
      </w:r>
      <w:r>
        <w:rPr>
          <w:color w:val="FFFFFF"/>
          <w:spacing w:val="-7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Biblical,</w:t>
      </w:r>
      <w:r>
        <w:rPr>
          <w:color w:val="FFFFFF"/>
          <w:spacing w:val="-7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spiritually</w:t>
      </w:r>
      <w:r>
        <w:rPr>
          <w:color w:val="FFFFFF"/>
          <w:spacing w:val="-7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nourished</w:t>
      </w:r>
      <w:r>
        <w:rPr>
          <w:color w:val="FFFFFF"/>
          <w:spacing w:val="-7"/>
          <w:w w:val="105"/>
          <w:sz w:val="32"/>
        </w:rPr>
        <w:t xml:space="preserve"> </w:t>
      </w:r>
      <w:r>
        <w:rPr>
          <w:color w:val="FFFFFF"/>
          <w:w w:val="105"/>
          <w:sz w:val="32"/>
        </w:rPr>
        <w:t>mindset</w:t>
      </w:r>
    </w:p>
    <w:p w14:paraId="144B6A5C" w14:textId="77777777" w:rsidR="00930DBB" w:rsidRDefault="00F1627B">
      <w:pPr>
        <w:tabs>
          <w:tab w:val="left" w:pos="762"/>
        </w:tabs>
        <w:spacing w:before="1" w:line="280" w:lineRule="auto"/>
        <w:ind w:left="762" w:right="454" w:hanging="319"/>
        <w:rPr>
          <w:sz w:val="32"/>
        </w:rPr>
      </w:pPr>
      <w:r>
        <w:rPr>
          <w:noProof/>
          <w:position w:val="6"/>
        </w:rPr>
        <w:drawing>
          <wp:inline distT="0" distB="0" distL="0" distR="0" wp14:anchorId="3B042AE4" wp14:editId="07777777">
            <wp:extent cx="66675" cy="6667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FFFFFF"/>
          <w:w w:val="105"/>
          <w:sz w:val="32"/>
        </w:rPr>
        <w:t xml:space="preserve">discovering your God-designed purpose in ministry and removing barriers that are getting in the </w:t>
      </w:r>
      <w:proofErr w:type="gramStart"/>
      <w:r>
        <w:rPr>
          <w:color w:val="FFFFFF"/>
          <w:w w:val="105"/>
          <w:sz w:val="32"/>
        </w:rPr>
        <w:t>way</w:t>
      </w:r>
      <w:proofErr w:type="gramEnd"/>
    </w:p>
    <w:p w14:paraId="2785CAAC" w14:textId="77777777" w:rsidR="00930DBB" w:rsidRDefault="00F1627B">
      <w:pPr>
        <w:spacing w:before="255" w:line="280" w:lineRule="auto"/>
        <w:ind w:left="218" w:right="454"/>
        <w:rPr>
          <w:sz w:val="32"/>
        </w:rPr>
      </w:pPr>
      <w:r>
        <w:rPr>
          <w:noProof/>
        </w:rPr>
        <w:drawing>
          <wp:anchor distT="0" distB="0" distL="0" distR="0" simplePos="0" relativeHeight="251658243" behindDoc="1" locked="0" layoutInCell="1" allowOverlap="1" wp14:anchorId="3A621245" wp14:editId="07777777">
            <wp:simplePos x="0" y="0"/>
            <wp:positionH relativeFrom="page">
              <wp:posOffset>4813071</wp:posOffset>
            </wp:positionH>
            <wp:positionV relativeFrom="paragraph">
              <wp:posOffset>879296</wp:posOffset>
            </wp:positionV>
            <wp:extent cx="2600324" cy="14287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4" cy="142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270DE70D" wp14:editId="07777777">
            <wp:simplePos x="0" y="0"/>
            <wp:positionH relativeFrom="page">
              <wp:posOffset>544984</wp:posOffset>
            </wp:positionH>
            <wp:positionV relativeFrom="paragraph">
              <wp:posOffset>1180369</wp:posOffset>
            </wp:positionV>
            <wp:extent cx="1428749" cy="14287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9" cy="142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2"/>
        </w:rPr>
        <w:t>This event is more than a retreat...it's a transformational experience that will equip you to return to your ministry with fresh ideas, strategies, and a rejuvenated spirit.</w:t>
      </w:r>
    </w:p>
    <w:p w14:paraId="0D0B940D" w14:textId="77777777" w:rsidR="00930DBB" w:rsidRDefault="00930DBB">
      <w:pPr>
        <w:pStyle w:val="BodyText"/>
        <w:rPr>
          <w:sz w:val="32"/>
        </w:rPr>
      </w:pPr>
    </w:p>
    <w:p w14:paraId="0E27B00A" w14:textId="77777777" w:rsidR="00930DBB" w:rsidRDefault="00930DBB">
      <w:pPr>
        <w:pStyle w:val="BodyText"/>
        <w:rPr>
          <w:sz w:val="32"/>
        </w:rPr>
      </w:pPr>
    </w:p>
    <w:p w14:paraId="60061E4C" w14:textId="5F321C0E" w:rsidR="00930DBB" w:rsidRDefault="00F1627B">
      <w:pPr>
        <w:pStyle w:val="BodyText"/>
        <w:rPr>
          <w:sz w:val="32"/>
        </w:rPr>
      </w:pPr>
      <w:r>
        <w:rPr>
          <w:noProof/>
        </w:rPr>
        <w:drawing>
          <wp:anchor distT="0" distB="0" distL="0" distR="0" simplePos="0" relativeHeight="251658241" behindDoc="1" locked="0" layoutInCell="1" allowOverlap="1" wp14:anchorId="674BE85D" wp14:editId="32DA9589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771360" cy="10076180"/>
            <wp:effectExtent l="0" t="0" r="1270" b="127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190" cy="1008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EAFD9C" w14:textId="3EC32368" w:rsidR="00930DBB" w:rsidRDefault="00930DBB">
      <w:pPr>
        <w:pStyle w:val="BodyText"/>
        <w:spacing w:before="226"/>
        <w:rPr>
          <w:sz w:val="32"/>
        </w:rPr>
      </w:pPr>
    </w:p>
    <w:p w14:paraId="5CDBBCF5" w14:textId="2AAEEC96" w:rsidR="00930DBB" w:rsidRDefault="00F1627B">
      <w:pPr>
        <w:spacing w:before="1" w:line="288" w:lineRule="auto"/>
        <w:ind w:left="2716" w:right="1675"/>
        <w:rPr>
          <w:sz w:val="28"/>
        </w:rPr>
      </w:pPr>
      <w:r>
        <w:rPr>
          <w:color w:val="FFFFFF"/>
          <w:w w:val="105"/>
          <w:sz w:val="28"/>
        </w:rPr>
        <w:t xml:space="preserve">For more information or to register: </w:t>
      </w:r>
      <w:hyperlink r:id="rId15">
        <w:r>
          <w:rPr>
            <w:color w:val="FFFFFF"/>
            <w:spacing w:val="-2"/>
            <w:sz w:val="28"/>
            <w:u w:val="single" w:color="FFFFFF"/>
          </w:rPr>
          <w:t>www.equippingministries.org/events/well-july2024</w:t>
        </w:r>
      </w:hyperlink>
    </w:p>
    <w:sectPr w:rsidR="00930DBB">
      <w:headerReference w:type="default" r:id="rId16"/>
      <w:footerReference w:type="default" r:id="rId17"/>
      <w:pgSz w:w="12240" w:h="15840"/>
      <w:pgMar w:top="200" w:right="460" w:bottom="280" w:left="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52457" w14:textId="77777777" w:rsidR="00F1627B" w:rsidRDefault="00F1627B">
      <w:r>
        <w:separator/>
      </w:r>
    </w:p>
  </w:endnote>
  <w:endnote w:type="continuationSeparator" w:id="0">
    <w:p w14:paraId="46BC82B0" w14:textId="77777777" w:rsidR="00F1627B" w:rsidRDefault="00F1627B">
      <w:r>
        <w:continuationSeparator/>
      </w:r>
    </w:p>
  </w:endnote>
  <w:endnote w:type="continuationNotice" w:id="1">
    <w:p w14:paraId="7FB29261" w14:textId="77777777" w:rsidR="007818F7" w:rsidRDefault="007818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10"/>
      <w:gridCol w:w="3710"/>
      <w:gridCol w:w="3710"/>
    </w:tblGrid>
    <w:tr w:rsidR="09DE14E8" w14:paraId="335FDE61" w14:textId="77777777" w:rsidTr="09DE14E8">
      <w:trPr>
        <w:trHeight w:val="300"/>
      </w:trPr>
      <w:tc>
        <w:tcPr>
          <w:tcW w:w="3710" w:type="dxa"/>
        </w:tcPr>
        <w:p w14:paraId="128EB411" w14:textId="459E11C9" w:rsidR="09DE14E8" w:rsidRDefault="09DE14E8" w:rsidP="09DE14E8">
          <w:pPr>
            <w:pStyle w:val="Header"/>
            <w:ind w:left="-115"/>
          </w:pPr>
        </w:p>
      </w:tc>
      <w:tc>
        <w:tcPr>
          <w:tcW w:w="3710" w:type="dxa"/>
        </w:tcPr>
        <w:p w14:paraId="5E408950" w14:textId="3ACDFFAE" w:rsidR="09DE14E8" w:rsidRDefault="09DE14E8" w:rsidP="09DE14E8">
          <w:pPr>
            <w:pStyle w:val="Header"/>
            <w:jc w:val="center"/>
          </w:pPr>
        </w:p>
      </w:tc>
      <w:tc>
        <w:tcPr>
          <w:tcW w:w="3710" w:type="dxa"/>
        </w:tcPr>
        <w:p w14:paraId="115F24E3" w14:textId="7C2FC66F" w:rsidR="09DE14E8" w:rsidRDefault="09DE14E8" w:rsidP="09DE14E8">
          <w:pPr>
            <w:pStyle w:val="Header"/>
            <w:ind w:right="-115"/>
            <w:jc w:val="right"/>
          </w:pPr>
        </w:p>
      </w:tc>
    </w:tr>
  </w:tbl>
  <w:p w14:paraId="78F12687" w14:textId="7C0C7E87" w:rsidR="09DE14E8" w:rsidRDefault="09DE14E8" w:rsidP="09DE14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55132" w14:textId="77777777" w:rsidR="00F1627B" w:rsidRDefault="00F1627B">
      <w:r>
        <w:separator/>
      </w:r>
    </w:p>
  </w:footnote>
  <w:footnote w:type="continuationSeparator" w:id="0">
    <w:p w14:paraId="1D1A4FAF" w14:textId="77777777" w:rsidR="00F1627B" w:rsidRDefault="00F1627B">
      <w:r>
        <w:continuationSeparator/>
      </w:r>
    </w:p>
  </w:footnote>
  <w:footnote w:type="continuationNotice" w:id="1">
    <w:p w14:paraId="0E2A35C2" w14:textId="77777777" w:rsidR="007818F7" w:rsidRDefault="007818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10"/>
      <w:gridCol w:w="3710"/>
      <w:gridCol w:w="3710"/>
    </w:tblGrid>
    <w:tr w:rsidR="09DE14E8" w14:paraId="78CFA100" w14:textId="77777777" w:rsidTr="09DE14E8">
      <w:trPr>
        <w:trHeight w:val="300"/>
      </w:trPr>
      <w:tc>
        <w:tcPr>
          <w:tcW w:w="3710" w:type="dxa"/>
        </w:tcPr>
        <w:p w14:paraId="1DD2308E" w14:textId="60297B0A" w:rsidR="09DE14E8" w:rsidRDefault="09DE14E8" w:rsidP="09DE14E8">
          <w:pPr>
            <w:pStyle w:val="Header"/>
            <w:ind w:left="-115"/>
          </w:pPr>
        </w:p>
      </w:tc>
      <w:tc>
        <w:tcPr>
          <w:tcW w:w="3710" w:type="dxa"/>
        </w:tcPr>
        <w:p w14:paraId="70CD80E4" w14:textId="506A4584" w:rsidR="09DE14E8" w:rsidRDefault="09DE14E8" w:rsidP="09DE14E8">
          <w:pPr>
            <w:pStyle w:val="Header"/>
            <w:jc w:val="center"/>
          </w:pPr>
        </w:p>
      </w:tc>
      <w:tc>
        <w:tcPr>
          <w:tcW w:w="3710" w:type="dxa"/>
        </w:tcPr>
        <w:p w14:paraId="404546D4" w14:textId="5B25B8C5" w:rsidR="09DE14E8" w:rsidRDefault="09DE14E8" w:rsidP="09DE14E8">
          <w:pPr>
            <w:pStyle w:val="Header"/>
            <w:ind w:right="-115"/>
            <w:jc w:val="right"/>
          </w:pPr>
        </w:p>
      </w:tc>
    </w:tr>
  </w:tbl>
  <w:p w14:paraId="5BA5CECC" w14:textId="2AEF4230" w:rsidR="09DE14E8" w:rsidRDefault="09DE14E8" w:rsidP="09DE1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3679D5"/>
    <w:multiLevelType w:val="hybridMultilevel"/>
    <w:tmpl w:val="98AEE16C"/>
    <w:lvl w:ilvl="0" w:tplc="811461EE">
      <w:numFmt w:val="bullet"/>
      <w:lvlText w:val="-"/>
      <w:lvlJc w:val="left"/>
      <w:pPr>
        <w:ind w:left="297" w:hanging="178"/>
      </w:pPr>
      <w:rPr>
        <w:rFonts w:ascii="Trebuchet MS" w:eastAsia="Trebuchet MS" w:hAnsi="Trebuchet MS" w:cs="Trebuchet MS" w:hint="default"/>
        <w:b w:val="0"/>
        <w:bCs w:val="0"/>
        <w:i/>
        <w:iCs/>
        <w:color w:val="FFFFFF"/>
        <w:spacing w:val="0"/>
        <w:w w:val="125"/>
        <w:sz w:val="24"/>
        <w:szCs w:val="24"/>
        <w:lang w:val="en-US" w:eastAsia="en-US" w:bidi="ar-SA"/>
      </w:rPr>
    </w:lvl>
    <w:lvl w:ilvl="1" w:tplc="6E54FCE4">
      <w:numFmt w:val="bullet"/>
      <w:lvlText w:val="•"/>
      <w:lvlJc w:val="left"/>
      <w:pPr>
        <w:ind w:left="1384" w:hanging="178"/>
      </w:pPr>
      <w:rPr>
        <w:rFonts w:hint="default"/>
        <w:lang w:val="en-US" w:eastAsia="en-US" w:bidi="ar-SA"/>
      </w:rPr>
    </w:lvl>
    <w:lvl w:ilvl="2" w:tplc="4058E276">
      <w:numFmt w:val="bullet"/>
      <w:lvlText w:val="•"/>
      <w:lvlJc w:val="left"/>
      <w:pPr>
        <w:ind w:left="2468" w:hanging="178"/>
      </w:pPr>
      <w:rPr>
        <w:rFonts w:hint="default"/>
        <w:lang w:val="en-US" w:eastAsia="en-US" w:bidi="ar-SA"/>
      </w:rPr>
    </w:lvl>
    <w:lvl w:ilvl="3" w:tplc="7FA42818">
      <w:numFmt w:val="bullet"/>
      <w:lvlText w:val="•"/>
      <w:lvlJc w:val="left"/>
      <w:pPr>
        <w:ind w:left="3552" w:hanging="178"/>
      </w:pPr>
      <w:rPr>
        <w:rFonts w:hint="default"/>
        <w:lang w:val="en-US" w:eastAsia="en-US" w:bidi="ar-SA"/>
      </w:rPr>
    </w:lvl>
    <w:lvl w:ilvl="4" w:tplc="910CDE24">
      <w:numFmt w:val="bullet"/>
      <w:lvlText w:val="•"/>
      <w:lvlJc w:val="left"/>
      <w:pPr>
        <w:ind w:left="4636" w:hanging="178"/>
      </w:pPr>
      <w:rPr>
        <w:rFonts w:hint="default"/>
        <w:lang w:val="en-US" w:eastAsia="en-US" w:bidi="ar-SA"/>
      </w:rPr>
    </w:lvl>
    <w:lvl w:ilvl="5" w:tplc="CEB0ADD2">
      <w:numFmt w:val="bullet"/>
      <w:lvlText w:val="•"/>
      <w:lvlJc w:val="left"/>
      <w:pPr>
        <w:ind w:left="5720" w:hanging="178"/>
      </w:pPr>
      <w:rPr>
        <w:rFonts w:hint="default"/>
        <w:lang w:val="en-US" w:eastAsia="en-US" w:bidi="ar-SA"/>
      </w:rPr>
    </w:lvl>
    <w:lvl w:ilvl="6" w:tplc="D850F11C">
      <w:numFmt w:val="bullet"/>
      <w:lvlText w:val="•"/>
      <w:lvlJc w:val="left"/>
      <w:pPr>
        <w:ind w:left="6804" w:hanging="178"/>
      </w:pPr>
      <w:rPr>
        <w:rFonts w:hint="default"/>
        <w:lang w:val="en-US" w:eastAsia="en-US" w:bidi="ar-SA"/>
      </w:rPr>
    </w:lvl>
    <w:lvl w:ilvl="7" w:tplc="7FBAA506">
      <w:numFmt w:val="bullet"/>
      <w:lvlText w:val="•"/>
      <w:lvlJc w:val="left"/>
      <w:pPr>
        <w:ind w:left="7888" w:hanging="178"/>
      </w:pPr>
      <w:rPr>
        <w:rFonts w:hint="default"/>
        <w:lang w:val="en-US" w:eastAsia="en-US" w:bidi="ar-SA"/>
      </w:rPr>
    </w:lvl>
    <w:lvl w:ilvl="8" w:tplc="73D2D386">
      <w:numFmt w:val="bullet"/>
      <w:lvlText w:val="•"/>
      <w:lvlJc w:val="left"/>
      <w:pPr>
        <w:ind w:left="8972" w:hanging="178"/>
      </w:pPr>
      <w:rPr>
        <w:rFonts w:hint="default"/>
        <w:lang w:val="en-US" w:eastAsia="en-US" w:bidi="ar-SA"/>
      </w:rPr>
    </w:lvl>
  </w:abstractNum>
  <w:num w:numId="1" w16cid:durableId="141774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9DE14E8"/>
    <w:rsid w:val="00137057"/>
    <w:rsid w:val="00464ED0"/>
    <w:rsid w:val="007818F7"/>
    <w:rsid w:val="00876D88"/>
    <w:rsid w:val="00930DBB"/>
    <w:rsid w:val="00E20D00"/>
    <w:rsid w:val="00F1627B"/>
    <w:rsid w:val="09DE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A0704"/>
  <w15:docId w15:val="{1610E0C0-C90B-4A7E-9F15-95F9D22C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line="1537" w:lineRule="exact"/>
      <w:ind w:right="178"/>
      <w:jc w:val="center"/>
      <w:outlineLvl w:val="0"/>
    </w:pPr>
    <w:rPr>
      <w:rFonts w:ascii="Calibri" w:eastAsia="Calibri" w:hAnsi="Calibri" w:cs="Calibri"/>
      <w:sz w:val="144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"/>
      <w:ind w:left="296" w:hanging="177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equippingministries.org/events/well-july2024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E9220F1C0EC49859BBE5641A51C3A" ma:contentTypeVersion="18" ma:contentTypeDescription="Create a new document." ma:contentTypeScope="" ma:versionID="94af3d736cb09e71f8306ea651e65628">
  <xsd:schema xmlns:xsd="http://www.w3.org/2001/XMLSchema" xmlns:xs="http://www.w3.org/2001/XMLSchema" xmlns:p="http://schemas.microsoft.com/office/2006/metadata/properties" xmlns:ns3="971d6c1d-ca19-4242-8035-64a3479d6587" xmlns:ns4="d3aa887c-1339-4850-9f60-f330db2b6b46" targetNamespace="http://schemas.microsoft.com/office/2006/metadata/properties" ma:root="true" ma:fieldsID="7347e00176ffe55ef1d3cd51b6e9abfb" ns3:_="" ns4:_="">
    <xsd:import namespace="971d6c1d-ca19-4242-8035-64a3479d6587"/>
    <xsd:import namespace="d3aa887c-1339-4850-9f60-f330db2b6b4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1d6c1d-ca19-4242-8035-64a3479d65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a887c-1339-4850-9f60-f330db2b6b4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71d6c1d-ca19-4242-8035-64a3479d6587" xsi:nil="true"/>
  </documentManagement>
</p:properties>
</file>

<file path=customXml/itemProps1.xml><?xml version="1.0" encoding="utf-8"?>
<ds:datastoreItem xmlns:ds="http://schemas.openxmlformats.org/officeDocument/2006/customXml" ds:itemID="{AA9690A8-A1E9-4270-8095-46007AE633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BF89EF-CFE4-415A-97F6-4A18350C6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1d6c1d-ca19-4242-8035-64a3479d6587"/>
    <ds:schemaRef ds:uri="d3aa887c-1339-4850-9f60-f330db2b6b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74561-FFCD-443D-80A1-9D2737BB822A}">
  <ds:schemaRefs>
    <ds:schemaRef ds:uri="http://schemas.openxmlformats.org/package/2006/metadata/core-properties"/>
    <ds:schemaRef ds:uri="http://schemas.microsoft.com/office/2006/documentManagement/types"/>
    <ds:schemaRef ds:uri="d3aa887c-1339-4850-9f60-f330db2b6b46"/>
    <ds:schemaRef ds:uri="http://schemas.microsoft.com/office/infopath/2007/PartnerControls"/>
    <ds:schemaRef ds:uri="http://purl.org/dc/elements/1.1/"/>
    <ds:schemaRef ds:uri="971d6c1d-ca19-4242-8035-64a3479d6587"/>
    <ds:schemaRef ds:uri="http://purl.org/dc/dcmitype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A Week at the Well - Flyer</dc:title>
  <dc:creator>Christine Wavle</dc:creator>
  <cp:keywords>DAGCDxrZ23c,BAEzOCI35Ak</cp:keywords>
  <cp:lastModifiedBy>Lori Orne</cp:lastModifiedBy>
  <cp:revision>2</cp:revision>
  <dcterms:created xsi:type="dcterms:W3CDTF">2024-04-15T20:24:00Z</dcterms:created>
  <dcterms:modified xsi:type="dcterms:W3CDTF">2024-04-15T20:24:00Z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2024-04-15T00:00:00Z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0x010100B9DE9220F1C0EC49859BBE5641A51C3A</vt:lpwstr>
  </property>
</Properties>
</file>