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80DD" w14:textId="77777777" w:rsidR="00764895" w:rsidRDefault="00764895" w:rsidP="00764895">
      <w:pPr>
        <w:spacing w:after="150"/>
        <w:rPr>
          <w:rFonts w:ascii="Roboto" w:hAnsi="Roboto"/>
          <w:b/>
          <w:bCs/>
          <w:color w:val="000000"/>
          <w:sz w:val="48"/>
          <w:szCs w:val="48"/>
          <w14:ligatures w14:val="none"/>
        </w:rPr>
      </w:pPr>
      <w:r>
        <w:rPr>
          <w:rFonts w:ascii="Roboto" w:hAnsi="Roboto"/>
          <w:b/>
          <w:bCs/>
          <w:color w:val="000000"/>
          <w:sz w:val="48"/>
          <w:szCs w:val="48"/>
          <w14:ligatures w14:val="none"/>
        </w:rPr>
        <w:t>Fire causes major damage to compounder Michael Day Enterprises</w:t>
      </w:r>
    </w:p>
    <w:p w14:paraId="4CEA89BB" w14:textId="51C1EF10" w:rsidR="00764895" w:rsidRDefault="00764895" w:rsidP="00764895">
      <w:pPr>
        <w:ind w:right="780"/>
        <w:rPr>
          <w:rFonts w:ascii="Roboto" w:hAnsi="Roboto"/>
          <w:color w:val="000000"/>
          <w:sz w:val="27"/>
          <w:szCs w:val="27"/>
          <w14:ligatures w14:val="none"/>
        </w:rPr>
      </w:pPr>
      <w:r>
        <w:rPr>
          <w:rFonts w:ascii="Roboto" w:hAnsi="Roboto"/>
          <w:noProof/>
          <w:color w:val="000000"/>
          <w:sz w:val="27"/>
          <w:szCs w:val="27"/>
        </w:rPr>
        <w:drawing>
          <wp:inline distT="0" distB="0" distL="0" distR="0" wp14:anchorId="77712ED6" wp14:editId="7A4A7E97">
            <wp:extent cx="482600" cy="592455"/>
            <wp:effectExtent l="0" t="0" r="12700" b="17145"/>
            <wp:docPr id="666499610"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99610" name="Picture 2" descr="A person in a suit and tie&#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82600" cy="592455"/>
                    </a:xfrm>
                    <a:prstGeom prst="rect">
                      <a:avLst/>
                    </a:prstGeom>
                    <a:noFill/>
                    <a:ln>
                      <a:noFill/>
                    </a:ln>
                  </pic:spPr>
                </pic:pic>
              </a:graphicData>
            </a:graphic>
          </wp:inline>
        </w:drawing>
      </w:r>
    </w:p>
    <w:p w14:paraId="5CB2B6E7" w14:textId="77777777" w:rsidR="00764895" w:rsidRDefault="00764895" w:rsidP="00764895">
      <w:pPr>
        <w:ind w:right="600"/>
        <w:rPr>
          <w:rFonts w:ascii="OpenSans" w:hAnsi="OpenSans"/>
          <w:caps/>
          <w:color w:val="003470"/>
          <w:sz w:val="27"/>
          <w:szCs w:val="27"/>
          <w14:ligatures w14:val="none"/>
        </w:rPr>
      </w:pPr>
      <w:hyperlink r:id="rId7" w:history="1">
        <w:r>
          <w:rPr>
            <w:rStyle w:val="Hyperlink"/>
            <w:rFonts w:ascii="OpenSans" w:hAnsi="OpenSans"/>
            <w:caps/>
            <w:color w:val="003470"/>
            <w:sz w:val="27"/>
            <w:szCs w:val="27"/>
            <w:bdr w:val="single" w:sz="8" w:space="0" w:color="E5E7EB" w:frame="1"/>
            <w14:ligatures w14:val="none"/>
          </w:rPr>
          <w:t>Frank Esposito </w:t>
        </w:r>
      </w:hyperlink>
      <w:r>
        <w:rPr>
          <w:rFonts w:ascii="OpenSans" w:hAnsi="OpenSans"/>
          <w:caps/>
          <w:color w:val="003470"/>
          <w:sz w:val="27"/>
          <w:szCs w:val="27"/>
          <w:bdr w:val="single" w:sz="8" w:space="0" w:color="E5E7EB" w:frame="1"/>
          <w14:ligatures w14:val="none"/>
        </w:rPr>
        <w:t>  </w:t>
      </w:r>
    </w:p>
    <w:p w14:paraId="4F1FB24E" w14:textId="77777777" w:rsidR="00764895" w:rsidRDefault="00764895" w:rsidP="00764895">
      <w:pPr>
        <w:ind w:right="600"/>
        <w:rPr>
          <w:rFonts w:ascii="OpenSans" w:hAnsi="OpenSans"/>
          <w:color w:val="7D7D7D"/>
          <w:sz w:val="27"/>
          <w:szCs w:val="27"/>
          <w14:ligatures w14:val="none"/>
        </w:rPr>
      </w:pPr>
      <w:r>
        <w:rPr>
          <w:rFonts w:ascii="OpenSans" w:hAnsi="OpenSans"/>
          <w:color w:val="7D7D7D"/>
          <w:sz w:val="27"/>
          <w:szCs w:val="27"/>
          <w14:ligatures w14:val="none"/>
        </w:rPr>
        <w:t>Senior Staff Reporter</w:t>
      </w:r>
    </w:p>
    <w:p w14:paraId="0E0833E1" w14:textId="77777777" w:rsidR="00764895" w:rsidRDefault="00764895" w:rsidP="00764895">
      <w:pPr>
        <w:numPr>
          <w:ilvl w:val="0"/>
          <w:numId w:val="1"/>
        </w:numPr>
        <w:rPr>
          <w:rFonts w:ascii="Roboto" w:eastAsia="Times New Roman" w:hAnsi="Roboto"/>
          <w:color w:val="FFFFFF"/>
          <w:sz w:val="27"/>
          <w:szCs w:val="27"/>
          <w14:ligatures w14:val="none"/>
        </w:rPr>
      </w:pPr>
    </w:p>
    <w:p w14:paraId="6BBAF489" w14:textId="77777777" w:rsidR="00764895" w:rsidRDefault="00764895" w:rsidP="00764895">
      <w:pPr>
        <w:rPr>
          <w:rFonts w:ascii="Roboto" w:hAnsi="Roboto"/>
          <w:color w:val="FFFFFF"/>
          <w:sz w:val="27"/>
          <w:szCs w:val="27"/>
          <w14:ligatures w14:val="none"/>
        </w:rPr>
      </w:pPr>
      <w:hyperlink r:id="rId8" w:tgtFrame="_blank" w:history="1">
        <w:r>
          <w:rPr>
            <w:rStyle w:val="Hyperlink"/>
            <w:rFonts w:ascii="OpenSans" w:hAnsi="OpenSans"/>
            <w:caps/>
            <w:color w:val="000000"/>
            <w:sz w:val="27"/>
            <w:szCs w:val="27"/>
            <w:bdr w:val="single" w:sz="8" w:space="0" w:color="E5E7EB" w:frame="1"/>
            <w14:ligatures w14:val="none"/>
          </w:rPr>
          <w:t>Reprints</w:t>
        </w:r>
      </w:hyperlink>
    </w:p>
    <w:p w14:paraId="7E4415A4" w14:textId="007079A5" w:rsidR="00764895" w:rsidRDefault="00764895" w:rsidP="00764895">
      <w:pPr>
        <w:ind w:right="315"/>
        <w:rPr>
          <w:rFonts w:ascii="Roboto" w:hAnsi="Roboto"/>
          <w:color w:val="000000"/>
          <w:sz w:val="27"/>
          <w:szCs w:val="27"/>
          <w14:ligatures w14:val="none"/>
        </w:rPr>
      </w:pPr>
      <w:r>
        <w:rPr>
          <w:rFonts w:ascii="OpenSans" w:hAnsi="OpenSans"/>
          <w:noProof/>
          <w:color w:val="2873AE"/>
          <w:sz w:val="27"/>
          <w:szCs w:val="27"/>
          <w:bdr w:val="single" w:sz="8" w:space="0" w:color="E5E7EB" w:frame="1"/>
        </w:rPr>
        <w:drawing>
          <wp:inline distT="0" distB="0" distL="0" distR="0" wp14:anchorId="4C1EC7DF" wp14:editId="16E751C8">
            <wp:extent cx="2670175" cy="2245995"/>
            <wp:effectExtent l="0" t="0" r="15875" b="1905"/>
            <wp:docPr id="1691576111" name="Picture 1" descr="A person smiling at the camera&#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76111" name="Picture 1" descr="A person smiling at the camera&#10;&#10;AI-generated content may be incorrect.">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70175" cy="2245995"/>
                    </a:xfrm>
                    <a:prstGeom prst="rect">
                      <a:avLst/>
                    </a:prstGeom>
                    <a:noFill/>
                    <a:ln>
                      <a:noFill/>
                    </a:ln>
                  </pic:spPr>
                </pic:pic>
              </a:graphicData>
            </a:graphic>
          </wp:inline>
        </w:drawing>
      </w:r>
    </w:p>
    <w:p w14:paraId="14FF27BF" w14:textId="77777777" w:rsidR="00764895" w:rsidRDefault="00764895" w:rsidP="00764895">
      <w:pPr>
        <w:shd w:val="clear" w:color="auto" w:fill="EBEBEB"/>
        <w:ind w:right="315"/>
        <w:rPr>
          <w:rFonts w:ascii="Roboto" w:hAnsi="Roboto"/>
          <w:color w:val="000000"/>
          <w:sz w:val="27"/>
          <w:szCs w:val="27"/>
          <w14:ligatures w14:val="none"/>
        </w:rPr>
      </w:pPr>
      <w:r>
        <w:rPr>
          <w:rFonts w:ascii="Roboto" w:hAnsi="Roboto"/>
          <w:color w:val="000000"/>
          <w:sz w:val="27"/>
          <w:szCs w:val="27"/>
          <w14:ligatures w14:val="none"/>
        </w:rPr>
        <w:t>Trevor Day</w:t>
      </w:r>
    </w:p>
    <w:p w14:paraId="1BA484E9" w14:textId="77777777" w:rsidR="00764895" w:rsidRDefault="00764895" w:rsidP="00764895">
      <w:pPr>
        <w:spacing w:after="270"/>
        <w:rPr>
          <w:rFonts w:ascii="Roboto" w:hAnsi="Roboto"/>
          <w:color w:val="000000"/>
          <w:sz w:val="27"/>
          <w:szCs w:val="27"/>
          <w14:ligatures w14:val="none"/>
        </w:rPr>
      </w:pPr>
      <w:r>
        <w:rPr>
          <w:rFonts w:ascii="Roboto" w:hAnsi="Roboto"/>
          <w:color w:val="000000"/>
          <w:sz w:val="27"/>
          <w:szCs w:val="27"/>
          <w14:ligatures w14:val="none"/>
        </w:rPr>
        <w:t>A Sept. 7 fire caused major damage to Michael Day Enterprises LLC, a compounder based in Wadsworth, Ohio.</w:t>
      </w:r>
    </w:p>
    <w:p w14:paraId="118B8CCE" w14:textId="77777777" w:rsidR="00764895" w:rsidRDefault="00764895" w:rsidP="00764895">
      <w:pPr>
        <w:spacing w:after="270"/>
        <w:rPr>
          <w:rFonts w:ascii="Roboto" w:hAnsi="Roboto"/>
          <w:color w:val="000000"/>
          <w:sz w:val="27"/>
          <w:szCs w:val="27"/>
          <w14:ligatures w14:val="none"/>
        </w:rPr>
      </w:pPr>
      <w:r>
        <w:rPr>
          <w:rFonts w:ascii="Roboto" w:hAnsi="Roboto"/>
          <w:color w:val="000000"/>
          <w:sz w:val="27"/>
          <w:szCs w:val="27"/>
          <w14:ligatures w14:val="none"/>
        </w:rPr>
        <w:t>No one was injured in the fire, which broke out around 8 a.m., according to a local media report. The cause of the fire remains under investigation, the report added.</w:t>
      </w:r>
    </w:p>
    <w:p w14:paraId="31A56A1E" w14:textId="77777777" w:rsidR="00764895" w:rsidRDefault="00764895" w:rsidP="00764895">
      <w:pPr>
        <w:spacing w:after="270"/>
        <w:rPr>
          <w:rFonts w:ascii="Roboto" w:hAnsi="Roboto"/>
          <w:color w:val="000000"/>
          <w:sz w:val="27"/>
          <w:szCs w:val="27"/>
          <w14:ligatures w14:val="none"/>
        </w:rPr>
      </w:pPr>
      <w:r>
        <w:rPr>
          <w:rFonts w:ascii="Roboto" w:hAnsi="Roboto"/>
          <w:color w:val="000000"/>
          <w:sz w:val="27"/>
          <w:szCs w:val="27"/>
          <w14:ligatures w14:val="none"/>
        </w:rPr>
        <w:t xml:space="preserve">In an email to customers and suppliers, MDE Vice President Trevor Day </w:t>
      </w:r>
      <w:proofErr w:type="gramStart"/>
      <w:r>
        <w:rPr>
          <w:rFonts w:ascii="Roboto" w:hAnsi="Roboto"/>
          <w:color w:val="000000"/>
          <w:sz w:val="27"/>
          <w:szCs w:val="27"/>
          <w14:ligatures w14:val="none"/>
        </w:rPr>
        <w:t>said</w:t>
      </w:r>
      <w:proofErr w:type="gramEnd"/>
      <w:r>
        <w:rPr>
          <w:rFonts w:ascii="Roboto" w:hAnsi="Roboto"/>
          <w:color w:val="000000"/>
          <w:sz w:val="27"/>
          <w:szCs w:val="27"/>
          <w14:ligatures w14:val="none"/>
        </w:rPr>
        <w:t xml:space="preserve"> "a large majority of our building and warehouse has been devastated."</w:t>
      </w:r>
    </w:p>
    <w:p w14:paraId="31E4CBFA" w14:textId="77777777" w:rsidR="00764895" w:rsidRDefault="00764895" w:rsidP="00764895">
      <w:pPr>
        <w:spacing w:after="270"/>
        <w:rPr>
          <w:rFonts w:ascii="Roboto" w:hAnsi="Roboto"/>
          <w:color w:val="000000"/>
          <w:sz w:val="27"/>
          <w:szCs w:val="27"/>
          <w14:ligatures w14:val="none"/>
        </w:rPr>
      </w:pPr>
      <w:r>
        <w:rPr>
          <w:rFonts w:ascii="Roboto" w:hAnsi="Roboto"/>
          <w:color w:val="000000"/>
          <w:sz w:val="27"/>
          <w:szCs w:val="27"/>
          <w14:ligatures w14:val="none"/>
        </w:rPr>
        <w:t>"At this point, we are not able to continue production in our current location," he added. "We are working on making plans to get all necessary compounding and auxiliary equipment back up and running in a new location.</w:t>
      </w:r>
    </w:p>
    <w:p w14:paraId="31720FCF" w14:textId="77777777" w:rsidR="00764895" w:rsidRDefault="00764895" w:rsidP="00764895">
      <w:pPr>
        <w:spacing w:after="270"/>
        <w:rPr>
          <w:rFonts w:ascii="Roboto" w:hAnsi="Roboto"/>
          <w:color w:val="000000"/>
          <w:sz w:val="27"/>
          <w:szCs w:val="27"/>
          <w14:ligatures w14:val="none"/>
        </w:rPr>
      </w:pPr>
      <w:r>
        <w:rPr>
          <w:rFonts w:ascii="Roboto" w:hAnsi="Roboto"/>
          <w:color w:val="000000"/>
          <w:sz w:val="27"/>
          <w:szCs w:val="27"/>
          <w14:ligatures w14:val="none"/>
        </w:rPr>
        <w:t xml:space="preserve">"As a result, our production and sales efforts will be greatly affected. We are working to minimize the impact </w:t>
      </w:r>
      <w:proofErr w:type="gramStart"/>
      <w:r>
        <w:rPr>
          <w:rFonts w:ascii="Roboto" w:hAnsi="Roboto"/>
          <w:color w:val="000000"/>
          <w:sz w:val="27"/>
          <w:szCs w:val="27"/>
          <w14:ligatures w14:val="none"/>
        </w:rPr>
        <w:t>to</w:t>
      </w:r>
      <w:proofErr w:type="gramEnd"/>
      <w:r>
        <w:rPr>
          <w:rFonts w:ascii="Roboto" w:hAnsi="Roboto"/>
          <w:color w:val="000000"/>
          <w:sz w:val="27"/>
          <w:szCs w:val="27"/>
          <w14:ligatures w14:val="none"/>
        </w:rPr>
        <w:t xml:space="preserve"> our suppliers and customers as expediently as we can," he wrote. "In the meantime, we will plan on supporting you as best </w:t>
      </w:r>
      <w:r>
        <w:rPr>
          <w:rFonts w:ascii="Roboto" w:hAnsi="Roboto"/>
          <w:color w:val="000000"/>
          <w:sz w:val="27"/>
          <w:szCs w:val="27"/>
          <w14:ligatures w14:val="none"/>
        </w:rPr>
        <w:lastRenderedPageBreak/>
        <w:t>we can through this process and minimize the delays to your operation as we make progress in resurrecting our compounding facility."</w:t>
      </w:r>
    </w:p>
    <w:p w14:paraId="7FD557CE" w14:textId="77777777" w:rsidR="00764895" w:rsidRDefault="00764895" w:rsidP="00764895">
      <w:pPr>
        <w:spacing w:after="270"/>
        <w:rPr>
          <w:rFonts w:ascii="Roboto" w:hAnsi="Roboto"/>
          <w:color w:val="000000"/>
          <w:sz w:val="27"/>
          <w:szCs w:val="27"/>
          <w14:ligatures w14:val="none"/>
        </w:rPr>
      </w:pPr>
      <w:r>
        <w:rPr>
          <w:rFonts w:ascii="Roboto" w:hAnsi="Roboto"/>
          <w:color w:val="000000"/>
          <w:sz w:val="27"/>
          <w:szCs w:val="27"/>
          <w14:ligatures w14:val="none"/>
        </w:rPr>
        <w:t>MDE operated two single-screw extrusion lines and one twin-screw line — as well as recycling equipment — at a 40,000-square-foot location in Wadsworth that employed around 20. MDE also featured a quality control lab and offered blending, toll compounding and related services.</w:t>
      </w:r>
    </w:p>
    <w:p w14:paraId="36967159" w14:textId="77777777" w:rsidR="00764895" w:rsidRDefault="00764895" w:rsidP="00764895">
      <w:pPr>
        <w:rPr>
          <w:rFonts w:ascii="Roboto" w:hAnsi="Roboto"/>
          <w:color w:val="000000"/>
          <w:sz w:val="27"/>
          <w:szCs w:val="27"/>
          <w14:ligatures w14:val="none"/>
        </w:rPr>
      </w:pPr>
      <w:r>
        <w:rPr>
          <w:rFonts w:ascii="Roboto" w:hAnsi="Roboto"/>
          <w:color w:val="000000"/>
          <w:sz w:val="27"/>
          <w:szCs w:val="27"/>
          <w14:ligatures w14:val="none"/>
        </w:rPr>
        <w:t>Michael Day, Trevor's father, founded the firm in 1981 after working for materials suppliers Celanese Corp. and A. Schulman Inc. MDE </w:t>
      </w:r>
      <w:hyperlink r:id="rId12" w:tgtFrame="_blank" w:history="1">
        <w:r>
          <w:rPr>
            <w:rStyle w:val="Hyperlink"/>
            <w:rFonts w:ascii="Roboto" w:hAnsi="Roboto"/>
            <w:color w:val="3B38BE"/>
            <w:sz w:val="27"/>
            <w:szCs w:val="27"/>
            <w:bdr w:val="single" w:sz="8" w:space="0" w:color="E5E7EB" w:frame="1"/>
            <w14:ligatures w14:val="none"/>
          </w:rPr>
          <w:t>rebounded</w:t>
        </w:r>
      </w:hyperlink>
      <w:r>
        <w:rPr>
          <w:rFonts w:ascii="Roboto" w:hAnsi="Roboto"/>
          <w:color w:val="000000"/>
          <w:sz w:val="27"/>
          <w:szCs w:val="27"/>
          <w14:ligatures w14:val="none"/>
        </w:rPr>
        <w:t> from a 2009 bankruptcy, when it sold its assets to Radici Group, first as a resin brokerage and in 2013 re-established itself as a materials provider.</w:t>
      </w:r>
    </w:p>
    <w:p w14:paraId="34F202F7" w14:textId="77777777" w:rsidR="0074221F" w:rsidRDefault="0074221F"/>
    <w:sectPr w:rsidR="00742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0375"/>
    <w:multiLevelType w:val="multilevel"/>
    <w:tmpl w:val="9440D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8460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95"/>
    <w:rsid w:val="0074221F"/>
    <w:rsid w:val="00764895"/>
    <w:rsid w:val="00BD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1F6E"/>
  <w15:chartTrackingRefBased/>
  <w15:docId w15:val="{28268739-FA09-4E07-A45A-5F72EF99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9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6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895"/>
    <w:rPr>
      <w:rFonts w:eastAsiaTheme="majorEastAsia" w:cstheme="majorBidi"/>
      <w:color w:val="272727" w:themeColor="text1" w:themeTint="D8"/>
    </w:rPr>
  </w:style>
  <w:style w:type="paragraph" w:styleId="Title">
    <w:name w:val="Title"/>
    <w:basedOn w:val="Normal"/>
    <w:next w:val="Normal"/>
    <w:link w:val="TitleChar"/>
    <w:uiPriority w:val="10"/>
    <w:qFormat/>
    <w:rsid w:val="00764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895"/>
    <w:pPr>
      <w:spacing w:before="160"/>
      <w:jc w:val="center"/>
    </w:pPr>
    <w:rPr>
      <w:i/>
      <w:iCs/>
      <w:color w:val="404040" w:themeColor="text1" w:themeTint="BF"/>
    </w:rPr>
  </w:style>
  <w:style w:type="character" w:customStyle="1" w:styleId="QuoteChar">
    <w:name w:val="Quote Char"/>
    <w:basedOn w:val="DefaultParagraphFont"/>
    <w:link w:val="Quote"/>
    <w:uiPriority w:val="29"/>
    <w:rsid w:val="00764895"/>
    <w:rPr>
      <w:i/>
      <w:iCs/>
      <w:color w:val="404040" w:themeColor="text1" w:themeTint="BF"/>
    </w:rPr>
  </w:style>
  <w:style w:type="paragraph" w:styleId="ListParagraph">
    <w:name w:val="List Paragraph"/>
    <w:basedOn w:val="Normal"/>
    <w:uiPriority w:val="34"/>
    <w:qFormat/>
    <w:rsid w:val="00764895"/>
    <w:pPr>
      <w:ind w:left="720"/>
      <w:contextualSpacing/>
    </w:pPr>
  </w:style>
  <w:style w:type="character" w:styleId="IntenseEmphasis">
    <w:name w:val="Intense Emphasis"/>
    <w:basedOn w:val="DefaultParagraphFont"/>
    <w:uiPriority w:val="21"/>
    <w:qFormat/>
    <w:rsid w:val="00764895"/>
    <w:rPr>
      <w:i/>
      <w:iCs/>
      <w:color w:val="0F4761" w:themeColor="accent1" w:themeShade="BF"/>
    </w:rPr>
  </w:style>
  <w:style w:type="paragraph" w:styleId="IntenseQuote">
    <w:name w:val="Intense Quote"/>
    <w:basedOn w:val="Normal"/>
    <w:next w:val="Normal"/>
    <w:link w:val="IntenseQuoteChar"/>
    <w:uiPriority w:val="30"/>
    <w:qFormat/>
    <w:rsid w:val="0076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895"/>
    <w:rPr>
      <w:i/>
      <w:iCs/>
      <w:color w:val="0F4761" w:themeColor="accent1" w:themeShade="BF"/>
    </w:rPr>
  </w:style>
  <w:style w:type="character" w:styleId="IntenseReference">
    <w:name w:val="Intense Reference"/>
    <w:basedOn w:val="DefaultParagraphFont"/>
    <w:uiPriority w:val="32"/>
    <w:qFormat/>
    <w:rsid w:val="00764895"/>
    <w:rPr>
      <w:b/>
      <w:bCs/>
      <w:smallCaps/>
      <w:color w:val="0F4761" w:themeColor="accent1" w:themeShade="BF"/>
      <w:spacing w:val="5"/>
    </w:rPr>
  </w:style>
  <w:style w:type="character" w:styleId="Hyperlink">
    <w:name w:val="Hyperlink"/>
    <w:basedOn w:val="DefaultParagraphFont"/>
    <w:uiPriority w:val="99"/>
    <w:semiHidden/>
    <w:unhideWhenUsed/>
    <w:rsid w:val="0076489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news.com/plastics-news-repr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sticsnews.com/staff/frank-esposito" TargetMode="External"/><Relationship Id="rId12" Type="http://schemas.openxmlformats.org/officeDocument/2006/relationships/hyperlink" Target="https://www.plasticsnews.com/news/new-day-rising-michael-day-enterprises-alive-and-well-new-compo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2220.7E6A5D30" TargetMode="External"/><Relationship Id="rId11" Type="http://schemas.openxmlformats.org/officeDocument/2006/relationships/image" Target="cid:image002.jpg@01DC2220.7E6A5D30"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s3-prod.plasticsnews.com/s3fs-public/Trvor%20Day_i.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2025-09-10T11:25:00Z</dcterms:created>
  <dcterms:modified xsi:type="dcterms:W3CDTF">2025-09-10T11:25:00Z</dcterms:modified>
</cp:coreProperties>
</file>