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753A" w14:textId="77777777" w:rsidR="005071DA" w:rsidRDefault="005071DA" w:rsidP="005071DA">
      <w:pPr>
        <w:shd w:val="clear" w:color="auto" w:fill="FFFFFF"/>
        <w:spacing w:line="750" w:lineRule="atLeast"/>
        <w:rPr>
          <w:rFonts w:ascii="Arial" w:hAnsi="Arial" w:cs="Arial"/>
          <w:b/>
          <w:bCs/>
          <w:color w:val="263147"/>
          <w:spacing w:val="2"/>
          <w:kern w:val="0"/>
          <w14:ligatures w14:val="none"/>
        </w:rPr>
      </w:pPr>
      <w:r>
        <w:rPr>
          <w:rFonts w:ascii="Arial" w:hAnsi="Arial" w:cs="Arial"/>
          <w:b/>
          <w:bCs/>
          <w:color w:val="263147"/>
          <w:spacing w:val="2"/>
          <w:kern w:val="0"/>
          <w14:ligatures w14:val="none"/>
        </w:rPr>
        <w:t>Trump increases South Korea tariffs, slamming legislature for not approving US deal</w:t>
      </w:r>
    </w:p>
    <w:p w14:paraId="622B2F0D" w14:textId="77777777" w:rsidR="005071DA" w:rsidRDefault="005071DA" w:rsidP="005071DA">
      <w:pPr>
        <w:shd w:val="clear" w:color="auto" w:fill="FFFFFF"/>
        <w:rPr>
          <w:rFonts w:ascii="Source Sans Pro" w:hAnsi="Source Sans Pro" w:cs="Aptos"/>
          <w:b/>
          <w:bCs/>
          <w:color w:val="FFFFFF"/>
          <w:kern w:val="0"/>
          <w14:ligatures w14:val="none"/>
        </w:rPr>
      </w:pPr>
      <w:r>
        <w:rPr>
          <w:rFonts w:ascii="Arial" w:hAnsi="Arial" w:cs="Arial"/>
          <w:color w:val="263147"/>
          <w:kern w:val="0"/>
          <w:sz w:val="33"/>
          <w:szCs w:val="33"/>
          <w14:ligatures w14:val="none"/>
        </w:rPr>
        <w:t>by </w:t>
      </w:r>
      <w:hyperlink r:id="rId4" w:history="1">
        <w:r>
          <w:rPr>
            <w:rStyle w:val="Hyperlink"/>
            <w:rFonts w:ascii="Arial" w:hAnsi="Arial" w:cs="Arial"/>
            <w:kern w:val="0"/>
            <w:sz w:val="33"/>
            <w:szCs w:val="33"/>
            <w14:ligatures w14:val="none"/>
          </w:rPr>
          <w:t>Ashleigh Fields</w:t>
        </w:r>
      </w:hyperlink>
      <w:r>
        <w:rPr>
          <w:rFonts w:ascii="Arial" w:hAnsi="Arial" w:cs="Arial"/>
          <w:color w:val="263147"/>
          <w:kern w:val="0"/>
          <w:sz w:val="33"/>
          <w:szCs w:val="33"/>
          <w14:ligatures w14:val="none"/>
        </w:rPr>
        <w:t> - 01/26/26 6:12 PM ET</w:t>
      </w:r>
    </w:p>
    <w:p w14:paraId="2DB8DEAA" w14:textId="77777777" w:rsidR="005071DA" w:rsidRDefault="005071DA" w:rsidP="005071DA">
      <w:pPr>
        <w:shd w:val="clear" w:color="auto" w:fill="FFFFFF"/>
        <w:spacing w:before="300"/>
        <w:rPr>
          <w:rFonts w:ascii="Arial" w:hAnsi="Arial" w:cs="Arial"/>
          <w:color w:val="2B2C30"/>
          <w:kern w:val="0"/>
          <w14:ligatures w14:val="none"/>
        </w:rPr>
      </w:pPr>
      <w:hyperlink r:id="rId5" w:history="1">
        <w:r>
          <w:rPr>
            <w:rStyle w:val="Hyperlink"/>
            <w:rFonts w:ascii="Arial" w:hAnsi="Arial" w:cs="Arial"/>
            <w:color w:val="2B2C30"/>
            <w:kern w:val="0"/>
            <w14:ligatures w14:val="none"/>
          </w:rPr>
          <w:t>President Trump </w:t>
        </w:r>
      </w:hyperlink>
      <w:r>
        <w:rPr>
          <w:rFonts w:ascii="Arial" w:hAnsi="Arial" w:cs="Arial"/>
          <w:color w:val="2B2C30"/>
          <w:kern w:val="0"/>
          <w14:ligatures w14:val="none"/>
        </w:rPr>
        <w:t>on Monday said he was increasing tariffs on South Korea while slamming the country’s Legislature for not living up to a </w:t>
      </w:r>
      <w:hyperlink r:id="rId6" w:tgtFrame="_blank" w:history="1">
        <w:r>
          <w:rPr>
            <w:rStyle w:val="Hyperlink"/>
            <w:rFonts w:ascii="Arial" w:hAnsi="Arial" w:cs="Arial"/>
            <w:color w:val="2B2C30"/>
            <w:kern w:val="0"/>
            <w14:ligatures w14:val="none"/>
          </w:rPr>
          <w:t>$350 billion deal</w:t>
        </w:r>
      </w:hyperlink>
      <w:r>
        <w:rPr>
          <w:rFonts w:ascii="Arial" w:hAnsi="Arial" w:cs="Arial"/>
          <w:color w:val="2B2C30"/>
          <w:kern w:val="0"/>
          <w14:ligatures w14:val="none"/>
        </w:rPr>
        <w:t>. </w:t>
      </w:r>
    </w:p>
    <w:p w14:paraId="2842EA8A" w14:textId="77777777" w:rsidR="005071DA" w:rsidRDefault="005071DA" w:rsidP="005071DA">
      <w:pPr>
        <w:shd w:val="clear" w:color="auto" w:fill="FFFFFF"/>
        <w:spacing w:before="300"/>
        <w:rPr>
          <w:rFonts w:ascii="Arial" w:hAnsi="Arial" w:cs="Arial"/>
          <w:color w:val="2B2C30"/>
          <w:kern w:val="0"/>
          <w14:ligatures w14:val="none"/>
        </w:rPr>
      </w:pPr>
      <w:r>
        <w:rPr>
          <w:rFonts w:ascii="Arial" w:hAnsi="Arial" w:cs="Arial"/>
          <w:color w:val="2B2C30"/>
          <w:kern w:val="0"/>
          <w14:ligatures w14:val="none"/>
        </w:rPr>
        <w:t>“South Korea’s Legislature is not living up to its Deal with the United States. President Lee and I reached a Great Deal for both Countries on July 30, 2025, and we reaffirmed these terms while I was in Korea on October 29, 2025. Why hasn’t the Korean Legislature approved it?” the president wrote in a post on </w:t>
      </w:r>
      <w:hyperlink r:id="rId7" w:tgtFrame="_blank" w:history="1">
        <w:r>
          <w:rPr>
            <w:rStyle w:val="Hyperlink"/>
            <w:rFonts w:ascii="Arial" w:hAnsi="Arial" w:cs="Arial"/>
            <w:color w:val="2B2C30"/>
            <w:kern w:val="0"/>
            <w14:ligatures w14:val="none"/>
          </w:rPr>
          <w:t>Truth Social</w:t>
        </w:r>
      </w:hyperlink>
      <w:r>
        <w:rPr>
          <w:rFonts w:ascii="Arial" w:hAnsi="Arial" w:cs="Arial"/>
          <w:color w:val="2B2C30"/>
          <w:kern w:val="0"/>
          <w14:ligatures w14:val="none"/>
        </w:rPr>
        <w:t>.</w:t>
      </w:r>
    </w:p>
    <w:p w14:paraId="2A2C6E40" w14:textId="77777777" w:rsidR="005071DA" w:rsidRDefault="005071DA" w:rsidP="005071DA">
      <w:pPr>
        <w:shd w:val="clear" w:color="auto" w:fill="FFFFFF"/>
        <w:spacing w:before="300"/>
        <w:rPr>
          <w:rFonts w:ascii="Arial" w:hAnsi="Arial" w:cs="Arial"/>
          <w:color w:val="2B2C30"/>
          <w:kern w:val="0"/>
          <w14:ligatures w14:val="none"/>
        </w:rPr>
      </w:pPr>
      <w:r>
        <w:rPr>
          <w:rFonts w:ascii="Arial" w:hAnsi="Arial" w:cs="Arial"/>
          <w:color w:val="2B2C30"/>
          <w:kern w:val="0"/>
          <w14:ligatures w14:val="none"/>
        </w:rPr>
        <w:t>“Because the Korean Legislature hasn’t enacted our Historic Trade Agreement, which is their prerogative, I am hereby increasing South Korean TARIFFS on Autos, Lumber, Pharma, and all other Reciprocal TARIFFS, from 15% to 25%. Thank you for your attention to this matter!” he added.</w:t>
      </w:r>
    </w:p>
    <w:p w14:paraId="058E56FC" w14:textId="77777777" w:rsidR="005071DA" w:rsidRDefault="005071DA" w:rsidP="005071DA">
      <w:pPr>
        <w:shd w:val="clear" w:color="auto" w:fill="FFFFFF"/>
        <w:spacing w:before="300"/>
        <w:rPr>
          <w:rFonts w:ascii="Arial" w:hAnsi="Arial" w:cs="Arial"/>
          <w:color w:val="2B2C30"/>
          <w:kern w:val="0"/>
          <w14:ligatures w14:val="none"/>
        </w:rPr>
      </w:pPr>
      <w:r>
        <w:rPr>
          <w:rFonts w:ascii="Arial" w:hAnsi="Arial" w:cs="Arial"/>
          <w:color w:val="2B2C30"/>
          <w:kern w:val="0"/>
          <w14:ligatures w14:val="none"/>
        </w:rPr>
        <w:t>Last October, Trump said leaders in Seoul agreed to purchase oil and gas from the United States in “vast quantities” while their companies agreed to invest $600 billion in exchange for lower tariffs. </w:t>
      </w:r>
    </w:p>
    <w:p w14:paraId="70990C34" w14:textId="77777777" w:rsidR="00C453BD" w:rsidRDefault="00C453BD"/>
    <w:sectPr w:rsidR="00C45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DA"/>
    <w:rsid w:val="003F1B89"/>
    <w:rsid w:val="005071DA"/>
    <w:rsid w:val="00C4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3E827"/>
  <w15:chartTrackingRefBased/>
  <w15:docId w15:val="{2D7BDAED-4F93-4A81-8ADB-9B30373B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1D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71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1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1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1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1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1D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1D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1D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1D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1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1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1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1D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1DA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1DA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1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07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uthsocial.com/@realDonaldTrump/posts/1159636339720567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hill.com/homenews/administration/5580050-trump-south-korea-trade-deal/" TargetMode="External"/><Relationship Id="rId5" Type="http://schemas.openxmlformats.org/officeDocument/2006/relationships/hyperlink" Target="https://thehill.com/people/donald-trump/" TargetMode="External"/><Relationship Id="rId4" Type="http://schemas.openxmlformats.org/officeDocument/2006/relationships/hyperlink" Target="https://thehill.com/author/ashleigh-field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905</Characters>
  <Application>Microsoft Office Word</Application>
  <DocSecurity>0</DocSecurity>
  <Lines>16</Lines>
  <Paragraphs>6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Hoop</dc:creator>
  <cp:keywords/>
  <dc:description/>
  <cp:lastModifiedBy>Chuck Hoop</cp:lastModifiedBy>
  <cp:revision>1</cp:revision>
  <dcterms:created xsi:type="dcterms:W3CDTF">2026-01-27T16:43:00Z</dcterms:created>
  <dcterms:modified xsi:type="dcterms:W3CDTF">2026-01-27T16:46:00Z</dcterms:modified>
</cp:coreProperties>
</file>