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D5A6" w14:textId="1CB59F26" w:rsidR="009A0C85" w:rsidRDefault="009A0C85" w:rsidP="009A0C85">
      <w:pPr>
        <w:rPr>
          <w:b/>
          <w:bCs/>
        </w:rPr>
      </w:pPr>
      <w:r w:rsidRPr="009A0C85">
        <w:rPr>
          <w:b/>
          <w:bCs/>
        </w:rPr>
        <w:t xml:space="preserve">EU states approve mass balance rules in </w:t>
      </w:r>
      <w:proofErr w:type="gramStart"/>
      <w:r w:rsidRPr="009A0C85">
        <w:rPr>
          <w:b/>
          <w:bCs/>
        </w:rPr>
        <w:t>win for</w:t>
      </w:r>
      <w:proofErr w:type="gramEnd"/>
      <w:r w:rsidRPr="009A0C85">
        <w:rPr>
          <w:b/>
          <w:bCs/>
        </w:rPr>
        <w:t xml:space="preserve"> chemical recycling</w:t>
      </w:r>
    </w:p>
    <w:p w14:paraId="6F1FD40C" w14:textId="09BD6CD1" w:rsidR="009A0C85" w:rsidRDefault="009A0C85" w:rsidP="009A0C85">
      <w:pPr>
        <w:rPr>
          <w:b/>
          <w:bCs/>
        </w:rPr>
      </w:pPr>
      <w:r>
        <w:rPr>
          <w:b/>
          <w:bCs/>
        </w:rPr>
        <w:t>Sustainable Plastics</w:t>
      </w:r>
      <w:r>
        <w:rPr>
          <w:b/>
          <w:bCs/>
        </w:rPr>
        <w:tab/>
        <w:t>2.6.26</w:t>
      </w:r>
    </w:p>
    <w:p w14:paraId="4E3FD3C4" w14:textId="37A338A2" w:rsidR="009A0C85" w:rsidRPr="009A0C85" w:rsidRDefault="009A0C85" w:rsidP="009A0C85">
      <w:pPr>
        <w:rPr>
          <w:rStyle w:val="Hyperlink"/>
        </w:rPr>
      </w:pPr>
      <w:r w:rsidRPr="009A0C85">
        <w:fldChar w:fldCharType="begin"/>
      </w:r>
      <w:r w:rsidRPr="009A0C85">
        <w:instrText>HYPERLINK "https://www.plasticsnews.com/author/beatriz-santos"</w:instrText>
      </w:r>
      <w:r w:rsidRPr="009A0C85">
        <w:fldChar w:fldCharType="separate"/>
      </w:r>
    </w:p>
    <w:p w14:paraId="3882A5E5" w14:textId="4E82CACF" w:rsidR="009A0C85" w:rsidRPr="008415A1" w:rsidRDefault="009A0C85" w:rsidP="009A0C85">
      <w:pPr>
        <w:rPr>
          <w:rStyle w:val="Hyperlink"/>
          <w:b/>
          <w:bCs/>
          <w:u w:val="none"/>
        </w:rPr>
      </w:pPr>
      <w:r w:rsidRPr="008415A1">
        <w:rPr>
          <w:rStyle w:val="Hyperlink"/>
          <w:u w:val="none"/>
        </w:rPr>
        <w:t>By</w:t>
      </w:r>
      <w:r w:rsidR="008415A1" w:rsidRPr="008415A1">
        <w:rPr>
          <w:rStyle w:val="Hyperlink"/>
          <w:u w:val="none"/>
        </w:rPr>
        <w:tab/>
      </w:r>
      <w:r w:rsidR="008415A1" w:rsidRPr="008415A1">
        <w:rPr>
          <w:rStyle w:val="Hyperlink"/>
          <w:u w:val="none"/>
        </w:rPr>
        <w:tab/>
      </w:r>
      <w:r w:rsidRPr="008415A1">
        <w:rPr>
          <w:rStyle w:val="Hyperlink"/>
          <w:b/>
          <w:bCs/>
          <w:u w:val="none"/>
        </w:rPr>
        <w:t>Beatriz Santos</w:t>
      </w:r>
    </w:p>
    <w:p w14:paraId="0723148B" w14:textId="77777777" w:rsidR="009A0C85" w:rsidRPr="009A0C85" w:rsidRDefault="009A0C85" w:rsidP="009A0C85">
      <w:r w:rsidRPr="009A0C85">
        <w:fldChar w:fldCharType="end"/>
      </w:r>
    </w:p>
    <w:p w14:paraId="67D7D483" w14:textId="77777777" w:rsidR="009A0C85" w:rsidRPr="009A0C85" w:rsidRDefault="009A0C85" w:rsidP="009A0C85">
      <w:r w:rsidRPr="009A0C85">
        <w:t xml:space="preserve">February 06, </w:t>
      </w:r>
      <w:proofErr w:type="gramStart"/>
      <w:r w:rsidRPr="009A0C85">
        <w:t>2026</w:t>
      </w:r>
      <w:proofErr w:type="gramEnd"/>
      <w:r w:rsidRPr="009A0C85">
        <w:t xml:space="preserve"> 10:29 AM EST</w:t>
      </w:r>
    </w:p>
    <w:p w14:paraId="5E009262" w14:textId="77777777" w:rsidR="009A0C85" w:rsidRPr="009A0C85" w:rsidRDefault="009A0C85" w:rsidP="009A0C85">
      <w:proofErr w:type="gramStart"/>
      <w:r w:rsidRPr="009A0C85">
        <w:t>A majority of</w:t>
      </w:r>
      <w:proofErr w:type="gramEnd"/>
      <w:r w:rsidRPr="009A0C85">
        <w:t xml:space="preserve"> member states </w:t>
      </w:r>
      <w:proofErr w:type="gramStart"/>
      <w:r w:rsidRPr="009A0C85">
        <w:t>has</w:t>
      </w:r>
      <w:proofErr w:type="gramEnd"/>
      <w:r w:rsidRPr="009A0C85">
        <w:t xml:space="preserve"> voted in </w:t>
      </w:r>
      <w:proofErr w:type="spellStart"/>
      <w:r w:rsidRPr="009A0C85">
        <w:t>favour</w:t>
      </w:r>
      <w:proofErr w:type="spellEnd"/>
      <w:r w:rsidRPr="009A0C85">
        <w:t xml:space="preserve"> of the EU’s mass balance rules, sources familiar with the matter told </w:t>
      </w:r>
      <w:r w:rsidRPr="009A0C85">
        <w:rPr>
          <w:i/>
          <w:iCs/>
        </w:rPr>
        <w:t>Sustainable Plastics</w:t>
      </w:r>
      <w:r w:rsidRPr="009A0C85">
        <w:t>.</w:t>
      </w:r>
    </w:p>
    <w:p w14:paraId="56FCAFEA" w14:textId="77777777" w:rsidR="009A0C85" w:rsidRPr="009A0C85" w:rsidRDefault="009A0C85" w:rsidP="009A0C85">
      <w:r w:rsidRPr="009A0C85">
        <w:t>In a major win for the chemical recycling industry, the vote paves the way for chemically recycled content to count towards the EU’s recycling content targets.</w:t>
      </w:r>
    </w:p>
    <w:p w14:paraId="36F57694" w14:textId="77777777" w:rsidR="009A0C85" w:rsidRPr="009A0C85" w:rsidRDefault="009A0C85" w:rsidP="009A0C85">
      <w:r w:rsidRPr="009A0C85">
        <w:t>The vote took place today behind closed doors through the EU’s comitology process, which allows the European Commission to implement EU law with oversight from representatives of member states.</w:t>
      </w:r>
    </w:p>
    <w:p w14:paraId="01D2EC0D" w14:textId="77777777" w:rsidR="009A0C85" w:rsidRPr="009A0C85" w:rsidRDefault="009A0C85" w:rsidP="009A0C85">
      <w:r w:rsidRPr="009A0C85">
        <w:t>The rules are expected to come into force in around two months, according to sources familiar with the matter.</w:t>
      </w:r>
    </w:p>
    <w:p w14:paraId="13B671DD" w14:textId="77777777" w:rsidR="009A0C85" w:rsidRPr="009A0C85" w:rsidRDefault="009A0C85" w:rsidP="009A0C85">
      <w:r w:rsidRPr="009A0C85">
        <w:t xml:space="preserve">Now that the draft act implementing the rules received a </w:t>
      </w:r>
      <w:proofErr w:type="spellStart"/>
      <w:r w:rsidRPr="009A0C85">
        <w:t>favourable</w:t>
      </w:r>
      <w:proofErr w:type="spellEnd"/>
      <w:r w:rsidRPr="009A0C85">
        <w:t xml:space="preserve"> vote (“positive opinion”), the European Commission is empowered to formally adopt it. A positive opinion means a qualified majority of EU Member States (55% of countries representing 65% of the population) </w:t>
      </w:r>
      <w:proofErr w:type="gramStart"/>
      <w:r w:rsidRPr="009A0C85">
        <w:t>has</w:t>
      </w:r>
      <w:proofErr w:type="gramEnd"/>
      <w:r w:rsidRPr="009A0C85">
        <w:t xml:space="preserve"> supported the measure.</w:t>
      </w:r>
    </w:p>
    <w:p w14:paraId="593AD52C" w14:textId="77777777" w:rsidR="009A0C85" w:rsidRPr="009A0C85" w:rsidRDefault="009A0C85" w:rsidP="009A0C85">
      <w:r w:rsidRPr="009A0C85">
        <w:t>Once the act is published in the Official Journal of the European Union, it usually takes 20 days to enter into force.</w:t>
      </w:r>
    </w:p>
    <w:p w14:paraId="4110D812" w14:textId="77777777" w:rsidR="009A0C85" w:rsidRPr="009A0C85" w:rsidRDefault="009A0C85" w:rsidP="009A0C85">
      <w:r w:rsidRPr="009A0C85">
        <w:t>The text, which is not yet public but has been seen by </w:t>
      </w:r>
      <w:r w:rsidRPr="009A0C85">
        <w:rPr>
          <w:i/>
          <w:iCs/>
        </w:rPr>
        <w:t>Sustainable Plastics</w:t>
      </w:r>
      <w:r w:rsidRPr="009A0C85">
        <w:t>, establishes rules for a </w:t>
      </w:r>
      <w:hyperlink r:id="rId4" w:tgtFrame="_blank" w:tooltip="https://www.plasticsnews.com/news/eu-moves-allow-mass-balance-chemical-recycling-bottles/" w:history="1">
        <w:r w:rsidRPr="009A0C85">
          <w:rPr>
            <w:rStyle w:val="Hyperlink"/>
          </w:rPr>
          <w:t>fuel-exempt mass balance methodology</w:t>
        </w:r>
      </w:hyperlink>
      <w:r w:rsidRPr="009A0C85">
        <w:t> for recycled content calculation.</w:t>
      </w:r>
    </w:p>
    <w:p w14:paraId="3E3DF146" w14:textId="77777777" w:rsidR="009A0C85" w:rsidRPr="009A0C85" w:rsidRDefault="009A0C85" w:rsidP="009A0C85">
      <w:r w:rsidRPr="009A0C85">
        <w:t>Unlike older drafts, the act limits its scope to PET bottles only. Nonetheless, the European Commission has </w:t>
      </w:r>
      <w:hyperlink r:id="rId5" w:tooltip="https://www.plasticsnews.com/news/eu-moves-allow-mass-balance-chemical-recycling-bottles/" w:history="1">
        <w:r w:rsidRPr="009A0C85">
          <w:rPr>
            <w:rStyle w:val="Hyperlink"/>
          </w:rPr>
          <w:t>previously confirmed</w:t>
        </w:r>
      </w:hyperlink>
      <w:r w:rsidRPr="009A0C85">
        <w:t> that the mass balance calculation methodology introduced by the act will serve as a model for future recycled content rules in other sectors, such as packaging, automotive and textiles.</w:t>
      </w:r>
    </w:p>
    <w:p w14:paraId="695DCFE3" w14:textId="77777777" w:rsidR="009A0C85" w:rsidRPr="009A0C85" w:rsidRDefault="009A0C85" w:rsidP="009A0C85">
      <w:r w:rsidRPr="009A0C85">
        <w:t>It is now expected that any extension of mass balance rules to plastics other than PET will happen through the PPWR at a later stage.</w:t>
      </w:r>
    </w:p>
    <w:p w14:paraId="4EFD1FEA" w14:textId="77777777" w:rsidR="009A0C85" w:rsidRPr="009A0C85" w:rsidRDefault="009A0C85" w:rsidP="009A0C85">
      <w:r w:rsidRPr="009A0C85">
        <w:t xml:space="preserve">Valentijn De Neve, president at Chemical Recycling Europe and CEO at </w:t>
      </w:r>
      <w:proofErr w:type="spellStart"/>
      <w:r w:rsidRPr="009A0C85">
        <w:t>BlueAlp</w:t>
      </w:r>
      <w:proofErr w:type="spellEnd"/>
      <w:r w:rsidRPr="009A0C85">
        <w:t>, said the vote is a “major milestone” for the industry.</w:t>
      </w:r>
    </w:p>
    <w:p w14:paraId="5FBE35CA" w14:textId="77777777" w:rsidR="009A0C85" w:rsidRPr="009A0C85" w:rsidRDefault="009A0C85" w:rsidP="009A0C85">
      <w:r w:rsidRPr="009A0C85">
        <w:lastRenderedPageBreak/>
        <w:t xml:space="preserve">“Today’s decision is a major milestone for the circular plastics industry in Europe. The adoption of the mass balance rules provides clarity for the first time how chemical recycling counts towards circular packaging. This will support further investments in </w:t>
      </w:r>
      <w:proofErr w:type="gramStart"/>
      <w:r w:rsidRPr="009A0C85">
        <w:t>the industry</w:t>
      </w:r>
      <w:proofErr w:type="gramEnd"/>
      <w:r w:rsidRPr="009A0C85">
        <w:t xml:space="preserve"> and accelerate the buildup of capacity in Europe. For the first time having European preference also sends a clear signal to the market that there is a support to enable a competitive European industry. We look forward to the next steps to use this framework also for the PPWR.”</w:t>
      </w:r>
    </w:p>
    <w:p w14:paraId="1F2261CC" w14:textId="77777777" w:rsidR="009A0C85" w:rsidRPr="009A0C85" w:rsidRDefault="009A0C85" w:rsidP="009A0C85">
      <w:r w:rsidRPr="009A0C85">
        <w:t>In addition, the draft act </w:t>
      </w:r>
      <w:hyperlink r:id="rId6" w:tgtFrame="_blank" w:tooltip="https://www.plasticsnews.com/public-policy/sp-supd-mass-balance-pet-bottles-imports/" w:history="1">
        <w:r w:rsidRPr="009A0C85">
          <w:rPr>
            <w:rStyle w:val="Hyperlink"/>
          </w:rPr>
          <w:t>excludes recycled PET produced outside the EU</w:t>
        </w:r>
      </w:hyperlink>
      <w:r w:rsidRPr="009A0C85">
        <w:t> from being use to meet SUPD recycled content goals until 21 November 2027.</w:t>
      </w:r>
    </w:p>
    <w:p w14:paraId="050E99AB" w14:textId="77777777" w:rsidR="009A0C85" w:rsidRPr="009A0C85" w:rsidRDefault="009A0C85" w:rsidP="009A0C85">
      <w:r w:rsidRPr="009A0C85">
        <w:t xml:space="preserve">The SUPD sets recycled content targets for PET bottles of at least 25% by 2025 </w:t>
      </w:r>
      <w:proofErr w:type="gramStart"/>
      <w:r w:rsidRPr="009A0C85">
        <w:t>and of</w:t>
      </w:r>
      <w:proofErr w:type="gramEnd"/>
      <w:r w:rsidRPr="009A0C85">
        <w:t xml:space="preserve"> 30% for all single-use plastic beverage bottles by 2030.</w:t>
      </w:r>
    </w:p>
    <w:p w14:paraId="1C29DE56" w14:textId="77777777" w:rsidR="009A0C85" w:rsidRPr="009A0C85" w:rsidRDefault="009A0C85" w:rsidP="009A0C85">
      <w:r w:rsidRPr="009A0C85">
        <w:t>“Recycled plastic means plastic… which has been produced by recycling… in the Union [and] as of 21 November 2027, it shall also cover post-consumer plastic waste that has been recycled in… a third country,” reads the first definition of Article 1 in the draft implementing act.</w:t>
      </w:r>
    </w:p>
    <w:p w14:paraId="0D4338FA" w14:textId="77777777" w:rsidR="009A0C85" w:rsidRPr="009A0C85" w:rsidRDefault="009A0C85" w:rsidP="009A0C85">
      <w:r w:rsidRPr="009A0C85">
        <w:t>Qualifying third countries must meet one of two conditions.</w:t>
      </w:r>
    </w:p>
    <w:p w14:paraId="66ED76FB" w14:textId="77777777" w:rsidR="009A0C85" w:rsidRPr="009A0C85" w:rsidRDefault="009A0C85" w:rsidP="009A0C85">
      <w:r w:rsidRPr="009A0C85">
        <w:t>If they are OECD countries, like Turkey, the European Commission must conduct a positive assessment that the country ensures environmentally sound management of plastic waste.</w:t>
      </w:r>
    </w:p>
    <w:p w14:paraId="3EFA62CF" w14:textId="77777777" w:rsidR="009A0C85" w:rsidRPr="009A0C85" w:rsidRDefault="009A0C85" w:rsidP="009A0C85">
      <w:r w:rsidRPr="009A0C85">
        <w:t>If they are non-OECD countries, like China, the Union must make a specific agreement or arrangement with the country concerned. These must guarantee that post-consumer plastic waste is treated in facilities meeting standards equivalent to those of the EU for human health and environmental protection, and that the country has a comprehensive nationwide waste management framework, including measures to apply the polluter-pays principle, increase recycling rates, and increase the use of recycled plastic in products placed on its market. These conditions apply in addition to other relevant EU legal requirements, like compliance with </w:t>
      </w:r>
      <w:hyperlink r:id="rId7" w:tooltip="https://www.plasticsnews.com/processors/recycling/sp-recycled-plastics-efsa-approval-explainer/" w:history="1">
        <w:r w:rsidRPr="009A0C85">
          <w:rPr>
            <w:rStyle w:val="Hyperlink"/>
          </w:rPr>
          <w:t>Regulation 2022/1616</w:t>
        </w:r>
      </w:hyperlink>
      <w:r w:rsidRPr="009A0C85">
        <w:t>.</w:t>
      </w:r>
    </w:p>
    <w:p w14:paraId="26AD810F" w14:textId="77777777" w:rsidR="009A0C85" w:rsidRPr="009A0C85" w:rsidRDefault="009A0C85" w:rsidP="009A0C85">
      <w:pPr>
        <w:rPr>
          <w:b/>
          <w:bCs/>
        </w:rPr>
      </w:pPr>
      <w:r w:rsidRPr="009A0C85">
        <w:rPr>
          <w:b/>
          <w:bCs/>
        </w:rPr>
        <w:t>Unifying the SUPD and PPWR</w:t>
      </w:r>
    </w:p>
    <w:p w14:paraId="693CD877" w14:textId="77777777" w:rsidR="009A0C85" w:rsidRPr="009A0C85" w:rsidRDefault="009A0C85" w:rsidP="009A0C85">
      <w:r w:rsidRPr="009A0C85">
        <w:t>The EU has been working on this implementing act as a way of </w:t>
      </w:r>
      <w:hyperlink r:id="rId8" w:tooltip="https://www.plasticsnews.com/news/eu-unify-supd-and-ppwr-broader-definition-recycling/" w:history="1">
        <w:r w:rsidRPr="009A0C85">
          <w:rPr>
            <w:rStyle w:val="Hyperlink"/>
          </w:rPr>
          <w:t>unifying its two major policies</w:t>
        </w:r>
      </w:hyperlink>
      <w:r w:rsidRPr="009A0C85">
        <w:t> concerning single-use plastic beverage bottles: the SUPD and the Packaging and Packaging Waste Directive (PPWR).</w:t>
      </w:r>
    </w:p>
    <w:p w14:paraId="5E493A06" w14:textId="77777777" w:rsidR="009A0C85" w:rsidRPr="009A0C85" w:rsidRDefault="009A0C85" w:rsidP="009A0C85">
      <w:r w:rsidRPr="009A0C85">
        <w:t>According to the implementing act currently governing the SUPD, </w:t>
      </w:r>
      <w:hyperlink r:id="rId9" w:history="1">
        <w:r w:rsidRPr="009A0C85">
          <w:rPr>
            <w:rStyle w:val="Hyperlink"/>
          </w:rPr>
          <w:t>Commission Implementing Decision (EU) 2023/2683</w:t>
        </w:r>
      </w:hyperlink>
      <w:r w:rsidRPr="009A0C85">
        <w:t> of November 2023, plastic waste from outside the EU does not count towards SUPD targets.</w:t>
      </w:r>
    </w:p>
    <w:p w14:paraId="3A43EE7E" w14:textId="77777777" w:rsidR="009A0C85" w:rsidRPr="009A0C85" w:rsidRDefault="009A0C85" w:rsidP="009A0C85">
      <w:proofErr w:type="gramStart"/>
      <w:r w:rsidRPr="009A0C85">
        <w:lastRenderedPageBreak/>
        <w:t>The PPWR</w:t>
      </w:r>
      <w:proofErr w:type="gramEnd"/>
      <w:r w:rsidRPr="009A0C85">
        <w:t>, on the other hand, allows for post-consumer plastic waste from outside the EU to count towards its targets, under some conditions. Paragraphs 3(a) and 3(b) of article 7 set out the PPWR’s </w:t>
      </w:r>
      <w:hyperlink r:id="rId10" w:history="1">
        <w:r w:rsidRPr="009A0C85">
          <w:rPr>
            <w:rStyle w:val="Hyperlink"/>
          </w:rPr>
          <w:t>“mirror clause</w:t>
        </w:r>
      </w:hyperlink>
      <w:r w:rsidRPr="009A0C85">
        <w:t>." This clause states that if imported plastic is to count towards meeting the PPWR’s recycling content targets, it must be collected in line with EU standards for separate collection and then processed in facilities that comply with the same pollution and emissions limits that apply to domestic producers.</w:t>
      </w:r>
    </w:p>
    <w:p w14:paraId="5B212A58" w14:textId="77777777" w:rsidR="009A0C85" w:rsidRPr="009A0C85" w:rsidRDefault="009A0C85" w:rsidP="009A0C85">
      <w:r w:rsidRPr="009A0C85">
        <w:t>The draft act will replace act 2023/2683. In June 2025, a Commission spokesperson told </w:t>
      </w:r>
      <w:r w:rsidRPr="009A0C85">
        <w:rPr>
          <w:i/>
          <w:iCs/>
        </w:rPr>
        <w:t>Sustainable Plastics </w:t>
      </w:r>
      <w:r w:rsidRPr="009A0C85">
        <w:t xml:space="preserve">that the EU body was preparing an implementing act that would align the SUPD and PPWR, expanding the definition of recycling to include chemical recycling and clarifying the status of </w:t>
      </w:r>
      <w:proofErr w:type="spellStart"/>
      <w:r w:rsidRPr="009A0C85">
        <w:t>recyclates</w:t>
      </w:r>
      <w:proofErr w:type="spellEnd"/>
      <w:r w:rsidRPr="009A0C85">
        <w:t xml:space="preserve"> produced outside the EU.</w:t>
      </w:r>
    </w:p>
    <w:p w14:paraId="22625241" w14:textId="77777777" w:rsidR="009A0C85" w:rsidRPr="009A0C85" w:rsidRDefault="009A0C85" w:rsidP="009A0C85">
      <w:r w:rsidRPr="009A0C85">
        <w:t>The new text was introduced as part of a </w:t>
      </w:r>
      <w:hyperlink r:id="rId11" w:tooltip="https://www.plasticsnews.com/public-policy/sp-eu-waste-directive-new-rules-2026/" w:history="1">
        <w:r w:rsidRPr="009A0C85">
          <w:rPr>
            <w:rStyle w:val="Hyperlink"/>
          </w:rPr>
          <w:t>package of short-term measures to support European plastic recyclers</w:t>
        </w:r>
      </w:hyperlink>
      <w:r w:rsidRPr="009A0C85">
        <w:t>.</w:t>
      </w:r>
    </w:p>
    <w:p w14:paraId="30FA4AC0" w14:textId="77777777" w:rsidR="009A0C85" w:rsidRPr="009A0C85" w:rsidRDefault="009A0C85" w:rsidP="009A0C85">
      <w:r w:rsidRPr="009A0C85">
        <w:t>The measures, announced on 23 December 2025, address </w:t>
      </w:r>
      <w:hyperlink r:id="rId12" w:tgtFrame="_blank" w:tooltip="https://www.plasticsnews.com/sustainable-plastics/sp-live-february-2026-recording/" w:history="1">
        <w:r w:rsidRPr="009A0C85">
          <w:rPr>
            <w:rStyle w:val="Hyperlink"/>
          </w:rPr>
          <w:t>market fragmentation, unfair competition and the lack of a level playing field</w:t>
        </w:r>
      </w:hyperlink>
      <w:r w:rsidRPr="009A0C85">
        <w:t>.</w:t>
      </w:r>
    </w:p>
    <w:p w14:paraId="0D127800" w14:textId="77777777" w:rsidR="009A0C85" w:rsidRPr="009A0C85" w:rsidRDefault="008415A1" w:rsidP="009A0C85">
      <w:r>
        <w:pict w14:anchorId="260B7F8E">
          <v:rect id="_x0000_i1025" style="width:0;height:0" o:hralign="center" o:hrstd="t" o:hr="t" fillcolor="#a0a0a0" stroked="f"/>
        </w:pict>
      </w:r>
    </w:p>
    <w:p w14:paraId="18926015" w14:textId="77777777" w:rsidR="009A0C85" w:rsidRPr="009A0C85" w:rsidRDefault="009A0C85" w:rsidP="009A0C85">
      <w:r w:rsidRPr="009A0C85">
        <w:rPr>
          <w:i/>
          <w:iCs/>
        </w:rPr>
        <w:t>This article was updated on include a reaction from the president of Chemical Recycling Europe, Valentijn De Neve.</w:t>
      </w:r>
    </w:p>
    <w:p w14:paraId="04DA2AB1" w14:textId="77777777" w:rsidR="00D252D8" w:rsidRDefault="00D252D8"/>
    <w:sectPr w:rsidR="00D25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85"/>
    <w:rsid w:val="000526E2"/>
    <w:rsid w:val="00757BD2"/>
    <w:rsid w:val="008415A1"/>
    <w:rsid w:val="00986388"/>
    <w:rsid w:val="009A0C85"/>
    <w:rsid w:val="00D252D8"/>
    <w:rsid w:val="00F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B394CB"/>
  <w15:chartTrackingRefBased/>
  <w15:docId w15:val="{D297DD4C-35EA-4DF9-A06E-E0BF9564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C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C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C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C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C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C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C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C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C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C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C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C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C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C85"/>
    <w:rPr>
      <w:rFonts w:eastAsiaTheme="majorEastAsia" w:cstheme="majorBidi"/>
      <w:color w:val="272727" w:themeColor="text1" w:themeTint="D8"/>
    </w:rPr>
  </w:style>
  <w:style w:type="paragraph" w:styleId="Title">
    <w:name w:val="Title"/>
    <w:basedOn w:val="Normal"/>
    <w:next w:val="Normal"/>
    <w:link w:val="TitleChar"/>
    <w:uiPriority w:val="10"/>
    <w:qFormat/>
    <w:rsid w:val="009A0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C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C85"/>
    <w:pPr>
      <w:spacing w:before="160"/>
      <w:jc w:val="center"/>
    </w:pPr>
    <w:rPr>
      <w:i/>
      <w:iCs/>
      <w:color w:val="404040" w:themeColor="text1" w:themeTint="BF"/>
    </w:rPr>
  </w:style>
  <w:style w:type="character" w:customStyle="1" w:styleId="QuoteChar">
    <w:name w:val="Quote Char"/>
    <w:basedOn w:val="DefaultParagraphFont"/>
    <w:link w:val="Quote"/>
    <w:uiPriority w:val="29"/>
    <w:rsid w:val="009A0C85"/>
    <w:rPr>
      <w:i/>
      <w:iCs/>
      <w:color w:val="404040" w:themeColor="text1" w:themeTint="BF"/>
    </w:rPr>
  </w:style>
  <w:style w:type="paragraph" w:styleId="ListParagraph">
    <w:name w:val="List Paragraph"/>
    <w:basedOn w:val="Normal"/>
    <w:uiPriority w:val="34"/>
    <w:qFormat/>
    <w:rsid w:val="009A0C85"/>
    <w:pPr>
      <w:ind w:left="720"/>
      <w:contextualSpacing/>
    </w:pPr>
  </w:style>
  <w:style w:type="character" w:styleId="IntenseEmphasis">
    <w:name w:val="Intense Emphasis"/>
    <w:basedOn w:val="DefaultParagraphFont"/>
    <w:uiPriority w:val="21"/>
    <w:qFormat/>
    <w:rsid w:val="009A0C85"/>
    <w:rPr>
      <w:i/>
      <w:iCs/>
      <w:color w:val="0F4761" w:themeColor="accent1" w:themeShade="BF"/>
    </w:rPr>
  </w:style>
  <w:style w:type="paragraph" w:styleId="IntenseQuote">
    <w:name w:val="Intense Quote"/>
    <w:basedOn w:val="Normal"/>
    <w:next w:val="Normal"/>
    <w:link w:val="IntenseQuoteChar"/>
    <w:uiPriority w:val="30"/>
    <w:qFormat/>
    <w:rsid w:val="009A0C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C85"/>
    <w:rPr>
      <w:i/>
      <w:iCs/>
      <w:color w:val="0F4761" w:themeColor="accent1" w:themeShade="BF"/>
    </w:rPr>
  </w:style>
  <w:style w:type="character" w:styleId="IntenseReference">
    <w:name w:val="Intense Reference"/>
    <w:basedOn w:val="DefaultParagraphFont"/>
    <w:uiPriority w:val="32"/>
    <w:qFormat/>
    <w:rsid w:val="009A0C85"/>
    <w:rPr>
      <w:b/>
      <w:bCs/>
      <w:smallCaps/>
      <w:color w:val="0F4761" w:themeColor="accent1" w:themeShade="BF"/>
      <w:spacing w:val="5"/>
    </w:rPr>
  </w:style>
  <w:style w:type="character" w:styleId="Hyperlink">
    <w:name w:val="Hyperlink"/>
    <w:basedOn w:val="DefaultParagraphFont"/>
    <w:uiPriority w:val="99"/>
    <w:unhideWhenUsed/>
    <w:rsid w:val="009A0C85"/>
    <w:rPr>
      <w:color w:val="467886" w:themeColor="hyperlink"/>
      <w:u w:val="single"/>
    </w:rPr>
  </w:style>
  <w:style w:type="character" w:styleId="UnresolvedMention">
    <w:name w:val="Unresolved Mention"/>
    <w:basedOn w:val="DefaultParagraphFont"/>
    <w:uiPriority w:val="99"/>
    <w:semiHidden/>
    <w:unhideWhenUsed/>
    <w:rsid w:val="009A0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sticsnews.com/news/eu-unify-supd-and-ppwr-broader-definition-recycli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lasticsnews.com/processors/recycling/sp-recycled-plastics-efsa-approval-explainer/" TargetMode="External"/><Relationship Id="rId12" Type="http://schemas.openxmlformats.org/officeDocument/2006/relationships/hyperlink" Target="https://www.plasticsnews.com/sustainable-plastics/sp-live-february-2026-record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sticsnews.com/public-policy/sp-supd-mass-balance-pet-bottles-imports/" TargetMode="External"/><Relationship Id="rId11" Type="http://schemas.openxmlformats.org/officeDocument/2006/relationships/hyperlink" Target="https://www.plasticsnews.com/public-policy/sp-eu-waste-directive-new-rules-2026/" TargetMode="External"/><Relationship Id="rId5" Type="http://schemas.openxmlformats.org/officeDocument/2006/relationships/hyperlink" Target="https://www.plasticsnews.com/news/eu-moves-allow-mass-balance-chemical-recycling-bottles/" TargetMode="External"/><Relationship Id="rId10" Type="http://schemas.openxmlformats.org/officeDocument/2006/relationships/hyperlink" Target="https://www.sustainableplastics.com/news/ppwr-approved-amid-fears-blockage-over-imported-recycled-plastic-clause" TargetMode="External"/><Relationship Id="rId4" Type="http://schemas.openxmlformats.org/officeDocument/2006/relationships/hyperlink" Target="https://www.plasticsnews.com/news/eu-moves-allow-mass-balance-chemical-recycling-bottles/" TargetMode="External"/><Relationship Id="rId9" Type="http://schemas.openxmlformats.org/officeDocument/2006/relationships/hyperlink" Target="https://eur-lex.europa.eu/eli/dec_impl/2023/2683/o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1081</Words>
  <Characters>6165</Characters>
  <Application>Microsoft Office Word</Application>
  <DocSecurity>0</DocSecurity>
  <Lines>51</Lines>
  <Paragraphs>14</Paragraphs>
  <ScaleCrop>false</ScaleCrop>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3</cp:revision>
  <dcterms:created xsi:type="dcterms:W3CDTF">2026-02-09T13:36:00Z</dcterms:created>
  <dcterms:modified xsi:type="dcterms:W3CDTF">2026-02-09T13:45:00Z</dcterms:modified>
</cp:coreProperties>
</file>