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0DDCB2" w14:textId="3E18F3F2" w:rsidR="00506B0E" w:rsidRPr="000B247C" w:rsidRDefault="00080EB8">
      <w:pPr>
        <w:rPr>
          <w:rFonts w:ascii="Times New Roman" w:hAnsi="Times New Roman" w:cs="Times New Roman"/>
          <w:b/>
          <w:bCs/>
        </w:rPr>
      </w:pPr>
      <w:r w:rsidRPr="000B247C">
        <w:rPr>
          <w:rFonts w:ascii="Times New Roman" w:hAnsi="Times New Roman" w:cs="Times New Roman"/>
          <w:b/>
          <w:bCs/>
        </w:rPr>
        <w:t>Mortgage Rates in 2026</w:t>
      </w:r>
    </w:p>
    <w:p w14:paraId="7CB5C44A" w14:textId="3036414D" w:rsidR="00080EB8" w:rsidRPr="00B537D2" w:rsidRDefault="00080EB8">
      <w:pPr>
        <w:rPr>
          <w:rFonts w:ascii="Times New Roman" w:hAnsi="Times New Roman" w:cs="Times New Roman"/>
        </w:rPr>
      </w:pPr>
      <w:r w:rsidRPr="00B537D2">
        <w:rPr>
          <w:rFonts w:ascii="Times New Roman" w:hAnsi="Times New Roman" w:cs="Times New Roman"/>
        </w:rPr>
        <w:t>Given housing is a significant market for plastics, we have seen articles where the expectations are to have slightly reduced rates in 2026. We went to key indicators of the housing market and interest rates and here is what was seen:</w:t>
      </w:r>
    </w:p>
    <w:p w14:paraId="0D559DA4" w14:textId="43E5BE14" w:rsidR="00080EB8" w:rsidRDefault="00080EB8">
      <w:pPr>
        <w:rPr>
          <w:rFonts w:ascii="Times New Roman" w:hAnsi="Times New Roman" w:cs="Times New Roman"/>
        </w:rPr>
      </w:pPr>
      <w:r w:rsidRPr="00B537D2">
        <w:rPr>
          <w:rFonts w:ascii="Times New Roman" w:hAnsi="Times New Roman" w:cs="Times New Roman"/>
        </w:rPr>
        <w:t xml:space="preserve">Right now, the “starting point” </w:t>
      </w:r>
      <w:r w:rsidR="00B537D2">
        <w:rPr>
          <w:rFonts w:ascii="Times New Roman" w:hAnsi="Times New Roman" w:cs="Times New Roman"/>
        </w:rPr>
        <w:t xml:space="preserve">starting in </w:t>
      </w:r>
      <w:r w:rsidRPr="00B537D2">
        <w:rPr>
          <w:rFonts w:ascii="Times New Roman" w:hAnsi="Times New Roman" w:cs="Times New Roman"/>
        </w:rPr>
        <w:t xml:space="preserve">2026 is about </w:t>
      </w:r>
      <w:r w:rsidRPr="00B537D2">
        <w:rPr>
          <w:rStyle w:val="Strong"/>
          <w:rFonts w:ascii="Times New Roman" w:hAnsi="Times New Roman" w:cs="Times New Roman"/>
          <w:b w:val="0"/>
          <w:bCs w:val="0"/>
        </w:rPr>
        <w:t>~6.15% for a 30-year fixed</w:t>
      </w:r>
      <w:r w:rsidRPr="00B537D2">
        <w:rPr>
          <w:rFonts w:ascii="Times New Roman" w:hAnsi="Times New Roman" w:cs="Times New Roman"/>
          <w:b/>
          <w:bCs/>
        </w:rPr>
        <w:t xml:space="preserve"> </w:t>
      </w:r>
      <w:r w:rsidRPr="00B537D2">
        <w:rPr>
          <w:rFonts w:ascii="Times New Roman" w:hAnsi="Times New Roman" w:cs="Times New Roman"/>
        </w:rPr>
        <w:t>and</w:t>
      </w:r>
      <w:r w:rsidRPr="00B537D2">
        <w:rPr>
          <w:rFonts w:ascii="Times New Roman" w:hAnsi="Times New Roman" w:cs="Times New Roman"/>
          <w:b/>
          <w:bCs/>
        </w:rPr>
        <w:t xml:space="preserve"> </w:t>
      </w:r>
      <w:r w:rsidRPr="00B537D2">
        <w:rPr>
          <w:rStyle w:val="Strong"/>
          <w:rFonts w:ascii="Times New Roman" w:hAnsi="Times New Roman" w:cs="Times New Roman"/>
          <w:b w:val="0"/>
          <w:bCs w:val="0"/>
        </w:rPr>
        <w:t>~5.44% for a 15-year fixed</w:t>
      </w:r>
      <w:r w:rsidRPr="00B537D2">
        <w:rPr>
          <w:rFonts w:ascii="Times New Roman" w:hAnsi="Times New Roman" w:cs="Times New Roman"/>
        </w:rPr>
        <w:t xml:space="preserve"> based on Freddie Mac’s most recent weekly release (week ending </w:t>
      </w:r>
      <w:r w:rsidRPr="00B537D2">
        <w:rPr>
          <w:rStyle w:val="Strong"/>
          <w:rFonts w:ascii="Times New Roman" w:hAnsi="Times New Roman" w:cs="Times New Roman"/>
          <w:b w:val="0"/>
          <w:bCs w:val="0"/>
        </w:rPr>
        <w:t>Dec 31, 2025</w:t>
      </w:r>
      <w:r w:rsidRPr="00B537D2">
        <w:rPr>
          <w:rFonts w:ascii="Times New Roman" w:hAnsi="Times New Roman" w:cs="Times New Roman"/>
        </w:rPr>
        <w:t>)</w:t>
      </w:r>
      <w:r w:rsidR="00B537D2">
        <w:rPr>
          <w:rFonts w:ascii="Times New Roman" w:hAnsi="Times New Roman" w:cs="Times New Roman"/>
        </w:rPr>
        <w:t xml:space="preserve">. </w:t>
      </w:r>
      <w:r w:rsidRPr="00B537D2">
        <w:rPr>
          <w:rFonts w:ascii="Times New Roman" w:hAnsi="Times New Roman" w:cs="Times New Roman"/>
        </w:rPr>
        <w:t xml:space="preserve">From there, most forecasts are basically saying: don’t expect some big snap-back to the 3–4% era—more like a slow, bumpy drift sideways or a little lower. The MBA has </w:t>
      </w:r>
      <w:proofErr w:type="gramStart"/>
      <w:r w:rsidRPr="00B537D2">
        <w:rPr>
          <w:rFonts w:ascii="Times New Roman" w:hAnsi="Times New Roman" w:cs="Times New Roman"/>
        </w:rPr>
        <w:t>the</w:t>
      </w:r>
      <w:proofErr w:type="gramEnd"/>
      <w:r w:rsidRPr="00B537D2">
        <w:rPr>
          <w:rFonts w:ascii="Times New Roman" w:hAnsi="Times New Roman" w:cs="Times New Roman"/>
        </w:rPr>
        <w:t xml:space="preserve"> </w:t>
      </w:r>
      <w:r w:rsidRPr="00B537D2">
        <w:rPr>
          <w:rStyle w:val="Strong"/>
          <w:rFonts w:ascii="Times New Roman" w:hAnsi="Times New Roman" w:cs="Times New Roman"/>
          <w:b w:val="0"/>
          <w:bCs w:val="0"/>
        </w:rPr>
        <w:t xml:space="preserve">30-year </w:t>
      </w:r>
      <w:r w:rsidR="00B537D2" w:rsidRPr="00B537D2">
        <w:rPr>
          <w:rStyle w:val="Strong"/>
          <w:rFonts w:ascii="Times New Roman" w:hAnsi="Times New Roman" w:cs="Times New Roman"/>
          <w:b w:val="0"/>
          <w:bCs w:val="0"/>
        </w:rPr>
        <w:t>averaging of</w:t>
      </w:r>
      <w:r w:rsidRPr="00B537D2">
        <w:rPr>
          <w:rStyle w:val="Strong"/>
          <w:rFonts w:ascii="Times New Roman" w:hAnsi="Times New Roman" w:cs="Times New Roman"/>
          <w:b w:val="0"/>
          <w:bCs w:val="0"/>
        </w:rPr>
        <w:t xml:space="preserve"> ~6.4% in 2026</w:t>
      </w:r>
      <w:r w:rsidR="00B537D2">
        <w:rPr>
          <w:rStyle w:val="Strong"/>
          <w:rFonts w:ascii="Times New Roman" w:hAnsi="Times New Roman" w:cs="Times New Roman"/>
          <w:b w:val="0"/>
          <w:bCs w:val="0"/>
        </w:rPr>
        <w:t xml:space="preserve"> as reported by the WSJ, </w:t>
      </w:r>
      <w:r w:rsidRPr="00B537D2">
        <w:rPr>
          <w:rFonts w:ascii="Times New Roman" w:hAnsi="Times New Roman" w:cs="Times New Roman"/>
        </w:rPr>
        <w:t xml:space="preserve">Fannie Mae’s outlook points toward something closer to </w:t>
      </w:r>
      <w:r w:rsidRPr="00B537D2">
        <w:rPr>
          <w:rStyle w:val="Strong"/>
          <w:rFonts w:ascii="Times New Roman" w:hAnsi="Times New Roman" w:cs="Times New Roman"/>
        </w:rPr>
        <w:t>~</w:t>
      </w:r>
      <w:r w:rsidRPr="00B537D2">
        <w:rPr>
          <w:rStyle w:val="Strong"/>
          <w:rFonts w:ascii="Times New Roman" w:hAnsi="Times New Roman" w:cs="Times New Roman"/>
          <w:b w:val="0"/>
          <w:bCs w:val="0"/>
        </w:rPr>
        <w:t>5.9% by the end of 2026</w:t>
      </w:r>
      <w:r w:rsidRPr="00B537D2">
        <w:rPr>
          <w:rFonts w:ascii="Times New Roman" w:hAnsi="Times New Roman" w:cs="Times New Roman"/>
          <w:b/>
          <w:bCs/>
        </w:rPr>
        <w:t xml:space="preserve">, </w:t>
      </w:r>
      <w:r w:rsidRPr="00B537D2">
        <w:rPr>
          <w:rFonts w:ascii="Times New Roman" w:hAnsi="Times New Roman" w:cs="Times New Roman"/>
        </w:rPr>
        <w:t xml:space="preserve">and a Reuters poll of </w:t>
      </w:r>
      <w:r w:rsidR="00B537D2" w:rsidRPr="00B537D2">
        <w:rPr>
          <w:rFonts w:ascii="Times New Roman" w:hAnsi="Times New Roman" w:cs="Times New Roman"/>
        </w:rPr>
        <w:t>experts’</w:t>
      </w:r>
      <w:r w:rsidRPr="00B537D2">
        <w:rPr>
          <w:rFonts w:ascii="Times New Roman" w:hAnsi="Times New Roman" w:cs="Times New Roman"/>
        </w:rPr>
        <w:t xml:space="preserve"> lands around</w:t>
      </w:r>
      <w:r w:rsidRPr="00B537D2">
        <w:rPr>
          <w:rFonts w:ascii="Times New Roman" w:hAnsi="Times New Roman" w:cs="Times New Roman"/>
          <w:b/>
          <w:bCs/>
        </w:rPr>
        <w:t xml:space="preserve"> </w:t>
      </w:r>
      <w:r w:rsidRPr="00B537D2">
        <w:rPr>
          <w:rStyle w:val="Strong"/>
          <w:rFonts w:ascii="Times New Roman" w:hAnsi="Times New Roman" w:cs="Times New Roman"/>
          <w:b w:val="0"/>
          <w:bCs w:val="0"/>
        </w:rPr>
        <w:t>~6.18% on average in 2026</w:t>
      </w:r>
      <w:r w:rsidRPr="00B537D2">
        <w:rPr>
          <w:rFonts w:ascii="Times New Roman" w:hAnsi="Times New Roman" w:cs="Times New Roman"/>
        </w:rPr>
        <w:t xml:space="preserve"> (with </w:t>
      </w:r>
      <w:r w:rsidRPr="00B537D2">
        <w:rPr>
          <w:rStyle w:val="Strong"/>
          <w:rFonts w:ascii="Times New Roman" w:hAnsi="Times New Roman" w:cs="Times New Roman"/>
          <w:b w:val="0"/>
          <w:bCs w:val="0"/>
        </w:rPr>
        <w:t>~5.88% in 2027</w:t>
      </w:r>
      <w:r w:rsidRPr="00B537D2">
        <w:rPr>
          <w:rFonts w:ascii="Times New Roman" w:hAnsi="Times New Roman" w:cs="Times New Roman"/>
        </w:rPr>
        <w:t>). Even the broader “housing outlook” chatter from groups like N</w:t>
      </w:r>
      <w:r w:rsidR="00B537D2">
        <w:rPr>
          <w:rFonts w:ascii="Times New Roman" w:hAnsi="Times New Roman" w:cs="Times New Roman"/>
        </w:rPr>
        <w:t>ational Associated of Realtors</w:t>
      </w:r>
      <w:r w:rsidRPr="00B537D2">
        <w:rPr>
          <w:rFonts w:ascii="Times New Roman" w:hAnsi="Times New Roman" w:cs="Times New Roman"/>
        </w:rPr>
        <w:t xml:space="preserve"> tends to frame 2026 as </w:t>
      </w:r>
      <w:r w:rsidRPr="00B537D2">
        <w:rPr>
          <w:rStyle w:val="Strong"/>
          <w:rFonts w:ascii="Times New Roman" w:hAnsi="Times New Roman" w:cs="Times New Roman"/>
          <w:b w:val="0"/>
          <w:bCs w:val="0"/>
        </w:rPr>
        <w:t>roughly 6%</w:t>
      </w:r>
      <w:r w:rsidRPr="00B537D2">
        <w:rPr>
          <w:rFonts w:ascii="Times New Roman" w:hAnsi="Times New Roman" w:cs="Times New Roman"/>
        </w:rPr>
        <w:t xml:space="preserve"> depending on the quarter, with modest improvement in affordability. The practical takeaway </w:t>
      </w:r>
      <w:proofErr w:type="gramStart"/>
      <w:r w:rsidRPr="00B537D2">
        <w:rPr>
          <w:rFonts w:ascii="Times New Roman" w:hAnsi="Times New Roman" w:cs="Times New Roman"/>
        </w:rPr>
        <w:t>is:</w:t>
      </w:r>
      <w:proofErr w:type="gramEnd"/>
      <w:r w:rsidRPr="00B537D2">
        <w:rPr>
          <w:rFonts w:ascii="Times New Roman" w:hAnsi="Times New Roman" w:cs="Times New Roman"/>
        </w:rPr>
        <w:t xml:space="preserve"> it’s reasonable to plan on </w:t>
      </w:r>
      <w:r w:rsidRPr="00B537D2">
        <w:rPr>
          <w:rStyle w:val="Strong"/>
          <w:rFonts w:ascii="Times New Roman" w:hAnsi="Times New Roman" w:cs="Times New Roman"/>
          <w:b w:val="0"/>
          <w:bCs w:val="0"/>
        </w:rPr>
        <w:t>~6.0%–6.5%</w:t>
      </w:r>
      <w:r w:rsidRPr="00B537D2">
        <w:rPr>
          <w:rFonts w:ascii="Times New Roman" w:hAnsi="Times New Roman" w:cs="Times New Roman"/>
          <w:b/>
          <w:bCs/>
        </w:rPr>
        <w:t xml:space="preserve"> </w:t>
      </w:r>
      <w:r w:rsidRPr="00B537D2">
        <w:rPr>
          <w:rFonts w:ascii="Times New Roman" w:hAnsi="Times New Roman" w:cs="Times New Roman"/>
        </w:rPr>
        <w:t>for a conventional 30-year fixed through 2026, with the odds slightly favoring a gentle move lower—unless inflation heats back up.</w:t>
      </w:r>
    </w:p>
    <w:p w14:paraId="7AB36954" w14:textId="3F0DECE6" w:rsidR="00B537D2" w:rsidRPr="00B537D2" w:rsidRDefault="0057202C">
      <w:pPr>
        <w:rPr>
          <w:rFonts w:ascii="Times New Roman" w:hAnsi="Times New Roman" w:cs="Times New Roman"/>
        </w:rPr>
      </w:pPr>
      <w:r>
        <w:rPr>
          <w:rFonts w:ascii="Times New Roman" w:hAnsi="Times New Roman" w:cs="Times New Roman"/>
        </w:rPr>
        <w:t xml:space="preserve">Recall </w:t>
      </w:r>
      <w:r w:rsidR="00B537D2">
        <w:rPr>
          <w:rFonts w:ascii="Times New Roman" w:hAnsi="Times New Roman" w:cs="Times New Roman"/>
        </w:rPr>
        <w:t>that the Fed</w:t>
      </w:r>
      <w:r>
        <w:rPr>
          <w:rFonts w:ascii="Times New Roman" w:hAnsi="Times New Roman" w:cs="Times New Roman"/>
        </w:rPr>
        <w:t xml:space="preserve">eral Reserve </w:t>
      </w:r>
      <w:r w:rsidR="00B537D2">
        <w:rPr>
          <w:rFonts w:ascii="Times New Roman" w:hAnsi="Times New Roman" w:cs="Times New Roman"/>
        </w:rPr>
        <w:t>change</w:t>
      </w:r>
      <w:r>
        <w:rPr>
          <w:rFonts w:ascii="Times New Roman" w:hAnsi="Times New Roman" w:cs="Times New Roman"/>
        </w:rPr>
        <w:t>s</w:t>
      </w:r>
      <w:r w:rsidR="00B537D2">
        <w:rPr>
          <w:rFonts w:ascii="Times New Roman" w:hAnsi="Times New Roman" w:cs="Times New Roman"/>
        </w:rPr>
        <w:t xml:space="preserve"> in short term interest rates do not tie directly to </w:t>
      </w:r>
      <w:r w:rsidR="006A065F">
        <w:rPr>
          <w:rFonts w:ascii="Times New Roman" w:hAnsi="Times New Roman" w:cs="Times New Roman"/>
        </w:rPr>
        <w:t xml:space="preserve">mortgage. </w:t>
      </w:r>
      <w:r>
        <w:rPr>
          <w:rFonts w:ascii="Times New Roman" w:hAnsi="Times New Roman" w:cs="Times New Roman"/>
        </w:rPr>
        <w:t>As covered in previous Monthly Market Updates, the mortgage rate is more closely related to the 10-year Treasury yield and MBS (</w:t>
      </w:r>
      <w:proofErr w:type="gramStart"/>
      <w:r>
        <w:rPr>
          <w:rFonts w:ascii="Times New Roman" w:hAnsi="Times New Roman" w:cs="Times New Roman"/>
        </w:rPr>
        <w:t>Mortgage Backed</w:t>
      </w:r>
      <w:proofErr w:type="gramEnd"/>
      <w:r>
        <w:rPr>
          <w:rFonts w:ascii="Times New Roman" w:hAnsi="Times New Roman" w:cs="Times New Roman"/>
        </w:rPr>
        <w:t xml:space="preserve"> Securities).</w:t>
      </w:r>
    </w:p>
    <w:sectPr w:rsidR="00B537D2" w:rsidRPr="00B537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EB8"/>
    <w:rsid w:val="00080EB8"/>
    <w:rsid w:val="000B247C"/>
    <w:rsid w:val="001A045D"/>
    <w:rsid w:val="00506B0E"/>
    <w:rsid w:val="0057202C"/>
    <w:rsid w:val="006A065F"/>
    <w:rsid w:val="00A9110E"/>
    <w:rsid w:val="00B537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5798A"/>
  <w15:chartTrackingRefBased/>
  <w15:docId w15:val="{607EE2BE-971D-4900-8EA2-E3DC14DD7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0E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80E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80E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0E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0E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0E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0E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0E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0E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0E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80E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80E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0E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0E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0E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0E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0E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0EB8"/>
    <w:rPr>
      <w:rFonts w:eastAsiaTheme="majorEastAsia" w:cstheme="majorBidi"/>
      <w:color w:val="272727" w:themeColor="text1" w:themeTint="D8"/>
    </w:rPr>
  </w:style>
  <w:style w:type="paragraph" w:styleId="Title">
    <w:name w:val="Title"/>
    <w:basedOn w:val="Normal"/>
    <w:next w:val="Normal"/>
    <w:link w:val="TitleChar"/>
    <w:uiPriority w:val="10"/>
    <w:qFormat/>
    <w:rsid w:val="00080E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0E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0E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0E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0EB8"/>
    <w:pPr>
      <w:spacing w:before="160"/>
      <w:jc w:val="center"/>
    </w:pPr>
    <w:rPr>
      <w:i/>
      <w:iCs/>
      <w:color w:val="404040" w:themeColor="text1" w:themeTint="BF"/>
    </w:rPr>
  </w:style>
  <w:style w:type="character" w:customStyle="1" w:styleId="QuoteChar">
    <w:name w:val="Quote Char"/>
    <w:basedOn w:val="DefaultParagraphFont"/>
    <w:link w:val="Quote"/>
    <w:uiPriority w:val="29"/>
    <w:rsid w:val="00080EB8"/>
    <w:rPr>
      <w:i/>
      <w:iCs/>
      <w:color w:val="404040" w:themeColor="text1" w:themeTint="BF"/>
    </w:rPr>
  </w:style>
  <w:style w:type="paragraph" w:styleId="ListParagraph">
    <w:name w:val="List Paragraph"/>
    <w:basedOn w:val="Normal"/>
    <w:uiPriority w:val="34"/>
    <w:qFormat/>
    <w:rsid w:val="00080EB8"/>
    <w:pPr>
      <w:ind w:left="720"/>
      <w:contextualSpacing/>
    </w:pPr>
  </w:style>
  <w:style w:type="character" w:styleId="IntenseEmphasis">
    <w:name w:val="Intense Emphasis"/>
    <w:basedOn w:val="DefaultParagraphFont"/>
    <w:uiPriority w:val="21"/>
    <w:qFormat/>
    <w:rsid w:val="00080EB8"/>
    <w:rPr>
      <w:i/>
      <w:iCs/>
      <w:color w:val="0F4761" w:themeColor="accent1" w:themeShade="BF"/>
    </w:rPr>
  </w:style>
  <w:style w:type="paragraph" w:styleId="IntenseQuote">
    <w:name w:val="Intense Quote"/>
    <w:basedOn w:val="Normal"/>
    <w:next w:val="Normal"/>
    <w:link w:val="IntenseQuoteChar"/>
    <w:uiPriority w:val="30"/>
    <w:qFormat/>
    <w:rsid w:val="00080E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0EB8"/>
    <w:rPr>
      <w:i/>
      <w:iCs/>
      <w:color w:val="0F4761" w:themeColor="accent1" w:themeShade="BF"/>
    </w:rPr>
  </w:style>
  <w:style w:type="character" w:styleId="IntenseReference">
    <w:name w:val="Intense Reference"/>
    <w:basedOn w:val="DefaultParagraphFont"/>
    <w:uiPriority w:val="32"/>
    <w:qFormat/>
    <w:rsid w:val="00080EB8"/>
    <w:rPr>
      <w:b/>
      <w:bCs/>
      <w:smallCaps/>
      <w:color w:val="0F4761" w:themeColor="accent1" w:themeShade="BF"/>
      <w:spacing w:val="5"/>
    </w:rPr>
  </w:style>
  <w:style w:type="character" w:styleId="Strong">
    <w:name w:val="Strong"/>
    <w:basedOn w:val="DefaultParagraphFont"/>
    <w:uiPriority w:val="22"/>
    <w:qFormat/>
    <w:rsid w:val="00080EB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224</Words>
  <Characters>1281</Characters>
  <Application>Microsoft Office Word</Application>
  <DocSecurity>0</DocSecurity>
  <Lines>10</Lines>
  <Paragraphs>3</Paragraphs>
  <ScaleCrop>false</ScaleCrop>
  <Company/>
  <LinksUpToDate>false</LinksUpToDate>
  <CharactersWithSpaces>1502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Hoop</dc:creator>
  <cp:keywords/>
  <dc:description/>
  <cp:lastModifiedBy>Chuck Hoop</cp:lastModifiedBy>
  <cp:revision>5</cp:revision>
  <dcterms:created xsi:type="dcterms:W3CDTF">2026-01-07T13:52:00Z</dcterms:created>
  <dcterms:modified xsi:type="dcterms:W3CDTF">2026-01-07T14:07:00Z</dcterms:modified>
</cp:coreProperties>
</file>