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C8D2" w14:textId="77777777" w:rsidR="002A7098" w:rsidRPr="002A7098" w:rsidRDefault="002A7098" w:rsidP="002A7098">
      <w:pPr>
        <w:shd w:val="clear" w:color="auto" w:fill="FFFFFF"/>
        <w:spacing w:after="0" w:line="600" w:lineRule="atLeast"/>
        <w:outlineLvl w:val="0"/>
        <w:rPr>
          <w:rFonts w:ascii="Times New Roman" w:eastAsia="Times New Roman" w:hAnsi="Times New Roman" w:cs="Times New Roman"/>
          <w:b/>
          <w:bCs/>
          <w:color w:val="222222"/>
          <w:kern w:val="36"/>
          <w:sz w:val="60"/>
          <w:szCs w:val="60"/>
          <w14:ligatures w14:val="none"/>
        </w:rPr>
      </w:pPr>
      <w:r w:rsidRPr="002A7098">
        <w:rPr>
          <w:rFonts w:ascii="Times New Roman" w:eastAsia="Times New Roman" w:hAnsi="Times New Roman" w:cs="Times New Roman"/>
          <w:b/>
          <w:bCs/>
          <w:color w:val="222222"/>
          <w:kern w:val="36"/>
          <w:sz w:val="60"/>
          <w:szCs w:val="60"/>
          <w14:ligatures w14:val="none"/>
        </w:rPr>
        <w:t>Supreme Court Agrees to Fast-Track Trump’s Tariff Appeal</w:t>
      </w:r>
    </w:p>
    <w:p w14:paraId="70DF1E51" w14:textId="77777777" w:rsidR="002A7098" w:rsidRPr="002A7098" w:rsidRDefault="002A7098" w:rsidP="002A7098">
      <w:pPr>
        <w:shd w:val="clear" w:color="auto" w:fill="FFFFFF"/>
        <w:spacing w:after="0" w:line="420" w:lineRule="atLeast"/>
        <w:outlineLvl w:val="1"/>
        <w:rPr>
          <w:rFonts w:ascii="Retina" w:eastAsia="Times New Roman" w:hAnsi="Retina" w:cs="Times New Roman"/>
          <w:color w:val="555555"/>
          <w:kern w:val="0"/>
          <w:sz w:val="30"/>
          <w:szCs w:val="30"/>
          <w14:ligatures w14:val="none"/>
        </w:rPr>
      </w:pPr>
      <w:r w:rsidRPr="002A7098">
        <w:rPr>
          <w:rFonts w:ascii="Retina" w:eastAsia="Times New Roman" w:hAnsi="Retina" w:cs="Times New Roman"/>
          <w:color w:val="555555"/>
          <w:kern w:val="0"/>
          <w:sz w:val="30"/>
          <w:szCs w:val="30"/>
          <w14:ligatures w14:val="none"/>
        </w:rPr>
        <w:t>Justices will hear arguments in November in a blockbuster test for one of the president’s signature policies</w:t>
      </w:r>
    </w:p>
    <w:p w14:paraId="3A9AF732" w14:textId="77777777" w:rsidR="002A7098" w:rsidRPr="002A7098" w:rsidRDefault="002A7098" w:rsidP="002A7098">
      <w:pPr>
        <w:spacing w:after="0" w:line="240" w:lineRule="auto"/>
        <w:rPr>
          <w:rFonts w:ascii="Georgia" w:eastAsia="Times New Roman" w:hAnsi="Georgia" w:cs="Times New Roman"/>
          <w:i/>
          <w:iCs/>
          <w:color w:val="222222"/>
          <w:kern w:val="0"/>
          <w:sz w:val="21"/>
          <w:szCs w:val="21"/>
          <w14:ligatures w14:val="none"/>
        </w:rPr>
      </w:pPr>
      <w:proofErr w:type="gramStart"/>
      <w:r w:rsidRPr="002A7098">
        <w:rPr>
          <w:rFonts w:ascii="Georgia" w:eastAsia="Times New Roman" w:hAnsi="Georgia" w:cs="Times New Roman"/>
          <w:i/>
          <w:iCs/>
          <w:color w:val="222222"/>
          <w:kern w:val="0"/>
          <w:sz w:val="21"/>
          <w:szCs w:val="21"/>
          <w14:ligatures w14:val="none"/>
        </w:rPr>
        <w:t>By</w:t>
      </w:r>
      <w:proofErr w:type="gramEnd"/>
      <w:r w:rsidRPr="002A7098">
        <w:rPr>
          <w:rFonts w:ascii="Georgia" w:eastAsia="Times New Roman" w:hAnsi="Georgia" w:cs="Times New Roman"/>
          <w:i/>
          <w:iCs/>
          <w:color w:val="222222"/>
          <w:kern w:val="0"/>
          <w:sz w:val="21"/>
          <w:szCs w:val="21"/>
          <w14:ligatures w14:val="none"/>
        </w:rPr>
        <w:t> </w:t>
      </w:r>
    </w:p>
    <w:p w14:paraId="660A170C" w14:textId="77777777" w:rsidR="002A7098" w:rsidRPr="002A7098" w:rsidRDefault="002A7098" w:rsidP="002A7098">
      <w:pPr>
        <w:spacing w:after="0" w:line="240" w:lineRule="auto"/>
        <w:rPr>
          <w:rFonts w:ascii="Georgia" w:eastAsia="Times New Roman" w:hAnsi="Georgia" w:cs="Times New Roman"/>
          <w:i/>
          <w:iCs/>
          <w:color w:val="222222"/>
          <w:kern w:val="0"/>
          <w:sz w:val="21"/>
          <w:szCs w:val="21"/>
          <w14:ligatures w14:val="none"/>
        </w:rPr>
      </w:pPr>
      <w:hyperlink r:id="rId5" w:tgtFrame="_self" w:history="1">
        <w:r w:rsidRPr="002A7098">
          <w:rPr>
            <w:rFonts w:ascii="Georgia" w:eastAsia="Times New Roman" w:hAnsi="Georgia" w:cs="Times New Roman"/>
            <w:i/>
            <w:iCs/>
            <w:color w:val="0274B6"/>
            <w:kern w:val="0"/>
            <w:sz w:val="21"/>
            <w:szCs w:val="21"/>
            <w14:ligatures w14:val="none"/>
          </w:rPr>
          <w:t>Louise Radnofsky</w:t>
        </w:r>
      </w:hyperlink>
    </w:p>
    <w:p w14:paraId="2C23180E" w14:textId="77777777" w:rsidR="002A7098" w:rsidRPr="002A7098" w:rsidRDefault="002A7098" w:rsidP="002A7098">
      <w:pPr>
        <w:spacing w:after="0" w:line="240" w:lineRule="auto"/>
        <w:rPr>
          <w:rFonts w:ascii="Georgia" w:eastAsia="Times New Roman" w:hAnsi="Georgia" w:cs="Times New Roman"/>
          <w:i/>
          <w:iCs/>
          <w:color w:val="222222"/>
          <w:kern w:val="0"/>
          <w:sz w:val="21"/>
          <w:szCs w:val="21"/>
          <w14:ligatures w14:val="none"/>
        </w:rPr>
      </w:pPr>
      <w:r w:rsidRPr="002A7098">
        <w:rPr>
          <w:rFonts w:ascii="Georgia" w:eastAsia="Times New Roman" w:hAnsi="Georgia" w:cs="Times New Roman"/>
          <w:i/>
          <w:iCs/>
          <w:color w:val="222222"/>
          <w:kern w:val="0"/>
          <w:sz w:val="21"/>
          <w:szCs w:val="21"/>
          <w14:ligatures w14:val="none"/>
        </w:rPr>
        <w:t>Follow</w:t>
      </w:r>
    </w:p>
    <w:p w14:paraId="595E8BC1" w14:textId="77777777" w:rsidR="002A7098" w:rsidRPr="002A7098" w:rsidRDefault="002A7098" w:rsidP="002A7098">
      <w:pPr>
        <w:spacing w:after="0" w:line="300" w:lineRule="atLeast"/>
        <w:rPr>
          <w:rFonts w:ascii="Georgia" w:eastAsia="Times New Roman" w:hAnsi="Georgia" w:cs="Times New Roman"/>
          <w:i/>
          <w:iCs/>
          <w:color w:val="6F6F6F"/>
          <w:kern w:val="0"/>
          <w:sz w:val="21"/>
          <w:szCs w:val="21"/>
          <w14:ligatures w14:val="none"/>
        </w:rPr>
      </w:pPr>
      <w:r w:rsidRPr="002A7098">
        <w:rPr>
          <w:rFonts w:ascii="Georgia" w:eastAsia="Times New Roman" w:hAnsi="Georgia" w:cs="Times New Roman"/>
          <w:i/>
          <w:iCs/>
          <w:color w:val="6F6F6F"/>
          <w:kern w:val="0"/>
          <w:sz w:val="21"/>
          <w:szCs w:val="21"/>
          <w14:ligatures w14:val="none"/>
        </w:rPr>
        <w:t xml:space="preserve">Updated Sept. 9, </w:t>
      </w:r>
      <w:proofErr w:type="gramStart"/>
      <w:r w:rsidRPr="002A7098">
        <w:rPr>
          <w:rFonts w:ascii="Georgia" w:eastAsia="Times New Roman" w:hAnsi="Georgia" w:cs="Times New Roman"/>
          <w:i/>
          <w:iCs/>
          <w:color w:val="6F6F6F"/>
          <w:kern w:val="0"/>
          <w:sz w:val="21"/>
          <w:szCs w:val="21"/>
          <w14:ligatures w14:val="none"/>
        </w:rPr>
        <w:t>2025</w:t>
      </w:r>
      <w:proofErr w:type="gramEnd"/>
      <w:r w:rsidRPr="002A7098">
        <w:rPr>
          <w:rFonts w:ascii="Georgia" w:eastAsia="Times New Roman" w:hAnsi="Georgia" w:cs="Times New Roman"/>
          <w:i/>
          <w:iCs/>
          <w:color w:val="6F6F6F"/>
          <w:kern w:val="0"/>
          <w:sz w:val="21"/>
          <w:szCs w:val="21"/>
          <w14:ligatures w14:val="none"/>
        </w:rPr>
        <w:t xml:space="preserve"> 5:47 pm ET</w:t>
      </w:r>
    </w:p>
    <w:p w14:paraId="170EF948" w14:textId="77777777" w:rsidR="002A7098" w:rsidRDefault="002A7098" w:rsidP="002A7098">
      <w:pPr>
        <w:spacing w:after="240" w:line="240" w:lineRule="auto"/>
        <w:rPr>
          <w:rFonts w:ascii="Georgia" w:eastAsia="Times New Roman" w:hAnsi="Georgia" w:cs="Times New Roman"/>
          <w:color w:val="222222"/>
          <w:kern w:val="0"/>
          <w14:ligatures w14:val="none"/>
        </w:rPr>
      </w:pPr>
    </w:p>
    <w:p w14:paraId="427044C0" w14:textId="336DD19B" w:rsidR="002A7098" w:rsidRPr="002A7098" w:rsidRDefault="002A7098" w:rsidP="002A7098">
      <w:pPr>
        <w:spacing w:after="240" w:line="240" w:lineRule="auto"/>
        <w:rPr>
          <w:rFonts w:ascii="Georgia" w:eastAsia="Times New Roman" w:hAnsi="Georgia" w:cs="Times New Roman"/>
          <w:color w:val="222222"/>
          <w:kern w:val="0"/>
          <w14:ligatures w14:val="none"/>
        </w:rPr>
      </w:pPr>
      <w:r w:rsidRPr="002A7098">
        <w:rPr>
          <w:rFonts w:ascii="Georgia" w:eastAsia="Times New Roman" w:hAnsi="Georgia" w:cs="Times New Roman"/>
          <w:color w:val="222222"/>
          <w:kern w:val="0"/>
          <w14:ligatures w14:val="none"/>
        </w:rPr>
        <w:t>The Supreme Court agreed Tuesday to quickly hear the Trump administration’s bid to save its sweeping global tariffs, setting the stage for a final ruling on a cornerstone of the president’s economic agenda.</w:t>
      </w:r>
    </w:p>
    <w:p w14:paraId="680A523D" w14:textId="77777777" w:rsidR="002A7098" w:rsidRPr="002A7098" w:rsidRDefault="002A7098" w:rsidP="002A7098">
      <w:pPr>
        <w:spacing w:after="240" w:line="240" w:lineRule="auto"/>
        <w:rPr>
          <w:rFonts w:ascii="Georgia" w:eastAsia="Times New Roman" w:hAnsi="Georgia" w:cs="Times New Roman"/>
          <w:color w:val="222222"/>
          <w:kern w:val="0"/>
          <w14:ligatures w14:val="none"/>
        </w:rPr>
      </w:pPr>
      <w:r w:rsidRPr="002A7098">
        <w:rPr>
          <w:rFonts w:ascii="Georgia" w:eastAsia="Times New Roman" w:hAnsi="Georgia" w:cs="Times New Roman"/>
          <w:color w:val="222222"/>
          <w:kern w:val="0"/>
          <w14:ligatures w14:val="none"/>
        </w:rPr>
        <w:t>The court in a brief order said it would hear the case in early November, a schedule that could deliver a ruling before the end of the year. </w:t>
      </w:r>
    </w:p>
    <w:p w14:paraId="6F01DBDA" w14:textId="77777777" w:rsidR="002A7098" w:rsidRPr="002A7098" w:rsidRDefault="002A7098" w:rsidP="002A7098">
      <w:pPr>
        <w:spacing w:after="240" w:line="240" w:lineRule="auto"/>
        <w:rPr>
          <w:rFonts w:ascii="Georgia" w:eastAsia="Times New Roman" w:hAnsi="Georgia" w:cs="Times New Roman"/>
          <w:color w:val="222222"/>
          <w:kern w:val="0"/>
          <w14:ligatures w14:val="none"/>
        </w:rPr>
      </w:pPr>
      <w:r w:rsidRPr="002A7098">
        <w:rPr>
          <w:rFonts w:ascii="Georgia" w:eastAsia="Times New Roman" w:hAnsi="Georgia" w:cs="Times New Roman"/>
          <w:color w:val="222222"/>
          <w:kern w:val="0"/>
          <w14:ligatures w14:val="none"/>
        </w:rPr>
        <w:t>It will be the first time the high court has decided on the legality of a major policy from President Trump’s second term. In the eight months since his inauguration, Trump’s far-reaching agenda has been challenged by opponents in numerous lawsuits. The justices have at times weighed in by allowing or blocking his actions on a temporary basis, but no case has been litigated to a conclusion so far.</w:t>
      </w:r>
    </w:p>
    <w:p w14:paraId="355C3767" w14:textId="77777777" w:rsidR="002A7098" w:rsidRPr="002A7098" w:rsidRDefault="002A7098" w:rsidP="002A7098">
      <w:pPr>
        <w:spacing w:after="240" w:line="240" w:lineRule="auto"/>
        <w:rPr>
          <w:rFonts w:ascii="Georgia" w:eastAsia="Times New Roman" w:hAnsi="Georgia" w:cs="Times New Roman"/>
          <w:color w:val="222222"/>
          <w:kern w:val="0"/>
          <w14:ligatures w14:val="none"/>
        </w:rPr>
      </w:pPr>
      <w:r w:rsidRPr="002A7098">
        <w:rPr>
          <w:rFonts w:ascii="Georgia" w:eastAsia="Times New Roman" w:hAnsi="Georgia" w:cs="Times New Roman"/>
          <w:color w:val="222222"/>
          <w:kern w:val="0"/>
          <w14:ligatures w14:val="none"/>
        </w:rPr>
        <w:t>The tariffs, which were dealt </w:t>
      </w:r>
      <w:hyperlink r:id="rId6" w:tgtFrame="_blank" w:history="1">
        <w:r w:rsidRPr="002A7098">
          <w:rPr>
            <w:rFonts w:ascii="Georgia" w:eastAsia="Times New Roman" w:hAnsi="Georgia" w:cs="Times New Roman"/>
            <w:color w:val="0274B6"/>
            <w:kern w:val="0"/>
            <w:u w:val="single"/>
            <w14:ligatures w14:val="none"/>
          </w:rPr>
          <w:t>a string of defeats in the lower courts</w:t>
        </w:r>
      </w:hyperlink>
      <w:r w:rsidRPr="002A7098">
        <w:rPr>
          <w:rFonts w:ascii="Georgia" w:eastAsia="Times New Roman" w:hAnsi="Georgia" w:cs="Times New Roman"/>
          <w:color w:val="222222"/>
          <w:kern w:val="0"/>
          <w14:ligatures w14:val="none"/>
        </w:rPr>
        <w:t>, are set to remain in place until the case is decided.</w:t>
      </w:r>
    </w:p>
    <w:p w14:paraId="2DC631FA" w14:textId="77777777" w:rsidR="002A7098" w:rsidRPr="002A7098" w:rsidRDefault="002A7098" w:rsidP="002A7098">
      <w:pPr>
        <w:spacing w:after="240" w:line="240" w:lineRule="auto"/>
        <w:rPr>
          <w:rFonts w:ascii="Georgia" w:eastAsia="Times New Roman" w:hAnsi="Georgia" w:cs="Times New Roman"/>
          <w:color w:val="222222"/>
          <w:kern w:val="0"/>
          <w14:ligatures w14:val="none"/>
        </w:rPr>
      </w:pPr>
      <w:r w:rsidRPr="002A7098">
        <w:rPr>
          <w:rFonts w:ascii="Georgia" w:eastAsia="Times New Roman" w:hAnsi="Georgia" w:cs="Times New Roman"/>
          <w:color w:val="222222"/>
          <w:kern w:val="0"/>
          <w14:ligatures w14:val="none"/>
        </w:rPr>
        <w:t>The Trump administration had asked the Supreme Court </w:t>
      </w:r>
      <w:hyperlink r:id="rId7" w:tgtFrame="_blank" w:history="1">
        <w:r w:rsidRPr="002A7098">
          <w:rPr>
            <w:rFonts w:ascii="Georgia" w:eastAsia="Times New Roman" w:hAnsi="Georgia" w:cs="Times New Roman"/>
            <w:color w:val="0274B6"/>
            <w:kern w:val="0"/>
            <w:u w:val="single"/>
            <w14:ligatures w14:val="none"/>
          </w:rPr>
          <w:t>to hear the challenge</w:t>
        </w:r>
      </w:hyperlink>
      <w:r w:rsidRPr="002A7098">
        <w:rPr>
          <w:rFonts w:ascii="Georgia" w:eastAsia="Times New Roman" w:hAnsi="Georgia" w:cs="Times New Roman"/>
          <w:color w:val="222222"/>
          <w:kern w:val="0"/>
          <w14:ligatures w14:val="none"/>
        </w:rPr>
        <w:t> on an expedited schedule, saying the legal uncertainty was already hurting the White House in ongoing trade negotiations.</w:t>
      </w:r>
    </w:p>
    <w:p w14:paraId="27780935" w14:textId="77777777" w:rsidR="002A7098" w:rsidRPr="002A7098" w:rsidRDefault="002A7098" w:rsidP="002A7098">
      <w:pPr>
        <w:spacing w:after="240" w:line="240" w:lineRule="auto"/>
        <w:rPr>
          <w:rFonts w:ascii="Georgia" w:eastAsia="Times New Roman" w:hAnsi="Georgia" w:cs="Times New Roman"/>
          <w:color w:val="222222"/>
          <w:kern w:val="0"/>
          <w14:ligatures w14:val="none"/>
        </w:rPr>
      </w:pPr>
      <w:r w:rsidRPr="002A7098">
        <w:rPr>
          <w:rFonts w:ascii="Georgia" w:eastAsia="Times New Roman" w:hAnsi="Georgia" w:cs="Times New Roman"/>
          <w:color w:val="222222"/>
          <w:kern w:val="0"/>
          <w14:ligatures w14:val="none"/>
        </w:rPr>
        <w:t xml:space="preserve">A wine importer and other small businesses that challenged the tariffs also asked for swift resolution, saying they were “suffering severe economic hardships as a result of the price increases and supply chain interruptions caused by the tariffs.” Those pains threatened the survival of at least one small business in the </w:t>
      </w:r>
      <w:proofErr w:type="gramStart"/>
      <w:r w:rsidRPr="002A7098">
        <w:rPr>
          <w:rFonts w:ascii="Georgia" w:eastAsia="Times New Roman" w:hAnsi="Georgia" w:cs="Times New Roman"/>
          <w:color w:val="222222"/>
          <w:kern w:val="0"/>
          <w14:ligatures w14:val="none"/>
        </w:rPr>
        <w:t>group,</w:t>
      </w:r>
      <w:proofErr w:type="gramEnd"/>
      <w:r w:rsidRPr="002A7098">
        <w:rPr>
          <w:rFonts w:ascii="Georgia" w:eastAsia="Times New Roman" w:hAnsi="Georgia" w:cs="Times New Roman"/>
          <w:color w:val="222222"/>
          <w:kern w:val="0"/>
          <w14:ligatures w14:val="none"/>
        </w:rPr>
        <w:t xml:space="preserve"> they told the Supreme Court.</w:t>
      </w:r>
    </w:p>
    <w:p w14:paraId="4305F15F" w14:textId="77777777" w:rsidR="002A7098" w:rsidRPr="002A7098" w:rsidRDefault="002A7098" w:rsidP="002A7098">
      <w:pPr>
        <w:spacing w:after="240" w:line="240" w:lineRule="auto"/>
        <w:rPr>
          <w:rFonts w:ascii="Georgia" w:eastAsia="Times New Roman" w:hAnsi="Georgia" w:cs="Times New Roman"/>
          <w:color w:val="222222"/>
          <w:kern w:val="0"/>
          <w14:ligatures w14:val="none"/>
        </w:rPr>
      </w:pPr>
      <w:r w:rsidRPr="002A7098">
        <w:rPr>
          <w:rFonts w:ascii="Georgia" w:eastAsia="Times New Roman" w:hAnsi="Georgia" w:cs="Times New Roman"/>
          <w:color w:val="222222"/>
          <w:kern w:val="0"/>
          <w14:ligatures w14:val="none"/>
        </w:rPr>
        <w:t>The trade case </w:t>
      </w:r>
      <w:hyperlink r:id="rId8" w:tgtFrame="_blank" w:history="1">
        <w:r w:rsidRPr="002A7098">
          <w:rPr>
            <w:rFonts w:ascii="Georgia" w:eastAsia="Times New Roman" w:hAnsi="Georgia" w:cs="Times New Roman"/>
            <w:color w:val="0274B6"/>
            <w:kern w:val="0"/>
            <w:u w:val="single"/>
            <w14:ligatures w14:val="none"/>
          </w:rPr>
          <w:t>raises little-explored questions</w:t>
        </w:r>
      </w:hyperlink>
      <w:r w:rsidRPr="002A7098">
        <w:rPr>
          <w:rFonts w:ascii="Georgia" w:eastAsia="Times New Roman" w:hAnsi="Georgia" w:cs="Times New Roman"/>
          <w:color w:val="222222"/>
          <w:kern w:val="0"/>
          <w14:ligatures w14:val="none"/>
        </w:rPr>
        <w:t> about the president’s unilateral power over the economy. Trump has said that a 1977 law gives him broad powers to impose baseline levies of 10% on virtually every country, and much higher rates for countries that don’t cut deals with the U.S., as well as an additional set of tariffs for Canada, China and Mexico.</w:t>
      </w:r>
    </w:p>
    <w:p w14:paraId="5609AF6A" w14:textId="77777777" w:rsidR="002A7098" w:rsidRPr="002A7098" w:rsidRDefault="002A7098" w:rsidP="002A7098">
      <w:pPr>
        <w:spacing w:after="240" w:line="240" w:lineRule="auto"/>
        <w:rPr>
          <w:rFonts w:ascii="Georgia" w:eastAsia="Times New Roman" w:hAnsi="Georgia" w:cs="Times New Roman"/>
          <w:color w:val="222222"/>
          <w:kern w:val="0"/>
          <w14:ligatures w14:val="none"/>
        </w:rPr>
      </w:pPr>
      <w:r w:rsidRPr="002A7098">
        <w:rPr>
          <w:rFonts w:ascii="Georgia" w:eastAsia="Times New Roman" w:hAnsi="Georgia" w:cs="Times New Roman"/>
          <w:color w:val="222222"/>
          <w:kern w:val="0"/>
          <w14:ligatures w14:val="none"/>
        </w:rPr>
        <w:t>Several </w:t>
      </w:r>
      <w:hyperlink r:id="rId9" w:tgtFrame="_blank" w:history="1">
        <w:r w:rsidRPr="002A7098">
          <w:rPr>
            <w:rFonts w:ascii="Georgia" w:eastAsia="Times New Roman" w:hAnsi="Georgia" w:cs="Times New Roman"/>
            <w:color w:val="0274B6"/>
            <w:kern w:val="0"/>
            <w:u w:val="single"/>
            <w14:ligatures w14:val="none"/>
          </w:rPr>
          <w:t>courts so far have found</w:t>
        </w:r>
      </w:hyperlink>
      <w:r w:rsidRPr="002A7098">
        <w:rPr>
          <w:rFonts w:ascii="Georgia" w:eastAsia="Times New Roman" w:hAnsi="Georgia" w:cs="Times New Roman"/>
          <w:color w:val="222222"/>
          <w:kern w:val="0"/>
          <w14:ligatures w14:val="none"/>
        </w:rPr>
        <w:t xml:space="preserve"> that the law, the International Emergency Economic Powers Act, doesn’t authorize Trump to do these things. Those include a federal appeals </w:t>
      </w:r>
      <w:r w:rsidRPr="002A7098">
        <w:rPr>
          <w:rFonts w:ascii="Georgia" w:eastAsia="Times New Roman" w:hAnsi="Georgia" w:cs="Times New Roman"/>
          <w:color w:val="222222"/>
          <w:kern w:val="0"/>
          <w14:ligatures w14:val="none"/>
        </w:rPr>
        <w:lastRenderedPageBreak/>
        <w:t>court and the U.S. Court of International Trade, which both ruled for the wine importer, as well as another federal district court that heard a separate tariff challenge brought by an </w:t>
      </w:r>
      <w:hyperlink r:id="rId10" w:tgtFrame="_blank" w:history="1">
        <w:r w:rsidRPr="002A7098">
          <w:rPr>
            <w:rFonts w:ascii="Georgia" w:eastAsia="Times New Roman" w:hAnsi="Georgia" w:cs="Times New Roman"/>
            <w:color w:val="0274B6"/>
            <w:kern w:val="0"/>
            <w:u w:val="single"/>
            <w14:ligatures w14:val="none"/>
          </w:rPr>
          <w:t>educational toy company</w:t>
        </w:r>
      </w:hyperlink>
      <w:r w:rsidRPr="002A7098">
        <w:rPr>
          <w:rFonts w:ascii="Georgia" w:eastAsia="Times New Roman" w:hAnsi="Georgia" w:cs="Times New Roman"/>
          <w:color w:val="222222"/>
          <w:kern w:val="0"/>
          <w14:ligatures w14:val="none"/>
        </w:rPr>
        <w:t xml:space="preserve">. The Supreme Court on Tuesday agreed to hear both cases. A coalition of 12 Democratic state attorneys </w:t>
      </w:r>
      <w:proofErr w:type="gramStart"/>
      <w:r w:rsidRPr="002A7098">
        <w:rPr>
          <w:rFonts w:ascii="Georgia" w:eastAsia="Times New Roman" w:hAnsi="Georgia" w:cs="Times New Roman"/>
          <w:color w:val="222222"/>
          <w:kern w:val="0"/>
          <w14:ligatures w14:val="none"/>
        </w:rPr>
        <w:t>general</w:t>
      </w:r>
      <w:proofErr w:type="gramEnd"/>
      <w:r w:rsidRPr="002A7098">
        <w:rPr>
          <w:rFonts w:ascii="Georgia" w:eastAsia="Times New Roman" w:hAnsi="Georgia" w:cs="Times New Roman"/>
          <w:color w:val="222222"/>
          <w:kern w:val="0"/>
          <w14:ligatures w14:val="none"/>
        </w:rPr>
        <w:t xml:space="preserve"> are also suing over the tariffs.</w:t>
      </w:r>
    </w:p>
    <w:p w14:paraId="26D89DF2" w14:textId="77777777" w:rsidR="002A7098" w:rsidRPr="002A7098" w:rsidRDefault="002A7098" w:rsidP="002A7098">
      <w:pPr>
        <w:spacing w:after="0" w:line="240" w:lineRule="auto"/>
        <w:rPr>
          <w:rFonts w:ascii="Times New Roman" w:eastAsia="Times New Roman" w:hAnsi="Times New Roman" w:cs="Times New Roman"/>
          <w:kern w:val="0"/>
          <w14:ligatures w14:val="none"/>
        </w:rPr>
      </w:pPr>
      <w:r w:rsidRPr="002A7098">
        <w:rPr>
          <w:rFonts w:ascii="Times New Roman" w:eastAsia="Times New Roman" w:hAnsi="Times New Roman" w:cs="Times New Roman"/>
          <w:kern w:val="0"/>
          <w14:ligatures w14:val="none"/>
        </w:rPr>
        <w:t>WSJ’s Gavin Bade explains the earlier ruling by an appeals court and its implications. Photo: Justin Sullivan/Getty Images</w:t>
      </w:r>
    </w:p>
    <w:p w14:paraId="5F3002F0" w14:textId="77777777" w:rsidR="002A7098" w:rsidRPr="002A7098" w:rsidRDefault="002A7098" w:rsidP="002A7098">
      <w:pPr>
        <w:spacing w:after="240" w:line="240" w:lineRule="auto"/>
        <w:rPr>
          <w:rFonts w:ascii="Georgia" w:eastAsia="Times New Roman" w:hAnsi="Georgia" w:cs="Times New Roman"/>
          <w:color w:val="222222"/>
          <w:kern w:val="0"/>
          <w14:ligatures w14:val="none"/>
        </w:rPr>
      </w:pPr>
      <w:r w:rsidRPr="002A7098">
        <w:rPr>
          <w:rFonts w:ascii="Georgia" w:eastAsia="Times New Roman" w:hAnsi="Georgia" w:cs="Times New Roman"/>
          <w:color w:val="222222"/>
          <w:kern w:val="0"/>
          <w14:ligatures w14:val="none"/>
        </w:rPr>
        <w:t>Trump has continued to make trade deals while the litigation has been working its way through the courts, including agreements with the European Union, Indonesia, the Philippines and Japan. </w:t>
      </w:r>
    </w:p>
    <w:p w14:paraId="4FED899A" w14:textId="77777777" w:rsidR="002A7098" w:rsidRPr="002A7098" w:rsidRDefault="002A7098" w:rsidP="002A7098">
      <w:pPr>
        <w:spacing w:after="240" w:line="240" w:lineRule="auto"/>
        <w:rPr>
          <w:rFonts w:ascii="Georgia" w:eastAsia="Times New Roman" w:hAnsi="Georgia" w:cs="Times New Roman"/>
          <w:color w:val="222222"/>
          <w:kern w:val="0"/>
          <w14:ligatures w14:val="none"/>
        </w:rPr>
      </w:pPr>
      <w:r w:rsidRPr="002A7098">
        <w:rPr>
          <w:rFonts w:ascii="Georgia" w:eastAsia="Times New Roman" w:hAnsi="Georgia" w:cs="Times New Roman"/>
          <w:color w:val="222222"/>
          <w:kern w:val="0"/>
          <w14:ligatures w14:val="none"/>
        </w:rPr>
        <w:t>The Trump administration has said that ruling against the president would have dire results. Treasury Secretary Scott Bessent said in the government’s petition to the Supreme Court that it expects to have collected between $750 billion and $1 trillion in tariffs by next summer, and that if it was forced by a court ruling to unwind the tariffs, </w:t>
      </w:r>
      <w:hyperlink r:id="rId11" w:tgtFrame="_blank" w:history="1">
        <w:r w:rsidRPr="002A7098">
          <w:rPr>
            <w:rFonts w:ascii="Georgia" w:eastAsia="Times New Roman" w:hAnsi="Georgia" w:cs="Times New Roman"/>
            <w:color w:val="0274B6"/>
            <w:kern w:val="0"/>
            <w:u w:val="single"/>
            <w14:ligatures w14:val="none"/>
          </w:rPr>
          <w:t>the consequences could be catastrophic</w:t>
        </w:r>
      </w:hyperlink>
      <w:r w:rsidRPr="002A7098">
        <w:rPr>
          <w:rFonts w:ascii="Georgia" w:eastAsia="Times New Roman" w:hAnsi="Georgia" w:cs="Times New Roman"/>
          <w:color w:val="222222"/>
          <w:kern w:val="0"/>
          <w14:ligatures w14:val="none"/>
        </w:rPr>
        <w:t>.</w:t>
      </w:r>
    </w:p>
    <w:p w14:paraId="66C4BFAC" w14:textId="77777777" w:rsidR="002A7098" w:rsidRPr="002A7098" w:rsidRDefault="002A7098" w:rsidP="002A7098">
      <w:pPr>
        <w:spacing w:after="240" w:line="240" w:lineRule="auto"/>
        <w:rPr>
          <w:rFonts w:ascii="Georgia" w:eastAsia="Times New Roman" w:hAnsi="Georgia" w:cs="Times New Roman"/>
          <w:color w:val="222222"/>
          <w:kern w:val="0"/>
          <w14:ligatures w14:val="none"/>
        </w:rPr>
      </w:pPr>
      <w:r w:rsidRPr="002A7098">
        <w:rPr>
          <w:rFonts w:ascii="Georgia" w:eastAsia="Times New Roman" w:hAnsi="Georgia" w:cs="Times New Roman"/>
          <w:color w:val="222222"/>
          <w:kern w:val="0"/>
          <w14:ligatures w14:val="none"/>
        </w:rPr>
        <w:t>Bessent also said that the U.S. would struggle if it had to undo deals it has already made and </w:t>
      </w:r>
      <w:hyperlink r:id="rId12" w:tgtFrame="_blank" w:history="1">
        <w:r w:rsidRPr="002A7098">
          <w:rPr>
            <w:rFonts w:ascii="Georgia" w:eastAsia="Times New Roman" w:hAnsi="Georgia" w:cs="Times New Roman"/>
            <w:color w:val="0274B6"/>
            <w:kern w:val="0"/>
            <w:u w:val="single"/>
            <w14:ligatures w14:val="none"/>
          </w:rPr>
          <w:t>repay U.S. purchases or investments</w:t>
        </w:r>
      </w:hyperlink>
      <w:r w:rsidRPr="002A7098">
        <w:rPr>
          <w:rFonts w:ascii="Georgia" w:eastAsia="Times New Roman" w:hAnsi="Georgia" w:cs="Times New Roman"/>
          <w:color w:val="222222"/>
          <w:kern w:val="0"/>
          <w14:ligatures w14:val="none"/>
        </w:rPr>
        <w:t xml:space="preserve"> agreed to by those partners. At the same time, some economists have said that rolling back tariffs could boost economic growth by removing uncertainty </w:t>
      </w:r>
      <w:proofErr w:type="gramStart"/>
      <w:r w:rsidRPr="002A7098">
        <w:rPr>
          <w:rFonts w:ascii="Georgia" w:eastAsia="Times New Roman" w:hAnsi="Georgia" w:cs="Times New Roman"/>
          <w:color w:val="222222"/>
          <w:kern w:val="0"/>
          <w14:ligatures w14:val="none"/>
        </w:rPr>
        <w:t>for</w:t>
      </w:r>
      <w:proofErr w:type="gramEnd"/>
      <w:r w:rsidRPr="002A7098">
        <w:rPr>
          <w:rFonts w:ascii="Georgia" w:eastAsia="Times New Roman" w:hAnsi="Georgia" w:cs="Times New Roman"/>
          <w:color w:val="222222"/>
          <w:kern w:val="0"/>
          <w14:ligatures w14:val="none"/>
        </w:rPr>
        <w:t xml:space="preserve"> investment.</w:t>
      </w:r>
    </w:p>
    <w:p w14:paraId="24FA0473" w14:textId="77777777" w:rsidR="002A7098" w:rsidRPr="002A7098" w:rsidRDefault="002A7098" w:rsidP="002A7098">
      <w:pPr>
        <w:spacing w:after="240" w:line="240" w:lineRule="auto"/>
        <w:rPr>
          <w:rFonts w:ascii="Georgia" w:eastAsia="Times New Roman" w:hAnsi="Georgia" w:cs="Times New Roman"/>
          <w:color w:val="222222"/>
          <w:kern w:val="0"/>
          <w14:ligatures w14:val="none"/>
        </w:rPr>
      </w:pPr>
      <w:r w:rsidRPr="002A7098">
        <w:rPr>
          <w:rFonts w:ascii="Georgia" w:eastAsia="Times New Roman" w:hAnsi="Georgia" w:cs="Times New Roman"/>
          <w:color w:val="222222"/>
          <w:kern w:val="0"/>
          <w14:ligatures w14:val="none"/>
        </w:rPr>
        <w:t>Several cases about </w:t>
      </w:r>
      <w:hyperlink r:id="rId13" w:tgtFrame="_blank" w:history="1">
        <w:r w:rsidRPr="002A7098">
          <w:rPr>
            <w:rFonts w:ascii="Georgia" w:eastAsia="Times New Roman" w:hAnsi="Georgia" w:cs="Times New Roman"/>
            <w:color w:val="0274B6"/>
            <w:kern w:val="0"/>
            <w:u w:val="single"/>
            <w14:ligatures w14:val="none"/>
          </w:rPr>
          <w:t>Trump’s authority in other spheres</w:t>
        </w:r>
      </w:hyperlink>
      <w:r w:rsidRPr="002A7098">
        <w:rPr>
          <w:rFonts w:ascii="Georgia" w:eastAsia="Times New Roman" w:hAnsi="Georgia" w:cs="Times New Roman"/>
          <w:color w:val="222222"/>
          <w:kern w:val="0"/>
          <w14:ligatures w14:val="none"/>
        </w:rPr>
        <w:t> could land on the Supreme Court’s docket in the new term that starts in October.</w:t>
      </w:r>
    </w:p>
    <w:p w14:paraId="268976E3" w14:textId="77777777" w:rsidR="002A7098" w:rsidRPr="002A7098" w:rsidRDefault="002A7098" w:rsidP="002A7098">
      <w:pPr>
        <w:spacing w:after="240" w:line="240" w:lineRule="auto"/>
        <w:rPr>
          <w:rFonts w:ascii="Georgia" w:eastAsia="Times New Roman" w:hAnsi="Georgia" w:cs="Times New Roman"/>
          <w:color w:val="222222"/>
          <w:kern w:val="0"/>
          <w14:ligatures w14:val="none"/>
        </w:rPr>
      </w:pPr>
      <w:r w:rsidRPr="002A7098">
        <w:rPr>
          <w:rFonts w:ascii="Georgia" w:eastAsia="Times New Roman" w:hAnsi="Georgia" w:cs="Times New Roman"/>
          <w:color w:val="222222"/>
          <w:kern w:val="0"/>
          <w14:ligatures w14:val="none"/>
        </w:rPr>
        <w:t>The White House has expressed optimism that the high court’s conservative majority will side with the president on tariffs, though rulings against the administration have come from judges across the ideological spectrum. Its brightest spot in court came in an appeals court dissent—written by an Obama appointee.</w:t>
      </w:r>
    </w:p>
    <w:p w14:paraId="210E6ACB" w14:textId="77777777" w:rsidR="0074221F" w:rsidRDefault="0074221F"/>
    <w:sectPr w:rsidR="00742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etina">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06634"/>
    <w:multiLevelType w:val="multilevel"/>
    <w:tmpl w:val="6216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482865"/>
    <w:multiLevelType w:val="multilevel"/>
    <w:tmpl w:val="A642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501337">
    <w:abstractNumId w:val="1"/>
  </w:num>
  <w:num w:numId="2" w16cid:durableId="42843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98"/>
    <w:rsid w:val="002A7098"/>
    <w:rsid w:val="0074221F"/>
    <w:rsid w:val="00BD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A217"/>
  <w15:chartTrackingRefBased/>
  <w15:docId w15:val="{FDB8895C-D4A5-4A68-86EA-300F616A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098"/>
    <w:rPr>
      <w:rFonts w:eastAsiaTheme="majorEastAsia" w:cstheme="majorBidi"/>
      <w:color w:val="272727" w:themeColor="text1" w:themeTint="D8"/>
    </w:rPr>
  </w:style>
  <w:style w:type="paragraph" w:styleId="Title">
    <w:name w:val="Title"/>
    <w:basedOn w:val="Normal"/>
    <w:next w:val="Normal"/>
    <w:link w:val="TitleChar"/>
    <w:uiPriority w:val="10"/>
    <w:qFormat/>
    <w:rsid w:val="002A7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098"/>
    <w:pPr>
      <w:spacing w:before="160"/>
      <w:jc w:val="center"/>
    </w:pPr>
    <w:rPr>
      <w:i/>
      <w:iCs/>
      <w:color w:val="404040" w:themeColor="text1" w:themeTint="BF"/>
    </w:rPr>
  </w:style>
  <w:style w:type="character" w:customStyle="1" w:styleId="QuoteChar">
    <w:name w:val="Quote Char"/>
    <w:basedOn w:val="DefaultParagraphFont"/>
    <w:link w:val="Quote"/>
    <w:uiPriority w:val="29"/>
    <w:rsid w:val="002A7098"/>
    <w:rPr>
      <w:i/>
      <w:iCs/>
      <w:color w:val="404040" w:themeColor="text1" w:themeTint="BF"/>
    </w:rPr>
  </w:style>
  <w:style w:type="paragraph" w:styleId="ListParagraph">
    <w:name w:val="List Paragraph"/>
    <w:basedOn w:val="Normal"/>
    <w:uiPriority w:val="34"/>
    <w:qFormat/>
    <w:rsid w:val="002A7098"/>
    <w:pPr>
      <w:ind w:left="720"/>
      <w:contextualSpacing/>
    </w:pPr>
  </w:style>
  <w:style w:type="character" w:styleId="IntenseEmphasis">
    <w:name w:val="Intense Emphasis"/>
    <w:basedOn w:val="DefaultParagraphFont"/>
    <w:uiPriority w:val="21"/>
    <w:qFormat/>
    <w:rsid w:val="002A7098"/>
    <w:rPr>
      <w:i/>
      <w:iCs/>
      <w:color w:val="0F4761" w:themeColor="accent1" w:themeShade="BF"/>
    </w:rPr>
  </w:style>
  <w:style w:type="paragraph" w:styleId="IntenseQuote">
    <w:name w:val="Intense Quote"/>
    <w:basedOn w:val="Normal"/>
    <w:next w:val="Normal"/>
    <w:link w:val="IntenseQuoteChar"/>
    <w:uiPriority w:val="30"/>
    <w:qFormat/>
    <w:rsid w:val="002A7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098"/>
    <w:rPr>
      <w:i/>
      <w:iCs/>
      <w:color w:val="0F4761" w:themeColor="accent1" w:themeShade="BF"/>
    </w:rPr>
  </w:style>
  <w:style w:type="character" w:styleId="IntenseReference">
    <w:name w:val="Intense Reference"/>
    <w:basedOn w:val="DefaultParagraphFont"/>
    <w:uiPriority w:val="32"/>
    <w:qFormat/>
    <w:rsid w:val="002A70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politics/policy/the-rough-day-in-court-for-trumps-tariffs-8f039448?mod=article_inline" TargetMode="External"/><Relationship Id="rId13" Type="http://schemas.openxmlformats.org/officeDocument/2006/relationships/hyperlink" Target="https://www.wsj.com/politics/policy/cases-on-trumps-powers-raise-stakes-for-congress-dbf44dd8?mod=article_inline" TargetMode="External"/><Relationship Id="rId3" Type="http://schemas.openxmlformats.org/officeDocument/2006/relationships/settings" Target="settings.xml"/><Relationship Id="rId7" Type="http://schemas.openxmlformats.org/officeDocument/2006/relationships/hyperlink" Target="https://www.wsj.com/politics/policy/trump-administration-seeks-swift-supreme-court-review-on-tariffs-5e71b4d9?mod=article_inline" TargetMode="External"/><Relationship Id="rId12" Type="http://schemas.openxmlformats.org/officeDocument/2006/relationships/hyperlink" Target="https://www.wsj.com/articles/u-s-importers-eye-refund-options-as-tariff-fight-goes-to-supreme-court-cba0d85a?mod=article_i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sj.com/politics/policy/appeals-court-rejects-trumps-global-tariffs-aae2dc99?mod=article_inline" TargetMode="External"/><Relationship Id="rId11" Type="http://schemas.openxmlformats.org/officeDocument/2006/relationships/hyperlink" Target="https://www.wsj.com/politics/policy/trump-administration-seeks-swift-supreme-court-review-on-tariffs-5e71b4d9?mod=article_inline" TargetMode="External"/><Relationship Id="rId5" Type="http://schemas.openxmlformats.org/officeDocument/2006/relationships/hyperlink" Target="https://www.wsj.com/news/author/louise-radnofsky" TargetMode="External"/><Relationship Id="rId15" Type="http://schemas.openxmlformats.org/officeDocument/2006/relationships/theme" Target="theme/theme1.xml"/><Relationship Id="rId10" Type="http://schemas.openxmlformats.org/officeDocument/2006/relationships/hyperlink" Target="https://www.wsj.com/economy/trade/tariffs-toy-company-impact-4ec0ae28?mod=article_inline" TargetMode="External"/><Relationship Id="rId4" Type="http://schemas.openxmlformats.org/officeDocument/2006/relationships/webSettings" Target="webSettings.xml"/><Relationship Id="rId9" Type="http://schemas.openxmlformats.org/officeDocument/2006/relationships/hyperlink" Target="https://www.wsj.com/politics/policy/appeals-court-rejects-trumps-global-tariffs-aae2dc99?mod=article_in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2025-09-10T11:26:00Z</dcterms:created>
  <dcterms:modified xsi:type="dcterms:W3CDTF">2025-09-10T11:27:00Z</dcterms:modified>
</cp:coreProperties>
</file>