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C9CBD" w14:textId="64072D96" w:rsidR="0099234C" w:rsidRPr="009A3490" w:rsidRDefault="00E00B7F" w:rsidP="00863DE7">
      <w:pPr>
        <w:jc w:val="center"/>
        <w:rPr>
          <w:b/>
          <w:bCs/>
          <w:sz w:val="28"/>
          <w:szCs w:val="28"/>
        </w:rPr>
      </w:pPr>
      <w:r w:rsidRPr="009A3490">
        <w:rPr>
          <w:b/>
          <w:bCs/>
          <w:sz w:val="28"/>
          <w:szCs w:val="28"/>
        </w:rPr>
        <w:t>Financ</w:t>
      </w:r>
      <w:r w:rsidR="00A346F0" w:rsidRPr="009A3490">
        <w:rPr>
          <w:b/>
          <w:bCs/>
          <w:sz w:val="28"/>
          <w:szCs w:val="28"/>
        </w:rPr>
        <w:t>ial</w:t>
      </w:r>
      <w:r w:rsidRPr="009A3490">
        <w:rPr>
          <w:b/>
          <w:bCs/>
          <w:sz w:val="28"/>
          <w:szCs w:val="28"/>
        </w:rPr>
        <w:t xml:space="preserve"> </w:t>
      </w:r>
      <w:r w:rsidR="00397B70">
        <w:rPr>
          <w:b/>
          <w:bCs/>
          <w:sz w:val="28"/>
          <w:szCs w:val="28"/>
        </w:rPr>
        <w:t>Summary</w:t>
      </w:r>
      <w:r w:rsidR="00276F0C" w:rsidRPr="009A3490">
        <w:rPr>
          <w:b/>
          <w:bCs/>
          <w:sz w:val="28"/>
          <w:szCs w:val="28"/>
        </w:rPr>
        <w:t xml:space="preserve"> </w:t>
      </w:r>
      <w:r w:rsidR="006E0FBC">
        <w:rPr>
          <w:b/>
          <w:bCs/>
          <w:sz w:val="28"/>
          <w:szCs w:val="28"/>
        </w:rPr>
        <w:t xml:space="preserve">Thru </w:t>
      </w:r>
      <w:proofErr w:type="gramStart"/>
      <w:r w:rsidR="005E752E">
        <w:rPr>
          <w:b/>
          <w:bCs/>
          <w:sz w:val="28"/>
          <w:szCs w:val="28"/>
        </w:rPr>
        <w:t>February</w:t>
      </w:r>
      <w:r w:rsidR="00B84E41">
        <w:rPr>
          <w:b/>
          <w:bCs/>
          <w:sz w:val="28"/>
          <w:szCs w:val="28"/>
        </w:rPr>
        <w:t>,</w:t>
      </w:r>
      <w:proofErr w:type="gramEnd"/>
      <w:r w:rsidR="008637AA" w:rsidRPr="009A3490">
        <w:rPr>
          <w:b/>
          <w:bCs/>
          <w:sz w:val="28"/>
          <w:szCs w:val="28"/>
        </w:rPr>
        <w:t xml:space="preserve"> 202</w:t>
      </w:r>
      <w:r w:rsidR="007D7B88">
        <w:rPr>
          <w:b/>
          <w:bCs/>
          <w:sz w:val="28"/>
          <w:szCs w:val="28"/>
        </w:rPr>
        <w:t>6</w:t>
      </w:r>
    </w:p>
    <w:p w14:paraId="2D4CE4FE" w14:textId="1265BAD2" w:rsidR="00F9072B" w:rsidRPr="001A0602" w:rsidRDefault="00F9072B" w:rsidP="00A5625B">
      <w:pPr>
        <w:pStyle w:val="ListParagraph"/>
        <w:rPr>
          <w:b/>
          <w:bCs/>
          <w:color w:val="EE0000"/>
          <w:sz w:val="28"/>
          <w:szCs w:val="28"/>
        </w:rPr>
      </w:pPr>
      <w:r>
        <w:rPr>
          <w:sz w:val="28"/>
          <w:szCs w:val="28"/>
        </w:rPr>
        <w:t>Session has authorized a budget of $65</w:t>
      </w:r>
      <w:r w:rsidR="00285412">
        <w:rPr>
          <w:sz w:val="28"/>
          <w:szCs w:val="28"/>
        </w:rPr>
        <w:t>7,639</w:t>
      </w:r>
      <w:r>
        <w:rPr>
          <w:sz w:val="28"/>
          <w:szCs w:val="28"/>
        </w:rPr>
        <w:t xml:space="preserve"> which includes </w:t>
      </w:r>
      <w:r w:rsidR="00CC14D1">
        <w:rPr>
          <w:sz w:val="28"/>
          <w:szCs w:val="28"/>
        </w:rPr>
        <w:t>a</w:t>
      </w:r>
      <w:r>
        <w:rPr>
          <w:sz w:val="28"/>
          <w:szCs w:val="28"/>
        </w:rPr>
        <w:t xml:space="preserve"> $</w:t>
      </w:r>
      <w:r w:rsidR="00285412">
        <w:rPr>
          <w:sz w:val="28"/>
          <w:szCs w:val="28"/>
        </w:rPr>
        <w:t>12,751</w:t>
      </w:r>
      <w:r>
        <w:rPr>
          <w:sz w:val="28"/>
          <w:szCs w:val="28"/>
        </w:rPr>
        <w:t xml:space="preserve"> deficit. </w:t>
      </w:r>
      <w:r w:rsidRPr="00544BBB">
        <w:rPr>
          <w:sz w:val="28"/>
          <w:szCs w:val="28"/>
        </w:rPr>
        <w:t>Thr</w:t>
      </w:r>
      <w:r>
        <w:rPr>
          <w:sz w:val="28"/>
          <w:szCs w:val="28"/>
        </w:rPr>
        <w:t>o</w:t>
      </w:r>
      <w:r w:rsidRPr="00544BBB">
        <w:rPr>
          <w:sz w:val="28"/>
          <w:szCs w:val="28"/>
        </w:rPr>
        <w:t>u</w:t>
      </w:r>
      <w:r>
        <w:rPr>
          <w:sz w:val="28"/>
          <w:szCs w:val="28"/>
        </w:rPr>
        <w:t>gh</w:t>
      </w:r>
      <w:r w:rsidRPr="00544BBB">
        <w:rPr>
          <w:sz w:val="28"/>
          <w:szCs w:val="28"/>
        </w:rPr>
        <w:t xml:space="preserve"> the end of </w:t>
      </w:r>
      <w:r w:rsidR="0086505A">
        <w:rPr>
          <w:sz w:val="28"/>
          <w:szCs w:val="28"/>
        </w:rPr>
        <w:t>February</w:t>
      </w:r>
      <w:r w:rsidR="00285412">
        <w:rPr>
          <w:sz w:val="28"/>
          <w:szCs w:val="28"/>
        </w:rPr>
        <w:t xml:space="preserve"> </w:t>
      </w:r>
      <w:r w:rsidRPr="00544BBB">
        <w:rPr>
          <w:sz w:val="28"/>
          <w:szCs w:val="28"/>
        </w:rPr>
        <w:t xml:space="preserve">KGPC </w:t>
      </w:r>
      <w:r w:rsidRPr="00811054">
        <w:rPr>
          <w:b/>
          <w:bCs/>
          <w:sz w:val="28"/>
          <w:szCs w:val="28"/>
        </w:rPr>
        <w:t>received</w:t>
      </w:r>
      <w:r w:rsidRPr="00122910">
        <w:rPr>
          <w:b/>
          <w:bCs/>
          <w:sz w:val="28"/>
          <w:szCs w:val="28"/>
        </w:rPr>
        <w:t xml:space="preserve"> $</w:t>
      </w:r>
      <w:r w:rsidR="0086505A">
        <w:rPr>
          <w:b/>
          <w:bCs/>
          <w:sz w:val="28"/>
          <w:szCs w:val="28"/>
        </w:rPr>
        <w:t>88,531.22</w:t>
      </w:r>
      <w:r w:rsidRPr="00544BBB">
        <w:rPr>
          <w:sz w:val="28"/>
          <w:szCs w:val="28"/>
        </w:rPr>
        <w:t xml:space="preserve"> </w:t>
      </w:r>
      <w:r w:rsidR="00CC14D1">
        <w:rPr>
          <w:sz w:val="28"/>
          <w:szCs w:val="28"/>
        </w:rPr>
        <w:t xml:space="preserve">(including interest) </w:t>
      </w:r>
      <w:r w:rsidRPr="00544BBB">
        <w:rPr>
          <w:sz w:val="28"/>
          <w:szCs w:val="28"/>
        </w:rPr>
        <w:t xml:space="preserve">and </w:t>
      </w:r>
      <w:r w:rsidRPr="00122910">
        <w:rPr>
          <w:b/>
          <w:bCs/>
          <w:sz w:val="28"/>
          <w:szCs w:val="28"/>
        </w:rPr>
        <w:t>spent $</w:t>
      </w:r>
      <w:r w:rsidR="0086505A">
        <w:rPr>
          <w:b/>
          <w:bCs/>
          <w:sz w:val="28"/>
          <w:szCs w:val="28"/>
        </w:rPr>
        <w:t>103,881.73</w:t>
      </w:r>
      <w:r>
        <w:rPr>
          <w:b/>
          <w:bCs/>
          <w:sz w:val="28"/>
          <w:szCs w:val="28"/>
        </w:rPr>
        <w:t>.</w:t>
      </w:r>
      <w:r w:rsidR="00583FA1">
        <w:rPr>
          <w:b/>
          <w:bCs/>
          <w:sz w:val="28"/>
          <w:szCs w:val="28"/>
        </w:rPr>
        <w:t xml:space="preserve">  </w:t>
      </w:r>
      <w:r w:rsidR="001A0602" w:rsidRPr="001A0602">
        <w:rPr>
          <w:color w:val="EE0000"/>
          <w:sz w:val="28"/>
          <w:szCs w:val="28"/>
        </w:rPr>
        <w:t>This results in a budget deficit of $</w:t>
      </w:r>
      <w:r w:rsidR="0086505A">
        <w:rPr>
          <w:color w:val="EE0000"/>
          <w:sz w:val="28"/>
          <w:szCs w:val="28"/>
        </w:rPr>
        <w:t>15,350.51</w:t>
      </w:r>
      <w:r w:rsidR="00583FA1" w:rsidRPr="001A0602">
        <w:rPr>
          <w:color w:val="EE0000"/>
          <w:sz w:val="28"/>
          <w:szCs w:val="28"/>
        </w:rPr>
        <w:t>.</w:t>
      </w:r>
      <w:r w:rsidR="001A0602">
        <w:rPr>
          <w:color w:val="EE0000"/>
          <w:sz w:val="28"/>
          <w:szCs w:val="28"/>
        </w:rPr>
        <w:t xml:space="preserve">  </w:t>
      </w:r>
      <w:r w:rsidR="001A0602" w:rsidRPr="001A0602">
        <w:rPr>
          <w:b/>
          <w:bCs/>
          <w:color w:val="EE0000"/>
          <w:sz w:val="28"/>
          <w:szCs w:val="28"/>
        </w:rPr>
        <w:t xml:space="preserve">The </w:t>
      </w:r>
      <w:proofErr w:type="gramStart"/>
      <w:r w:rsidR="001A0602" w:rsidRPr="001A0602">
        <w:rPr>
          <w:b/>
          <w:bCs/>
          <w:color w:val="EE0000"/>
          <w:sz w:val="28"/>
          <w:szCs w:val="28"/>
        </w:rPr>
        <w:t>received amount of $</w:t>
      </w:r>
      <w:r w:rsidR="0086505A">
        <w:rPr>
          <w:b/>
          <w:bCs/>
          <w:color w:val="EE0000"/>
          <w:sz w:val="28"/>
          <w:szCs w:val="28"/>
        </w:rPr>
        <w:t>88,531.22</w:t>
      </w:r>
      <w:proofErr w:type="gramEnd"/>
      <w:r w:rsidR="001A0602" w:rsidRPr="001A0602">
        <w:rPr>
          <w:b/>
          <w:bCs/>
          <w:color w:val="EE0000"/>
          <w:sz w:val="28"/>
          <w:szCs w:val="28"/>
        </w:rPr>
        <w:t xml:space="preserve"> includes </w:t>
      </w:r>
      <w:r w:rsidR="00EB3266">
        <w:rPr>
          <w:b/>
          <w:bCs/>
          <w:color w:val="EE0000"/>
          <w:sz w:val="28"/>
          <w:szCs w:val="28"/>
        </w:rPr>
        <w:t>$</w:t>
      </w:r>
      <w:r w:rsidR="001A0602" w:rsidRPr="001A0602">
        <w:rPr>
          <w:b/>
          <w:bCs/>
          <w:color w:val="EE0000"/>
          <w:sz w:val="28"/>
          <w:szCs w:val="28"/>
        </w:rPr>
        <w:t xml:space="preserve">188.29 of interest from Davenport.  Actual giving </w:t>
      </w:r>
      <w:r w:rsidR="00EB3266">
        <w:rPr>
          <w:b/>
          <w:bCs/>
          <w:color w:val="EE0000"/>
          <w:sz w:val="28"/>
          <w:szCs w:val="28"/>
        </w:rPr>
        <w:t xml:space="preserve">(Generosity) </w:t>
      </w:r>
      <w:r w:rsidR="001A0602" w:rsidRPr="001A0602">
        <w:rPr>
          <w:b/>
          <w:bCs/>
          <w:color w:val="EE0000"/>
          <w:sz w:val="28"/>
          <w:szCs w:val="28"/>
        </w:rPr>
        <w:t>is reduced from $</w:t>
      </w:r>
      <w:r w:rsidR="0086505A">
        <w:rPr>
          <w:b/>
          <w:bCs/>
          <w:color w:val="EE0000"/>
          <w:sz w:val="28"/>
          <w:szCs w:val="28"/>
        </w:rPr>
        <w:t>88,531.22</w:t>
      </w:r>
      <w:r w:rsidR="001A0602" w:rsidRPr="001A0602">
        <w:rPr>
          <w:b/>
          <w:bCs/>
          <w:color w:val="EE0000"/>
          <w:sz w:val="28"/>
          <w:szCs w:val="28"/>
        </w:rPr>
        <w:t xml:space="preserve"> to $</w:t>
      </w:r>
      <w:r w:rsidR="0086505A">
        <w:rPr>
          <w:b/>
          <w:bCs/>
          <w:color w:val="EE0000"/>
          <w:sz w:val="28"/>
          <w:szCs w:val="28"/>
        </w:rPr>
        <w:t>88,342.93</w:t>
      </w:r>
      <w:r w:rsidR="001A0602" w:rsidRPr="001A0602">
        <w:rPr>
          <w:b/>
          <w:bCs/>
          <w:color w:val="EE0000"/>
          <w:sz w:val="28"/>
          <w:szCs w:val="28"/>
        </w:rPr>
        <w:t xml:space="preserve"> which yields a true and actual deficit of $</w:t>
      </w:r>
      <w:r w:rsidR="0086505A">
        <w:rPr>
          <w:b/>
          <w:bCs/>
          <w:color w:val="EE0000"/>
          <w:sz w:val="28"/>
          <w:szCs w:val="28"/>
        </w:rPr>
        <w:t>15,538.80</w:t>
      </w:r>
      <w:r w:rsidR="001A0602" w:rsidRPr="001A0602">
        <w:rPr>
          <w:b/>
          <w:bCs/>
          <w:color w:val="EE0000"/>
          <w:sz w:val="28"/>
          <w:szCs w:val="28"/>
        </w:rPr>
        <w:t>.</w:t>
      </w:r>
      <w:r w:rsidR="0032398B">
        <w:rPr>
          <w:b/>
          <w:bCs/>
          <w:color w:val="EE0000"/>
          <w:sz w:val="28"/>
          <w:szCs w:val="28"/>
        </w:rPr>
        <w:t xml:space="preserve">  The true deficit for January was $9,290.77 which shows that the deficit increased by $6,248.03 for February.</w:t>
      </w:r>
    </w:p>
    <w:p w14:paraId="732CD765" w14:textId="77777777" w:rsidR="00C96EDF" w:rsidRDefault="00C96EDF" w:rsidP="00A5625B">
      <w:pPr>
        <w:pStyle w:val="ListParagraph"/>
        <w:rPr>
          <w:b/>
          <w:bCs/>
          <w:sz w:val="28"/>
          <w:szCs w:val="28"/>
        </w:rPr>
      </w:pPr>
    </w:p>
    <w:tbl>
      <w:tblPr>
        <w:tblW w:w="11690" w:type="dxa"/>
        <w:tblLook w:val="04A0" w:firstRow="1" w:lastRow="0" w:firstColumn="1" w:lastColumn="0" w:noHBand="0" w:noVBand="1"/>
      </w:tblPr>
      <w:tblGrid>
        <w:gridCol w:w="9776"/>
        <w:gridCol w:w="634"/>
        <w:gridCol w:w="795"/>
        <w:gridCol w:w="485"/>
      </w:tblGrid>
      <w:tr w:rsidR="00B8574A" w:rsidRPr="00B8574A" w14:paraId="101DDAF2" w14:textId="77777777" w:rsidTr="00693352">
        <w:trPr>
          <w:trHeight w:val="375"/>
        </w:trPr>
        <w:tc>
          <w:tcPr>
            <w:tcW w:w="9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C903B9" w14:textId="5D79F2D4" w:rsidR="00B606C6" w:rsidRPr="00B8574A" w:rsidRDefault="0052196A" w:rsidP="00D44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breakdown for the amounts received for </w:t>
            </w:r>
            <w:r w:rsidR="0032398B">
              <w:rPr>
                <w:sz w:val="28"/>
                <w:szCs w:val="28"/>
              </w:rPr>
              <w:t>Febr</w:t>
            </w:r>
            <w:r w:rsidR="00462CB9">
              <w:rPr>
                <w:sz w:val="28"/>
                <w:szCs w:val="28"/>
              </w:rPr>
              <w:t>uary</w:t>
            </w:r>
            <w:r>
              <w:rPr>
                <w:sz w:val="28"/>
                <w:szCs w:val="28"/>
              </w:rPr>
              <w:t xml:space="preserve"> are below.  The % of the budget should be </w:t>
            </w:r>
            <w:r w:rsidR="00341B04">
              <w:rPr>
                <w:sz w:val="28"/>
                <w:szCs w:val="28"/>
              </w:rPr>
              <w:t>16.7</w:t>
            </w:r>
            <w:r w:rsidR="00E97F91">
              <w:rPr>
                <w:sz w:val="28"/>
                <w:szCs w:val="28"/>
              </w:rPr>
              <w:t>%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A0827B" w14:textId="575544C1" w:rsidR="00B8574A" w:rsidRPr="00B8574A" w:rsidRDefault="00B8574A" w:rsidP="00B857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BAA451" w14:textId="3819F83E" w:rsidR="00B8574A" w:rsidRPr="00B8574A" w:rsidRDefault="00B8574A" w:rsidP="00B857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3E9D1B" w14:textId="765F10F2" w:rsidR="00B8574A" w:rsidRPr="00B8574A" w:rsidRDefault="00B8574A" w:rsidP="00B857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B8574A" w:rsidRPr="00B8574A" w14:paraId="3E19104A" w14:textId="77777777" w:rsidTr="00693352">
        <w:trPr>
          <w:trHeight w:val="375"/>
        </w:trPr>
        <w:tc>
          <w:tcPr>
            <w:tcW w:w="9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6529FD" w14:textId="0ED5B263" w:rsidR="006342E6" w:rsidRPr="00B8574A" w:rsidRDefault="006342E6" w:rsidP="001F5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08B1F8" w14:textId="10B51AE6" w:rsidR="00B8574A" w:rsidRPr="00B8574A" w:rsidRDefault="00B8574A" w:rsidP="00B857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A02F84" w14:textId="300A2834" w:rsidR="00B8574A" w:rsidRPr="00B8574A" w:rsidRDefault="00B8574A" w:rsidP="00B857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4BAC2D" w14:textId="6E82EEA5" w:rsidR="00B8574A" w:rsidRPr="00B8574A" w:rsidRDefault="00B8574A" w:rsidP="00B857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B8574A" w:rsidRPr="00B8574A" w14:paraId="79414E4E" w14:textId="77777777" w:rsidTr="00693352">
        <w:trPr>
          <w:trHeight w:val="126"/>
        </w:trPr>
        <w:tc>
          <w:tcPr>
            <w:tcW w:w="9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W w:w="9020" w:type="dxa"/>
              <w:tblLook w:val="04A0" w:firstRow="1" w:lastRow="0" w:firstColumn="1" w:lastColumn="0" w:noHBand="0" w:noVBand="1"/>
            </w:tblPr>
            <w:tblGrid>
              <w:gridCol w:w="3080"/>
              <w:gridCol w:w="2000"/>
              <w:gridCol w:w="2380"/>
              <w:gridCol w:w="1560"/>
            </w:tblGrid>
            <w:tr w:rsidR="00341B04" w:rsidRPr="00341B04" w14:paraId="6E424FB2" w14:textId="77777777" w:rsidTr="00341B04">
              <w:trPr>
                <w:trHeight w:val="690"/>
              </w:trPr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75F62B77" w14:textId="77777777" w:rsidR="00341B04" w:rsidRPr="00341B04" w:rsidRDefault="00341B04" w:rsidP="00341B0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41B0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</w:rPr>
                    <w:t>Category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7FEE613F" w14:textId="77777777" w:rsidR="00341B04" w:rsidRPr="00341B04" w:rsidRDefault="00341B04" w:rsidP="00341B0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41B0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</w:rPr>
                    <w:t>Amount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7715B92D" w14:textId="77777777" w:rsidR="00341B04" w:rsidRPr="00341B04" w:rsidRDefault="00341B04" w:rsidP="00341B04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41B0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</w:rPr>
                    <w:t>Budgeted Amount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176DE6F7" w14:textId="77777777" w:rsidR="00341B04" w:rsidRPr="00341B04" w:rsidRDefault="00341B04" w:rsidP="00341B04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41B0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</w:rPr>
                    <w:t>% of Budget Line Item</w:t>
                  </w:r>
                </w:p>
              </w:tc>
            </w:tr>
            <w:tr w:rsidR="00341B04" w:rsidRPr="00341B04" w14:paraId="3ACBF698" w14:textId="77777777" w:rsidTr="00341B04">
              <w:trPr>
                <w:trHeight w:val="375"/>
              </w:trPr>
              <w:tc>
                <w:tcPr>
                  <w:tcW w:w="3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0F841D3" w14:textId="77777777" w:rsidR="00341B04" w:rsidRPr="00341B04" w:rsidRDefault="00341B04" w:rsidP="00341B0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</w:pPr>
                  <w:r w:rsidRPr="00341B04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  <w:t>Pledged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F01ED54" w14:textId="77777777" w:rsidR="00341B04" w:rsidRPr="00341B04" w:rsidRDefault="00341B04" w:rsidP="00341B0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</w:pPr>
                  <w:r w:rsidRPr="00341B04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  <w:t>$81,505.22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7FA99C5" w14:textId="77777777" w:rsidR="00341B04" w:rsidRPr="00341B04" w:rsidRDefault="00341B04" w:rsidP="00341B0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</w:pPr>
                  <w:r w:rsidRPr="00341B04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  <w:t>$539,548.00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3E9C8E0" w14:textId="77777777" w:rsidR="00341B04" w:rsidRPr="00341B04" w:rsidRDefault="00341B04" w:rsidP="00341B0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341B04">
                    <w:rPr>
                      <w:rFonts w:ascii="Calibri" w:eastAsia="Times New Roman" w:hAnsi="Calibri" w:cs="Calibri"/>
                      <w:b/>
                      <w:bCs/>
                      <w:color w:val="FF0000"/>
                      <w:sz w:val="24"/>
                      <w:szCs w:val="24"/>
                    </w:rPr>
                    <w:t>15.11%</w:t>
                  </w:r>
                </w:p>
              </w:tc>
            </w:tr>
            <w:tr w:rsidR="00341B04" w:rsidRPr="00341B04" w14:paraId="28304CAA" w14:textId="77777777" w:rsidTr="00341B04">
              <w:trPr>
                <w:trHeight w:val="315"/>
              </w:trPr>
              <w:tc>
                <w:tcPr>
                  <w:tcW w:w="3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DBFE80E" w14:textId="77777777" w:rsidR="00341B04" w:rsidRPr="00341B04" w:rsidRDefault="00341B04" w:rsidP="00341B0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</w:pPr>
                  <w:r w:rsidRPr="00341B04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  <w:t>Unpledged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6363BD4" w14:textId="77777777" w:rsidR="00341B04" w:rsidRPr="00341B04" w:rsidRDefault="00341B04" w:rsidP="00341B0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</w:pPr>
                  <w:r w:rsidRPr="00341B04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  <w:t>$3,783.00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9A1E637" w14:textId="77777777" w:rsidR="00341B04" w:rsidRPr="00341B04" w:rsidRDefault="00341B04" w:rsidP="00341B0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</w:pPr>
                  <w:r w:rsidRPr="00341B04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  <w:t>$60,340.00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309C0A6" w14:textId="77777777" w:rsidR="00341B04" w:rsidRPr="00341B04" w:rsidRDefault="00341B04" w:rsidP="00341B0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341B04">
                    <w:rPr>
                      <w:rFonts w:ascii="Calibri" w:eastAsia="Times New Roman" w:hAnsi="Calibri" w:cs="Calibri"/>
                      <w:b/>
                      <w:bCs/>
                      <w:color w:val="FF0000"/>
                      <w:sz w:val="24"/>
                      <w:szCs w:val="24"/>
                    </w:rPr>
                    <w:t>6.27%</w:t>
                  </w:r>
                </w:p>
              </w:tc>
            </w:tr>
            <w:tr w:rsidR="00341B04" w:rsidRPr="00341B04" w14:paraId="6021BF4C" w14:textId="77777777" w:rsidTr="00341B04">
              <w:trPr>
                <w:trHeight w:val="315"/>
              </w:trPr>
              <w:tc>
                <w:tcPr>
                  <w:tcW w:w="3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FF9DD9D" w14:textId="77777777" w:rsidR="00341B04" w:rsidRPr="00341B04" w:rsidRDefault="00341B04" w:rsidP="00341B0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</w:pPr>
                  <w:r w:rsidRPr="00341B04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  <w:t>Open Plate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FB7C84C" w14:textId="77777777" w:rsidR="00341B04" w:rsidRPr="00341B04" w:rsidRDefault="00341B04" w:rsidP="00341B0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</w:pPr>
                  <w:r w:rsidRPr="00341B04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  <w:t>$1,884.87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88BD38B" w14:textId="77777777" w:rsidR="00341B04" w:rsidRPr="00341B04" w:rsidRDefault="00341B04" w:rsidP="00341B0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</w:pPr>
                  <w:r w:rsidRPr="00341B04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  <w:t>$10,000.00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73F3D5C" w14:textId="77777777" w:rsidR="00341B04" w:rsidRPr="00341B04" w:rsidRDefault="00341B04" w:rsidP="00341B0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</w:pPr>
                  <w:r w:rsidRPr="00341B04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  <w:t>18.85%</w:t>
                  </w:r>
                </w:p>
              </w:tc>
            </w:tr>
            <w:tr w:rsidR="00341B04" w:rsidRPr="00341B04" w14:paraId="1A18EC17" w14:textId="77777777" w:rsidTr="00341B04">
              <w:trPr>
                <w:trHeight w:val="315"/>
              </w:trPr>
              <w:tc>
                <w:tcPr>
                  <w:tcW w:w="3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9B4AE64" w14:textId="77777777" w:rsidR="00341B04" w:rsidRPr="00341B04" w:rsidRDefault="00341B04" w:rsidP="00341B0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</w:pPr>
                  <w:r w:rsidRPr="00341B04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  <w:t>Sunday School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392D564" w14:textId="77777777" w:rsidR="00341B04" w:rsidRPr="00341B04" w:rsidRDefault="00341B04" w:rsidP="00341B0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</w:pPr>
                  <w:r w:rsidRPr="00341B04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  <w:t>$0.00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3115DD4" w14:textId="77777777" w:rsidR="00341B04" w:rsidRPr="00341B04" w:rsidRDefault="00341B04" w:rsidP="00341B0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</w:pPr>
                  <w:r w:rsidRPr="00341B04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  <w:t>$0.00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C497BA3" w14:textId="77777777" w:rsidR="00341B04" w:rsidRPr="00341B04" w:rsidRDefault="00341B04" w:rsidP="00341B0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41B04" w:rsidRPr="00341B04" w14:paraId="098D456A" w14:textId="77777777" w:rsidTr="00341B04">
              <w:trPr>
                <w:trHeight w:val="315"/>
              </w:trPr>
              <w:tc>
                <w:tcPr>
                  <w:tcW w:w="3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925F9F5" w14:textId="77777777" w:rsidR="00341B04" w:rsidRPr="00341B04" w:rsidRDefault="00341B04" w:rsidP="00341B0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</w:pPr>
                  <w:r w:rsidRPr="00341B04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  <w:t>New Cov.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0F31068" w14:textId="77777777" w:rsidR="00341B04" w:rsidRPr="00341B04" w:rsidRDefault="00341B04" w:rsidP="00341B0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</w:pPr>
                  <w:r w:rsidRPr="00341B04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  <w:t>$0.00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7C94EE9" w14:textId="77777777" w:rsidR="00341B04" w:rsidRPr="00341B04" w:rsidRDefault="00341B04" w:rsidP="00341B0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</w:pPr>
                  <w:r w:rsidRPr="00341B04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  <w:t>$15,000.00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0E4EE0E" w14:textId="77777777" w:rsidR="00341B04" w:rsidRPr="00341B04" w:rsidRDefault="00341B04" w:rsidP="00341B0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41B04" w:rsidRPr="00341B04" w14:paraId="7F180293" w14:textId="77777777" w:rsidTr="00341B04">
              <w:trPr>
                <w:trHeight w:val="375"/>
              </w:trPr>
              <w:tc>
                <w:tcPr>
                  <w:tcW w:w="3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BAC9B13" w14:textId="77777777" w:rsidR="00341B04" w:rsidRPr="00341B04" w:rsidRDefault="00341B04" w:rsidP="00341B0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</w:pPr>
                  <w:r w:rsidRPr="00341B04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  <w:t>Davenport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7C5D7C7" w14:textId="77777777" w:rsidR="00341B04" w:rsidRPr="00341B04" w:rsidRDefault="00341B04" w:rsidP="00341B0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</w:pPr>
                  <w:r w:rsidRPr="00341B04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  <w:t>$188.29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BF3F01D" w14:textId="77777777" w:rsidR="00341B04" w:rsidRPr="00341B04" w:rsidRDefault="00341B04" w:rsidP="00341B0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</w:pPr>
                  <w:r w:rsidRPr="00341B04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  <w:t>$10,000.00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84F8E6E" w14:textId="77777777" w:rsidR="00341B04" w:rsidRPr="00341B04" w:rsidRDefault="00341B04" w:rsidP="00341B0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341B04">
                    <w:rPr>
                      <w:rFonts w:ascii="Calibri" w:eastAsia="Times New Roman" w:hAnsi="Calibri" w:cs="Calibri"/>
                      <w:b/>
                      <w:bCs/>
                      <w:color w:val="FF0000"/>
                      <w:sz w:val="24"/>
                      <w:szCs w:val="24"/>
                    </w:rPr>
                    <w:t>1.88%</w:t>
                  </w:r>
                </w:p>
              </w:tc>
            </w:tr>
            <w:tr w:rsidR="00341B04" w:rsidRPr="00341B04" w14:paraId="6A09E1C0" w14:textId="77777777" w:rsidTr="00341B04">
              <w:trPr>
                <w:trHeight w:val="375"/>
              </w:trPr>
              <w:tc>
                <w:tcPr>
                  <w:tcW w:w="3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727C1D4" w14:textId="77777777" w:rsidR="00341B04" w:rsidRPr="00341B04" w:rsidRDefault="00341B04" w:rsidP="00341B0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</w:pPr>
                  <w:r w:rsidRPr="00341B04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  <w:t>Gain/Loss Stock Sales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B43C8BE" w14:textId="77777777" w:rsidR="00341B04" w:rsidRPr="00341B04" w:rsidRDefault="00341B04" w:rsidP="00341B0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</w:pPr>
                  <w:r w:rsidRPr="00341B04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  <w:t>$0.00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278FBFC" w14:textId="77777777" w:rsidR="00341B04" w:rsidRPr="00341B04" w:rsidRDefault="00341B04" w:rsidP="00341B0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</w:pPr>
                  <w:r w:rsidRPr="00341B04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  <w:t>$0.00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67E004" w14:textId="77777777" w:rsidR="00341B04" w:rsidRPr="00341B04" w:rsidRDefault="00341B04" w:rsidP="00341B0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41B04" w:rsidRPr="00341B04" w14:paraId="7CB21661" w14:textId="77777777" w:rsidTr="00341B04">
              <w:trPr>
                <w:trHeight w:val="375"/>
              </w:trPr>
              <w:tc>
                <w:tcPr>
                  <w:tcW w:w="3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8267CF6" w14:textId="77777777" w:rsidR="00341B04" w:rsidRPr="00341B04" w:rsidRDefault="00341B04" w:rsidP="00341B0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</w:pPr>
                  <w:r w:rsidRPr="00341B04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  <w:t>Money Market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794A6A9" w14:textId="77777777" w:rsidR="00341B04" w:rsidRPr="00341B04" w:rsidRDefault="00341B04" w:rsidP="00341B0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</w:pPr>
                  <w:r w:rsidRPr="00341B04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  <w:t>$0.00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CCA6B33" w14:textId="77777777" w:rsidR="00341B04" w:rsidRPr="00341B04" w:rsidRDefault="00341B04" w:rsidP="00341B0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</w:pPr>
                  <w:r w:rsidRPr="00341B04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  <w:t>$0.00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C7F5A25" w14:textId="77777777" w:rsidR="00341B04" w:rsidRPr="00341B04" w:rsidRDefault="00341B04" w:rsidP="00341B0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41B04" w:rsidRPr="00341B04" w14:paraId="5411E030" w14:textId="77777777" w:rsidTr="00341B04">
              <w:trPr>
                <w:trHeight w:val="390"/>
              </w:trPr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57117861" w14:textId="77777777" w:rsidR="00341B04" w:rsidRPr="00341B04" w:rsidRDefault="00341B04" w:rsidP="00341B0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</w:pPr>
                  <w:r w:rsidRPr="00341B04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  <w:t>Misc.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544405DE" w14:textId="77777777" w:rsidR="00341B04" w:rsidRPr="00341B04" w:rsidRDefault="00341B04" w:rsidP="00341B0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</w:pPr>
                  <w:r w:rsidRPr="00341B04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  <w:t>$1,169.84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50A1ED50" w14:textId="77777777" w:rsidR="00341B04" w:rsidRPr="00341B04" w:rsidRDefault="00341B04" w:rsidP="00341B0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</w:pPr>
                  <w:r w:rsidRPr="00341B04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  <w:t>$10,000.00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6F1A03D4" w14:textId="77777777" w:rsidR="00341B04" w:rsidRPr="00341B04" w:rsidRDefault="00341B04" w:rsidP="00341B0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341B04">
                    <w:rPr>
                      <w:rFonts w:ascii="Calibri" w:eastAsia="Times New Roman" w:hAnsi="Calibri" w:cs="Calibri"/>
                      <w:b/>
                      <w:bCs/>
                      <w:color w:val="FF0000"/>
                      <w:sz w:val="24"/>
                      <w:szCs w:val="24"/>
                    </w:rPr>
                    <w:t>11.70%</w:t>
                  </w:r>
                </w:p>
              </w:tc>
            </w:tr>
            <w:tr w:rsidR="00341B04" w:rsidRPr="00341B04" w14:paraId="32D9CEE4" w14:textId="77777777" w:rsidTr="00341B04">
              <w:trPr>
                <w:trHeight w:val="375"/>
              </w:trPr>
              <w:tc>
                <w:tcPr>
                  <w:tcW w:w="3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CD27B29" w14:textId="77777777" w:rsidR="00341B04" w:rsidRPr="00341B04" w:rsidRDefault="00341B04" w:rsidP="00341B0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41B0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</w:rPr>
                    <w:t>SUB TOTAL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1CBB90C" w14:textId="77777777" w:rsidR="00341B04" w:rsidRPr="00341B04" w:rsidRDefault="00341B04" w:rsidP="00341B0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41B0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</w:rPr>
                    <w:t>$88,531.22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F86E371" w14:textId="77777777" w:rsidR="00341B04" w:rsidRPr="00341B04" w:rsidRDefault="00341B04" w:rsidP="00341B0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41B0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</w:rPr>
                    <w:t>$644,888.00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4D036F9" w14:textId="77777777" w:rsidR="00341B04" w:rsidRPr="00341B04" w:rsidRDefault="00341B04" w:rsidP="00341B0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341B04">
                    <w:rPr>
                      <w:rFonts w:ascii="Calibri" w:eastAsia="Times New Roman" w:hAnsi="Calibri" w:cs="Calibri"/>
                      <w:b/>
                      <w:bCs/>
                      <w:color w:val="FF0000"/>
                      <w:sz w:val="24"/>
                      <w:szCs w:val="24"/>
                    </w:rPr>
                    <w:t>13.73%</w:t>
                  </w:r>
                </w:p>
              </w:tc>
            </w:tr>
            <w:tr w:rsidR="00341B04" w:rsidRPr="00341B04" w14:paraId="32E13322" w14:textId="77777777" w:rsidTr="00341B04">
              <w:trPr>
                <w:trHeight w:val="360"/>
              </w:trPr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68E2D1E6" w14:textId="77777777" w:rsidR="00341B04" w:rsidRPr="00341B04" w:rsidRDefault="00341B04" w:rsidP="00341B0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</w:pPr>
                  <w:r w:rsidRPr="00341B04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  <w:t>Authorized Deficit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609B52EC" w14:textId="77777777" w:rsidR="00341B04" w:rsidRPr="00341B04" w:rsidRDefault="00341B04" w:rsidP="00341B0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341B04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41C916EE" w14:textId="77777777" w:rsidR="00341B04" w:rsidRPr="00341B04" w:rsidRDefault="00341B04" w:rsidP="00341B0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</w:pPr>
                  <w:r w:rsidRPr="00341B04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  <w:t>$12,751.00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5A817137" w14:textId="77777777" w:rsidR="00341B04" w:rsidRPr="00341B04" w:rsidRDefault="00341B04" w:rsidP="00341B0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341B04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341B04" w:rsidRPr="00341B04" w14:paraId="2BDD2E8D" w14:textId="77777777" w:rsidTr="00341B04">
              <w:trPr>
                <w:trHeight w:val="390"/>
              </w:trPr>
              <w:tc>
                <w:tcPr>
                  <w:tcW w:w="3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4736543" w14:textId="77777777" w:rsidR="00341B04" w:rsidRPr="00341B04" w:rsidRDefault="00341B04" w:rsidP="00341B0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41B0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</w:rPr>
                    <w:t>Total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0080DF" w14:textId="77777777" w:rsidR="00341B04" w:rsidRPr="00341B04" w:rsidRDefault="00341B04" w:rsidP="00341B0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05CDA6E" w14:textId="77777777" w:rsidR="00341B04" w:rsidRPr="00341B04" w:rsidRDefault="00341B04" w:rsidP="00341B0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41B0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</w:rPr>
                    <w:t>$657,639.00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348B9F" w14:textId="77777777" w:rsidR="00341B04" w:rsidRPr="00341B04" w:rsidRDefault="00341B04" w:rsidP="00341B0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341B04">
                    <w:rPr>
                      <w:rFonts w:ascii="Calibri" w:eastAsia="Times New Roman" w:hAnsi="Calibri" w:cs="Calibri"/>
                      <w:b/>
                      <w:bCs/>
                      <w:color w:val="FF0000"/>
                      <w:sz w:val="24"/>
                      <w:szCs w:val="24"/>
                    </w:rPr>
                    <w:t>13.46%</w:t>
                  </w:r>
                </w:p>
              </w:tc>
            </w:tr>
          </w:tbl>
          <w:p w14:paraId="1739C8F6" w14:textId="77777777" w:rsidR="00772789" w:rsidRDefault="00772789" w:rsidP="00162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  <w:p w14:paraId="6292CDD5" w14:textId="74F77E64" w:rsidR="00341B04" w:rsidRPr="00B8574A" w:rsidRDefault="00341B04" w:rsidP="00162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EF543F" w14:textId="7C94D68B" w:rsidR="00B8574A" w:rsidRPr="00B8574A" w:rsidRDefault="00B8574A" w:rsidP="00B857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7FD5FE" w14:textId="45D7A2FE" w:rsidR="00B8574A" w:rsidRPr="00B8574A" w:rsidRDefault="00B8574A" w:rsidP="00B857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415AB3" w14:textId="372948B9" w:rsidR="00B8574A" w:rsidRPr="00B8574A" w:rsidRDefault="00B8574A" w:rsidP="00B857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</w:tbl>
    <w:p w14:paraId="5DE784F8" w14:textId="064F5613" w:rsidR="00332481" w:rsidRDefault="00C76465" w:rsidP="00424ACD">
      <w:pPr>
        <w:rPr>
          <w:sz w:val="28"/>
          <w:szCs w:val="28"/>
        </w:rPr>
      </w:pPr>
      <w:r w:rsidRPr="00424ACD">
        <w:rPr>
          <w:sz w:val="28"/>
          <w:szCs w:val="28"/>
        </w:rPr>
        <w:t>Comparing 202</w:t>
      </w:r>
      <w:r w:rsidR="00F85EC9">
        <w:rPr>
          <w:sz w:val="28"/>
          <w:szCs w:val="28"/>
        </w:rPr>
        <w:t>5</w:t>
      </w:r>
      <w:r w:rsidRPr="00424ACD">
        <w:rPr>
          <w:sz w:val="28"/>
          <w:szCs w:val="28"/>
        </w:rPr>
        <w:t xml:space="preserve"> with 202</w:t>
      </w:r>
      <w:r w:rsidR="00F85EC9">
        <w:rPr>
          <w:sz w:val="28"/>
          <w:szCs w:val="28"/>
        </w:rPr>
        <w:t>6</w:t>
      </w:r>
      <w:r w:rsidR="00C04901" w:rsidRPr="00424ACD">
        <w:rPr>
          <w:sz w:val="28"/>
          <w:szCs w:val="28"/>
        </w:rPr>
        <w:t xml:space="preserve"> for </w:t>
      </w:r>
      <w:r w:rsidR="00341B04">
        <w:rPr>
          <w:sz w:val="28"/>
          <w:szCs w:val="28"/>
        </w:rPr>
        <w:t>Febr</w:t>
      </w:r>
      <w:r w:rsidR="00F85EC9">
        <w:rPr>
          <w:sz w:val="28"/>
          <w:szCs w:val="28"/>
        </w:rPr>
        <w:t>uary</w:t>
      </w:r>
      <w:r w:rsidR="008D4549" w:rsidRPr="00424ACD">
        <w:rPr>
          <w:sz w:val="28"/>
          <w:szCs w:val="28"/>
        </w:rPr>
        <w:t xml:space="preserve"> </w:t>
      </w:r>
      <w:r w:rsidR="00872C9E" w:rsidRPr="00424ACD">
        <w:rPr>
          <w:sz w:val="28"/>
          <w:szCs w:val="28"/>
        </w:rPr>
        <w:t xml:space="preserve">for </w:t>
      </w:r>
      <w:r w:rsidRPr="00424ACD">
        <w:rPr>
          <w:sz w:val="28"/>
          <w:szCs w:val="28"/>
        </w:rPr>
        <w:t xml:space="preserve">both </w:t>
      </w:r>
      <w:r w:rsidR="00DE6C97" w:rsidRPr="00424ACD">
        <w:rPr>
          <w:sz w:val="28"/>
          <w:szCs w:val="28"/>
        </w:rPr>
        <w:t>G</w:t>
      </w:r>
      <w:r w:rsidRPr="00424ACD">
        <w:rPr>
          <w:sz w:val="28"/>
          <w:szCs w:val="28"/>
        </w:rPr>
        <w:t xml:space="preserve">iving and </w:t>
      </w:r>
      <w:r w:rsidR="00DE6C97" w:rsidRPr="00424ACD">
        <w:rPr>
          <w:sz w:val="28"/>
          <w:szCs w:val="28"/>
        </w:rPr>
        <w:t>E</w:t>
      </w:r>
      <w:r w:rsidRPr="00424ACD">
        <w:rPr>
          <w:sz w:val="28"/>
          <w:szCs w:val="28"/>
        </w:rPr>
        <w:t xml:space="preserve">xpenditures </w:t>
      </w:r>
      <w:r w:rsidR="00872C9E" w:rsidRPr="00424ACD">
        <w:rPr>
          <w:sz w:val="28"/>
          <w:szCs w:val="28"/>
        </w:rPr>
        <w:t>are</w:t>
      </w:r>
      <w:r w:rsidRPr="00424ACD">
        <w:rPr>
          <w:sz w:val="28"/>
          <w:szCs w:val="28"/>
        </w:rPr>
        <w:t xml:space="preserve"> below.</w:t>
      </w:r>
      <w:r w:rsidR="001B77F9" w:rsidRPr="00424ACD">
        <w:rPr>
          <w:sz w:val="28"/>
          <w:szCs w:val="28"/>
        </w:rPr>
        <w:t xml:space="preserve">  </w:t>
      </w:r>
    </w:p>
    <w:tbl>
      <w:tblPr>
        <w:tblW w:w="8880" w:type="dxa"/>
        <w:tblLook w:val="04A0" w:firstRow="1" w:lastRow="0" w:firstColumn="1" w:lastColumn="0" w:noHBand="0" w:noVBand="1"/>
      </w:tblPr>
      <w:tblGrid>
        <w:gridCol w:w="2000"/>
        <w:gridCol w:w="1940"/>
        <w:gridCol w:w="1380"/>
        <w:gridCol w:w="2020"/>
        <w:gridCol w:w="1540"/>
      </w:tblGrid>
      <w:tr w:rsidR="003D314B" w:rsidRPr="003D314B" w14:paraId="4B3EDE66" w14:textId="77777777" w:rsidTr="003D314B">
        <w:trPr>
          <w:trHeight w:val="390"/>
        </w:trPr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88CADEF" w14:textId="77777777" w:rsidR="003D314B" w:rsidRPr="003D314B" w:rsidRDefault="003D314B" w:rsidP="003D31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D31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Category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7F9AFDF" w14:textId="77777777" w:rsidR="003D314B" w:rsidRPr="003D314B" w:rsidRDefault="003D314B" w:rsidP="003D31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D31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2025 Amount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0DCD634" w14:textId="77777777" w:rsidR="003D314B" w:rsidRPr="003D314B" w:rsidRDefault="003D314B" w:rsidP="003D31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D31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3125AB6" w14:textId="77777777" w:rsidR="003D314B" w:rsidRPr="003D314B" w:rsidRDefault="003D314B" w:rsidP="003D31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D31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2026 Amount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EDF72" w14:textId="77777777" w:rsidR="003D314B" w:rsidRPr="003D314B" w:rsidRDefault="003D314B" w:rsidP="003D31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D314B" w:rsidRPr="003D314B" w14:paraId="691797A9" w14:textId="77777777" w:rsidTr="003D314B">
        <w:trPr>
          <w:trHeight w:val="37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6BB8E" w14:textId="77777777" w:rsidR="003D314B" w:rsidRPr="003D314B" w:rsidRDefault="003D314B" w:rsidP="003D3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31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Pledged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621E2" w14:textId="77777777" w:rsidR="003D314B" w:rsidRPr="003D314B" w:rsidRDefault="003D314B" w:rsidP="003D31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31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$86,874.38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EB923" w14:textId="77777777" w:rsidR="003D314B" w:rsidRPr="003D314B" w:rsidRDefault="003D314B" w:rsidP="003D31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14BFC" w14:textId="77777777" w:rsidR="003D314B" w:rsidRPr="003D314B" w:rsidRDefault="003D314B" w:rsidP="003D31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31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$81,505.22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CB4F8" w14:textId="77777777" w:rsidR="003D314B" w:rsidRPr="003D314B" w:rsidRDefault="003D314B" w:rsidP="003D31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3D314B" w:rsidRPr="003D314B" w14:paraId="295B80FA" w14:textId="77777777" w:rsidTr="003D314B">
        <w:trPr>
          <w:trHeight w:val="37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21B1E" w14:textId="77777777" w:rsidR="003D314B" w:rsidRPr="003D314B" w:rsidRDefault="003D314B" w:rsidP="003D3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31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Unpledged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716E1" w14:textId="77777777" w:rsidR="003D314B" w:rsidRPr="003D314B" w:rsidRDefault="003D314B" w:rsidP="003D31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31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$6,926.24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58C6E" w14:textId="77777777" w:rsidR="003D314B" w:rsidRPr="003D314B" w:rsidRDefault="003D314B" w:rsidP="003D31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937DF" w14:textId="77777777" w:rsidR="003D314B" w:rsidRPr="003D314B" w:rsidRDefault="003D314B" w:rsidP="003D31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31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$3,783.00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12CAB" w14:textId="77777777" w:rsidR="003D314B" w:rsidRPr="003D314B" w:rsidRDefault="003D314B" w:rsidP="003D31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3D314B" w:rsidRPr="003D314B" w14:paraId="71982DDD" w14:textId="77777777" w:rsidTr="003D314B">
        <w:trPr>
          <w:trHeight w:val="37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FBD07" w14:textId="77777777" w:rsidR="003D314B" w:rsidRPr="003D314B" w:rsidRDefault="003D314B" w:rsidP="003D3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31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Open Plate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396F2" w14:textId="77777777" w:rsidR="003D314B" w:rsidRPr="003D314B" w:rsidRDefault="003D314B" w:rsidP="003D31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31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$1,179.00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2C736" w14:textId="77777777" w:rsidR="003D314B" w:rsidRPr="003D314B" w:rsidRDefault="003D314B" w:rsidP="003D31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141DA" w14:textId="77777777" w:rsidR="003D314B" w:rsidRPr="003D314B" w:rsidRDefault="003D314B" w:rsidP="003D31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31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$1,884.87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81CDE" w14:textId="77777777" w:rsidR="003D314B" w:rsidRPr="003D314B" w:rsidRDefault="003D314B" w:rsidP="003D31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3D314B" w:rsidRPr="003D314B" w14:paraId="17C4DD8C" w14:textId="77777777" w:rsidTr="003D314B">
        <w:trPr>
          <w:trHeight w:val="390"/>
        </w:trPr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624607B" w14:textId="77777777" w:rsidR="003D314B" w:rsidRPr="003D314B" w:rsidRDefault="003D314B" w:rsidP="003D3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31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Other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C964FC8" w14:textId="77777777" w:rsidR="003D314B" w:rsidRPr="003D314B" w:rsidRDefault="003D314B" w:rsidP="003D31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31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$11,897.49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D7FAAA9" w14:textId="77777777" w:rsidR="003D314B" w:rsidRPr="003D314B" w:rsidRDefault="003D314B" w:rsidP="003D3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31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5C2EABE" w14:textId="77777777" w:rsidR="003D314B" w:rsidRPr="003D314B" w:rsidRDefault="003D314B" w:rsidP="003D31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31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$1,358.13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42A3B" w14:textId="77777777" w:rsidR="003D314B" w:rsidRPr="003D314B" w:rsidRDefault="003D314B" w:rsidP="003D31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3D314B" w:rsidRPr="003D314B" w14:paraId="44E04D7E" w14:textId="77777777" w:rsidTr="003D314B">
        <w:trPr>
          <w:trHeight w:val="37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3FB9A" w14:textId="77777777" w:rsidR="003D314B" w:rsidRPr="003D314B" w:rsidRDefault="003D314B" w:rsidP="003D31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D31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Giving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8488B" w14:textId="77777777" w:rsidR="003D314B" w:rsidRPr="003D314B" w:rsidRDefault="003D314B" w:rsidP="003D31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D31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$106,877.11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3D13E" w14:textId="77777777" w:rsidR="003D314B" w:rsidRPr="003D314B" w:rsidRDefault="003D314B" w:rsidP="003D31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D31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16.48%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EFBB5" w14:textId="77777777" w:rsidR="003D314B" w:rsidRPr="003D314B" w:rsidRDefault="003D314B" w:rsidP="003D31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D31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$88,531.22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B33D6" w14:textId="77777777" w:rsidR="003D314B" w:rsidRPr="003D314B" w:rsidRDefault="003D314B" w:rsidP="003D31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D31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13.46%</w:t>
            </w:r>
          </w:p>
        </w:tc>
      </w:tr>
      <w:tr w:rsidR="003D314B" w:rsidRPr="003D314B" w14:paraId="0FB95CD3" w14:textId="77777777" w:rsidTr="003D314B">
        <w:trPr>
          <w:trHeight w:val="37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9AFD1" w14:textId="77777777" w:rsidR="003D314B" w:rsidRPr="003D314B" w:rsidRDefault="003D314B" w:rsidP="003D31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D31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Expended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AC4FC" w14:textId="77777777" w:rsidR="003D314B" w:rsidRPr="003D314B" w:rsidRDefault="003D314B" w:rsidP="003D31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D31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$92,447.17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3CC4B" w14:textId="77777777" w:rsidR="003D314B" w:rsidRPr="003D314B" w:rsidRDefault="003D314B" w:rsidP="003D31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D31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14.26%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11D6E" w14:textId="77777777" w:rsidR="003D314B" w:rsidRPr="003D314B" w:rsidRDefault="003D314B" w:rsidP="003D31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D31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$103,881.73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2EA0B" w14:textId="77777777" w:rsidR="003D314B" w:rsidRPr="003D314B" w:rsidRDefault="003D314B" w:rsidP="003D31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D31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15.80%</w:t>
            </w:r>
          </w:p>
        </w:tc>
      </w:tr>
    </w:tbl>
    <w:p w14:paraId="4A72E39B" w14:textId="77777777" w:rsidR="003D314B" w:rsidRDefault="003D314B" w:rsidP="00424ACD">
      <w:pPr>
        <w:rPr>
          <w:sz w:val="28"/>
          <w:szCs w:val="28"/>
        </w:rPr>
      </w:pPr>
    </w:p>
    <w:p w14:paraId="0037DE23" w14:textId="4E327D63" w:rsidR="00A750EF" w:rsidRPr="00E86917" w:rsidRDefault="00E86917" w:rsidP="00E86917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820BA5">
        <w:rPr>
          <w:sz w:val="28"/>
          <w:szCs w:val="28"/>
        </w:rPr>
        <w:lastRenderedPageBreak/>
        <w:t xml:space="preserve">The spending by Ministry Teams </w:t>
      </w:r>
      <w:r w:rsidR="006F14BB" w:rsidRPr="00820BA5">
        <w:rPr>
          <w:sz w:val="28"/>
          <w:szCs w:val="28"/>
        </w:rPr>
        <w:t>through</w:t>
      </w:r>
      <w:r w:rsidR="00C9093B" w:rsidRPr="00820BA5">
        <w:rPr>
          <w:sz w:val="28"/>
          <w:szCs w:val="28"/>
        </w:rPr>
        <w:t xml:space="preserve"> </w:t>
      </w:r>
      <w:r w:rsidR="00C9093B">
        <w:rPr>
          <w:sz w:val="28"/>
          <w:szCs w:val="28"/>
        </w:rPr>
        <w:t xml:space="preserve">the month of </w:t>
      </w:r>
      <w:r w:rsidR="003D314B">
        <w:rPr>
          <w:sz w:val="28"/>
          <w:szCs w:val="28"/>
        </w:rPr>
        <w:t>Febr</w:t>
      </w:r>
      <w:r w:rsidR="00142C59">
        <w:rPr>
          <w:sz w:val="28"/>
          <w:szCs w:val="28"/>
        </w:rPr>
        <w:t>uary</w:t>
      </w:r>
      <w:r w:rsidR="00861543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are</w:t>
      </w:r>
      <w:proofErr w:type="gramEnd"/>
      <w:r>
        <w:rPr>
          <w:sz w:val="28"/>
          <w:szCs w:val="28"/>
        </w:rPr>
        <w:t xml:space="preserve"> as follows:</w:t>
      </w:r>
    </w:p>
    <w:p w14:paraId="0358B75E" w14:textId="2C477EA6" w:rsidR="00555EA0" w:rsidRDefault="00201008" w:rsidP="00555EA0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Serve Ministry</w:t>
      </w:r>
      <w:r w:rsidR="00C9093B">
        <w:rPr>
          <w:sz w:val="28"/>
          <w:szCs w:val="28"/>
        </w:rPr>
        <w:t xml:space="preserve"> </w:t>
      </w:r>
      <w:r w:rsidR="00C4344E">
        <w:rPr>
          <w:sz w:val="28"/>
          <w:szCs w:val="28"/>
        </w:rPr>
        <w:t xml:space="preserve">has </w:t>
      </w:r>
      <w:r w:rsidR="00142C59">
        <w:rPr>
          <w:sz w:val="28"/>
          <w:szCs w:val="28"/>
        </w:rPr>
        <w:t xml:space="preserve">not </w:t>
      </w:r>
      <w:r w:rsidR="00C4344E">
        <w:rPr>
          <w:sz w:val="28"/>
          <w:szCs w:val="28"/>
        </w:rPr>
        <w:t xml:space="preserve">spent </w:t>
      </w:r>
      <w:r w:rsidR="00142C59">
        <w:rPr>
          <w:sz w:val="28"/>
          <w:szCs w:val="28"/>
        </w:rPr>
        <w:t xml:space="preserve">any funds </w:t>
      </w:r>
      <w:proofErr w:type="gramStart"/>
      <w:r w:rsidR="00AA0B2A">
        <w:rPr>
          <w:sz w:val="28"/>
          <w:szCs w:val="28"/>
        </w:rPr>
        <w:t>thru</w:t>
      </w:r>
      <w:proofErr w:type="gramEnd"/>
      <w:r w:rsidR="00142C59">
        <w:rPr>
          <w:sz w:val="28"/>
          <w:szCs w:val="28"/>
        </w:rPr>
        <w:t xml:space="preserve"> </w:t>
      </w:r>
      <w:r w:rsidR="00AA0B2A">
        <w:rPr>
          <w:sz w:val="28"/>
          <w:szCs w:val="28"/>
        </w:rPr>
        <w:t>Febr</w:t>
      </w:r>
      <w:r w:rsidR="00142C59">
        <w:rPr>
          <w:sz w:val="28"/>
          <w:szCs w:val="28"/>
        </w:rPr>
        <w:t>uary</w:t>
      </w:r>
      <w:r w:rsidR="00BB5F4C" w:rsidRPr="00CC6799">
        <w:rPr>
          <w:color w:val="EE0000"/>
          <w:sz w:val="28"/>
          <w:szCs w:val="28"/>
        </w:rPr>
        <w:t xml:space="preserve"> </w:t>
      </w:r>
      <w:r>
        <w:rPr>
          <w:sz w:val="28"/>
          <w:szCs w:val="28"/>
        </w:rPr>
        <w:t>of their budget</w:t>
      </w:r>
      <w:r w:rsidR="00A807A9">
        <w:rPr>
          <w:sz w:val="28"/>
          <w:szCs w:val="28"/>
        </w:rPr>
        <w:t xml:space="preserve"> of $2</w:t>
      </w:r>
      <w:r w:rsidR="00D02B29">
        <w:rPr>
          <w:sz w:val="28"/>
          <w:szCs w:val="28"/>
        </w:rPr>
        <w:t>3</w:t>
      </w:r>
      <w:r w:rsidR="007C6A96">
        <w:rPr>
          <w:sz w:val="28"/>
          <w:szCs w:val="28"/>
        </w:rPr>
        <w:t>,</w:t>
      </w:r>
      <w:r w:rsidR="00142C59">
        <w:rPr>
          <w:sz w:val="28"/>
          <w:szCs w:val="28"/>
        </w:rPr>
        <w:t>7</w:t>
      </w:r>
      <w:r w:rsidR="007C6A96">
        <w:rPr>
          <w:sz w:val="28"/>
          <w:szCs w:val="28"/>
        </w:rPr>
        <w:t>00</w:t>
      </w:r>
      <w:r w:rsidR="00451889">
        <w:rPr>
          <w:sz w:val="28"/>
          <w:szCs w:val="28"/>
        </w:rPr>
        <w:t>.</w:t>
      </w:r>
    </w:p>
    <w:p w14:paraId="4FF58C51" w14:textId="3E04EBED" w:rsidR="001B3D21" w:rsidRPr="001B3D21" w:rsidRDefault="00201008" w:rsidP="00406613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1B3D21">
        <w:rPr>
          <w:sz w:val="28"/>
          <w:szCs w:val="28"/>
        </w:rPr>
        <w:t>Grow Ministry</w:t>
      </w:r>
      <w:r w:rsidR="00C9093B">
        <w:rPr>
          <w:sz w:val="28"/>
          <w:szCs w:val="28"/>
        </w:rPr>
        <w:t xml:space="preserve"> </w:t>
      </w:r>
      <w:r w:rsidR="00DE1826">
        <w:rPr>
          <w:sz w:val="28"/>
          <w:szCs w:val="28"/>
        </w:rPr>
        <w:t xml:space="preserve">has </w:t>
      </w:r>
      <w:r w:rsidR="0024247F">
        <w:rPr>
          <w:sz w:val="28"/>
          <w:szCs w:val="28"/>
        </w:rPr>
        <w:t>spent</w:t>
      </w:r>
      <w:r w:rsidRPr="001B3D21">
        <w:rPr>
          <w:sz w:val="28"/>
          <w:szCs w:val="28"/>
        </w:rPr>
        <w:t xml:space="preserve"> $</w:t>
      </w:r>
      <w:r w:rsidR="00AA0B2A">
        <w:rPr>
          <w:sz w:val="28"/>
          <w:szCs w:val="28"/>
        </w:rPr>
        <w:t>5,271.36</w:t>
      </w:r>
      <w:r w:rsidRPr="001B3D21">
        <w:rPr>
          <w:sz w:val="28"/>
          <w:szCs w:val="28"/>
        </w:rPr>
        <w:t xml:space="preserve"> or</w:t>
      </w:r>
      <w:r w:rsidR="00311643">
        <w:rPr>
          <w:sz w:val="28"/>
          <w:szCs w:val="28"/>
        </w:rPr>
        <w:t xml:space="preserve"> </w:t>
      </w:r>
      <w:r w:rsidR="00AA0B2A" w:rsidRPr="00AA0B2A">
        <w:rPr>
          <w:b/>
          <w:bCs/>
          <w:color w:val="EE0000"/>
          <w:sz w:val="28"/>
          <w:szCs w:val="28"/>
        </w:rPr>
        <w:t>34</w:t>
      </w:r>
      <w:r w:rsidR="00142C59" w:rsidRPr="00AA0B2A">
        <w:rPr>
          <w:b/>
          <w:bCs/>
          <w:color w:val="EE0000"/>
          <w:sz w:val="28"/>
          <w:szCs w:val="28"/>
        </w:rPr>
        <w:t>.5%</w:t>
      </w:r>
      <w:r w:rsidRPr="00AA0B2A">
        <w:rPr>
          <w:color w:val="EE0000"/>
          <w:sz w:val="28"/>
          <w:szCs w:val="28"/>
        </w:rPr>
        <w:t xml:space="preserve"> </w:t>
      </w:r>
      <w:r w:rsidRPr="001B3D21">
        <w:rPr>
          <w:sz w:val="28"/>
          <w:szCs w:val="28"/>
        </w:rPr>
        <w:t>of their budget</w:t>
      </w:r>
      <w:r w:rsidR="000B7B73" w:rsidRPr="001B3D21">
        <w:rPr>
          <w:sz w:val="28"/>
          <w:szCs w:val="28"/>
        </w:rPr>
        <w:t xml:space="preserve"> of $1</w:t>
      </w:r>
      <w:r w:rsidR="00861543">
        <w:rPr>
          <w:sz w:val="28"/>
          <w:szCs w:val="28"/>
        </w:rPr>
        <w:t>5</w:t>
      </w:r>
      <w:r w:rsidR="007C6A96" w:rsidRPr="001B3D21">
        <w:rPr>
          <w:sz w:val="28"/>
          <w:szCs w:val="28"/>
        </w:rPr>
        <w:t>,300</w:t>
      </w:r>
      <w:r w:rsidRPr="001B3D21">
        <w:rPr>
          <w:sz w:val="28"/>
          <w:szCs w:val="28"/>
        </w:rPr>
        <w:t>.</w:t>
      </w:r>
      <w:r w:rsidR="00142C59">
        <w:rPr>
          <w:sz w:val="28"/>
          <w:szCs w:val="28"/>
        </w:rPr>
        <w:t xml:space="preserve">  The largest expense w</w:t>
      </w:r>
      <w:r w:rsidR="00AA0B2A">
        <w:rPr>
          <w:sz w:val="28"/>
          <w:szCs w:val="28"/>
        </w:rPr>
        <w:t>as</w:t>
      </w:r>
      <w:r w:rsidR="00142C59">
        <w:rPr>
          <w:sz w:val="28"/>
          <w:szCs w:val="28"/>
        </w:rPr>
        <w:t xml:space="preserve"> $</w:t>
      </w:r>
      <w:r w:rsidR="00AA0B2A">
        <w:rPr>
          <w:sz w:val="28"/>
          <w:szCs w:val="28"/>
        </w:rPr>
        <w:t>3,047.81</w:t>
      </w:r>
      <w:r w:rsidR="00142C59">
        <w:rPr>
          <w:sz w:val="28"/>
          <w:szCs w:val="28"/>
        </w:rPr>
        <w:t xml:space="preserve"> for </w:t>
      </w:r>
      <w:r w:rsidR="00AA0B2A">
        <w:rPr>
          <w:sz w:val="28"/>
          <w:szCs w:val="28"/>
        </w:rPr>
        <w:t>Youth Camps/Conferences</w:t>
      </w:r>
      <w:r w:rsidR="00142C59">
        <w:rPr>
          <w:sz w:val="28"/>
          <w:szCs w:val="28"/>
        </w:rPr>
        <w:t>.</w:t>
      </w:r>
    </w:p>
    <w:p w14:paraId="5D23DBA7" w14:textId="0348A5B6" w:rsidR="0024247F" w:rsidRDefault="0064468F" w:rsidP="001F77D6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24247F">
        <w:rPr>
          <w:sz w:val="28"/>
          <w:szCs w:val="28"/>
        </w:rPr>
        <w:t xml:space="preserve">Worship Ministry </w:t>
      </w:r>
      <w:r w:rsidR="00DE1826">
        <w:rPr>
          <w:sz w:val="28"/>
          <w:szCs w:val="28"/>
        </w:rPr>
        <w:t xml:space="preserve">has </w:t>
      </w:r>
      <w:r w:rsidR="0024247F" w:rsidRPr="0024247F">
        <w:rPr>
          <w:sz w:val="28"/>
          <w:szCs w:val="28"/>
        </w:rPr>
        <w:t>spent</w:t>
      </w:r>
      <w:r w:rsidRPr="0024247F">
        <w:rPr>
          <w:sz w:val="28"/>
          <w:szCs w:val="28"/>
        </w:rPr>
        <w:t xml:space="preserve"> </w:t>
      </w:r>
      <w:r w:rsidR="00523DC6" w:rsidRPr="0024247F">
        <w:rPr>
          <w:sz w:val="28"/>
          <w:szCs w:val="28"/>
        </w:rPr>
        <w:t>$</w:t>
      </w:r>
      <w:r w:rsidR="00AA0B2A">
        <w:rPr>
          <w:sz w:val="28"/>
          <w:szCs w:val="28"/>
        </w:rPr>
        <w:t>3,553.24</w:t>
      </w:r>
      <w:r w:rsidR="00A12B4C">
        <w:rPr>
          <w:sz w:val="28"/>
          <w:szCs w:val="28"/>
        </w:rPr>
        <w:t>,</w:t>
      </w:r>
      <w:r w:rsidR="00523DC6" w:rsidRPr="0024247F">
        <w:rPr>
          <w:sz w:val="28"/>
          <w:szCs w:val="28"/>
        </w:rPr>
        <w:t xml:space="preserve"> or</w:t>
      </w:r>
      <w:r w:rsidR="00311643">
        <w:rPr>
          <w:sz w:val="28"/>
          <w:szCs w:val="28"/>
        </w:rPr>
        <w:t xml:space="preserve"> </w:t>
      </w:r>
      <w:r w:rsidR="00AA0B2A">
        <w:rPr>
          <w:sz w:val="28"/>
          <w:szCs w:val="28"/>
        </w:rPr>
        <w:t>12.1</w:t>
      </w:r>
      <w:r w:rsidR="006F14BB">
        <w:rPr>
          <w:sz w:val="28"/>
          <w:szCs w:val="28"/>
        </w:rPr>
        <w:t>%</w:t>
      </w:r>
      <w:r w:rsidR="00523DC6" w:rsidRPr="006F14BB">
        <w:rPr>
          <w:color w:val="EE0000"/>
          <w:sz w:val="28"/>
          <w:szCs w:val="28"/>
        </w:rPr>
        <w:t xml:space="preserve"> </w:t>
      </w:r>
      <w:r w:rsidR="00523DC6" w:rsidRPr="0024247F">
        <w:rPr>
          <w:sz w:val="28"/>
          <w:szCs w:val="28"/>
        </w:rPr>
        <w:t>of their budget</w:t>
      </w:r>
      <w:r w:rsidR="000B7B73" w:rsidRPr="0024247F">
        <w:rPr>
          <w:sz w:val="28"/>
          <w:szCs w:val="28"/>
        </w:rPr>
        <w:t xml:space="preserve"> of $</w:t>
      </w:r>
      <w:r w:rsidR="00142C59">
        <w:rPr>
          <w:sz w:val="28"/>
          <w:szCs w:val="28"/>
        </w:rPr>
        <w:t>29,300</w:t>
      </w:r>
      <w:r w:rsidR="000B7B73" w:rsidRPr="0024247F">
        <w:rPr>
          <w:sz w:val="28"/>
          <w:szCs w:val="28"/>
        </w:rPr>
        <w:t>.</w:t>
      </w:r>
      <w:r w:rsidR="00904ADA">
        <w:rPr>
          <w:sz w:val="28"/>
          <w:szCs w:val="28"/>
        </w:rPr>
        <w:t xml:space="preserve">  </w:t>
      </w:r>
    </w:p>
    <w:p w14:paraId="324B3FDC" w14:textId="737B6E8F" w:rsidR="0064468F" w:rsidRPr="00D45C7F" w:rsidRDefault="0064468F" w:rsidP="00D45C7F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24247F">
        <w:rPr>
          <w:sz w:val="28"/>
          <w:szCs w:val="28"/>
        </w:rPr>
        <w:t>Finance Ministry</w:t>
      </w:r>
      <w:r w:rsidR="007C6A96" w:rsidRPr="0024247F">
        <w:rPr>
          <w:sz w:val="28"/>
          <w:szCs w:val="28"/>
        </w:rPr>
        <w:t xml:space="preserve"> </w:t>
      </w:r>
      <w:r w:rsidR="002E5214">
        <w:rPr>
          <w:sz w:val="28"/>
          <w:szCs w:val="28"/>
        </w:rPr>
        <w:t xml:space="preserve">has </w:t>
      </w:r>
      <w:r w:rsidR="00DC1D21">
        <w:rPr>
          <w:sz w:val="28"/>
          <w:szCs w:val="28"/>
        </w:rPr>
        <w:t>spent</w:t>
      </w:r>
      <w:r w:rsidR="007C6A96" w:rsidRPr="0024247F">
        <w:rPr>
          <w:sz w:val="28"/>
          <w:szCs w:val="28"/>
        </w:rPr>
        <w:t xml:space="preserve"> </w:t>
      </w:r>
      <w:r w:rsidR="001C773D" w:rsidRPr="0024247F">
        <w:rPr>
          <w:sz w:val="28"/>
          <w:szCs w:val="28"/>
        </w:rPr>
        <w:t>$</w:t>
      </w:r>
      <w:r w:rsidR="00AA0B2A">
        <w:rPr>
          <w:sz w:val="28"/>
          <w:szCs w:val="28"/>
        </w:rPr>
        <w:t>5,450.28</w:t>
      </w:r>
      <w:r w:rsidR="00861543" w:rsidRPr="00D45C7F">
        <w:rPr>
          <w:sz w:val="28"/>
          <w:szCs w:val="28"/>
        </w:rPr>
        <w:t xml:space="preserve"> </w:t>
      </w:r>
      <w:r w:rsidRPr="00D45C7F">
        <w:rPr>
          <w:sz w:val="28"/>
          <w:szCs w:val="28"/>
        </w:rPr>
        <w:t xml:space="preserve">or </w:t>
      </w:r>
      <w:r w:rsidR="00AA0B2A">
        <w:rPr>
          <w:b/>
          <w:bCs/>
          <w:color w:val="FF0000"/>
          <w:sz w:val="28"/>
          <w:szCs w:val="28"/>
        </w:rPr>
        <w:t>20.8</w:t>
      </w:r>
      <w:r w:rsidR="000E4633" w:rsidRPr="00D45C7F">
        <w:rPr>
          <w:b/>
          <w:bCs/>
          <w:color w:val="FF0000"/>
          <w:sz w:val="28"/>
          <w:szCs w:val="28"/>
        </w:rPr>
        <w:t>%</w:t>
      </w:r>
      <w:r w:rsidRPr="00D45C7F">
        <w:rPr>
          <w:color w:val="FF0000"/>
          <w:sz w:val="28"/>
          <w:szCs w:val="28"/>
        </w:rPr>
        <w:t xml:space="preserve"> </w:t>
      </w:r>
      <w:r w:rsidRPr="00D45C7F">
        <w:rPr>
          <w:sz w:val="28"/>
          <w:szCs w:val="28"/>
        </w:rPr>
        <w:t>of their budget</w:t>
      </w:r>
      <w:r w:rsidR="000B7B73" w:rsidRPr="00D45C7F">
        <w:rPr>
          <w:sz w:val="28"/>
          <w:szCs w:val="28"/>
        </w:rPr>
        <w:t xml:space="preserve"> of $</w:t>
      </w:r>
      <w:r w:rsidR="00415556">
        <w:rPr>
          <w:sz w:val="28"/>
          <w:szCs w:val="28"/>
        </w:rPr>
        <w:t>26</w:t>
      </w:r>
      <w:r w:rsidR="00AA0B2A">
        <w:rPr>
          <w:sz w:val="28"/>
          <w:szCs w:val="28"/>
        </w:rPr>
        <w:t>,</w:t>
      </w:r>
      <w:r w:rsidR="00415556">
        <w:rPr>
          <w:sz w:val="28"/>
          <w:szCs w:val="28"/>
        </w:rPr>
        <w:t>250</w:t>
      </w:r>
      <w:r w:rsidR="00D06629">
        <w:rPr>
          <w:sz w:val="28"/>
          <w:szCs w:val="28"/>
        </w:rPr>
        <w:t>.</w:t>
      </w:r>
      <w:r w:rsidR="00415556">
        <w:rPr>
          <w:sz w:val="28"/>
          <w:szCs w:val="28"/>
        </w:rPr>
        <w:t xml:space="preserve">  </w:t>
      </w:r>
      <w:r w:rsidR="00646544" w:rsidRPr="00D45C7F">
        <w:rPr>
          <w:sz w:val="28"/>
          <w:szCs w:val="28"/>
        </w:rPr>
        <w:t>The t</w:t>
      </w:r>
      <w:r w:rsidR="00AA0B2A">
        <w:rPr>
          <w:sz w:val="28"/>
          <w:szCs w:val="28"/>
        </w:rPr>
        <w:t>wo</w:t>
      </w:r>
      <w:r w:rsidR="00646544" w:rsidRPr="00D45C7F">
        <w:rPr>
          <w:sz w:val="28"/>
          <w:szCs w:val="28"/>
        </w:rPr>
        <w:t xml:space="preserve"> largest expenses were </w:t>
      </w:r>
      <w:r w:rsidR="00AA0B2A">
        <w:rPr>
          <w:sz w:val="28"/>
          <w:szCs w:val="28"/>
        </w:rPr>
        <w:t xml:space="preserve">$1,204.64 for Computer Supplies/Training and </w:t>
      </w:r>
      <w:r w:rsidR="00646544" w:rsidRPr="00D45C7F">
        <w:rPr>
          <w:sz w:val="28"/>
          <w:szCs w:val="28"/>
        </w:rPr>
        <w:t>$</w:t>
      </w:r>
      <w:r w:rsidR="00AA0B2A">
        <w:rPr>
          <w:sz w:val="28"/>
          <w:szCs w:val="28"/>
        </w:rPr>
        <w:t>735.00</w:t>
      </w:r>
      <w:r w:rsidR="00415556">
        <w:rPr>
          <w:sz w:val="28"/>
          <w:szCs w:val="28"/>
        </w:rPr>
        <w:t xml:space="preserve"> </w:t>
      </w:r>
      <w:proofErr w:type="gramStart"/>
      <w:r w:rsidR="00646544" w:rsidRPr="00D45C7F">
        <w:rPr>
          <w:sz w:val="28"/>
          <w:szCs w:val="28"/>
        </w:rPr>
        <w:t>to</w:t>
      </w:r>
      <w:proofErr w:type="gramEnd"/>
      <w:r w:rsidR="00646544" w:rsidRPr="00D45C7F">
        <w:rPr>
          <w:sz w:val="28"/>
          <w:szCs w:val="28"/>
        </w:rPr>
        <w:t xml:space="preserve"> Solutrix.</w:t>
      </w:r>
    </w:p>
    <w:p w14:paraId="58A6BD2F" w14:textId="67A2DD0B" w:rsidR="0064468F" w:rsidRDefault="0064468F" w:rsidP="00555EA0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Property Ministry</w:t>
      </w:r>
      <w:r w:rsidR="006B2610">
        <w:rPr>
          <w:sz w:val="28"/>
          <w:szCs w:val="28"/>
        </w:rPr>
        <w:t xml:space="preserve"> </w:t>
      </w:r>
      <w:r w:rsidR="00662415">
        <w:rPr>
          <w:sz w:val="28"/>
          <w:szCs w:val="28"/>
        </w:rPr>
        <w:t xml:space="preserve">has </w:t>
      </w:r>
      <w:r w:rsidR="00DC1D21">
        <w:rPr>
          <w:sz w:val="28"/>
          <w:szCs w:val="28"/>
        </w:rPr>
        <w:t>spent</w:t>
      </w:r>
      <w:r w:rsidR="006B2610">
        <w:rPr>
          <w:sz w:val="28"/>
          <w:szCs w:val="28"/>
        </w:rPr>
        <w:t xml:space="preserve"> $</w:t>
      </w:r>
      <w:r w:rsidR="00A87E57">
        <w:rPr>
          <w:sz w:val="28"/>
          <w:szCs w:val="28"/>
        </w:rPr>
        <w:t>9,419.17</w:t>
      </w:r>
      <w:r w:rsidR="006B2610">
        <w:rPr>
          <w:sz w:val="28"/>
          <w:szCs w:val="28"/>
        </w:rPr>
        <w:t xml:space="preserve"> or </w:t>
      </w:r>
      <w:r w:rsidR="00A87E57">
        <w:rPr>
          <w:sz w:val="28"/>
          <w:szCs w:val="28"/>
        </w:rPr>
        <w:t>11.8</w:t>
      </w:r>
      <w:r w:rsidR="00EE366F" w:rsidRPr="00EE366F">
        <w:rPr>
          <w:sz w:val="28"/>
          <w:szCs w:val="28"/>
        </w:rPr>
        <w:t>%</w:t>
      </w:r>
      <w:r w:rsidR="001F0F93" w:rsidRPr="00EE366F">
        <w:rPr>
          <w:sz w:val="28"/>
          <w:szCs w:val="28"/>
        </w:rPr>
        <w:t xml:space="preserve"> </w:t>
      </w:r>
      <w:r w:rsidR="001F0F93">
        <w:rPr>
          <w:sz w:val="28"/>
          <w:szCs w:val="28"/>
        </w:rPr>
        <w:t>of their budget</w:t>
      </w:r>
      <w:r w:rsidR="00747B3D">
        <w:rPr>
          <w:sz w:val="28"/>
          <w:szCs w:val="28"/>
        </w:rPr>
        <w:t xml:space="preserve"> $</w:t>
      </w:r>
      <w:r w:rsidR="008D7A5D">
        <w:rPr>
          <w:sz w:val="28"/>
          <w:szCs w:val="28"/>
        </w:rPr>
        <w:t>80,100</w:t>
      </w:r>
      <w:r w:rsidR="00C06D63">
        <w:rPr>
          <w:sz w:val="28"/>
          <w:szCs w:val="28"/>
        </w:rPr>
        <w:t>.</w:t>
      </w:r>
    </w:p>
    <w:p w14:paraId="30402034" w14:textId="0EA3E224" w:rsidR="00F00204" w:rsidRPr="00883E7F" w:rsidRDefault="001F0F93" w:rsidP="0066017B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6B4873">
        <w:rPr>
          <w:sz w:val="28"/>
          <w:szCs w:val="28"/>
        </w:rPr>
        <w:t>Connect Ministry</w:t>
      </w:r>
      <w:r w:rsidR="006068BA" w:rsidRPr="006B4873">
        <w:rPr>
          <w:sz w:val="28"/>
          <w:szCs w:val="28"/>
        </w:rPr>
        <w:t xml:space="preserve"> </w:t>
      </w:r>
      <w:r w:rsidR="00962729" w:rsidRPr="006B4873">
        <w:rPr>
          <w:sz w:val="28"/>
          <w:szCs w:val="28"/>
        </w:rPr>
        <w:t xml:space="preserve">has </w:t>
      </w:r>
      <w:r w:rsidR="006068BA" w:rsidRPr="006B4873">
        <w:rPr>
          <w:sz w:val="28"/>
          <w:szCs w:val="28"/>
        </w:rPr>
        <w:t>s</w:t>
      </w:r>
      <w:r w:rsidR="00DC1D21" w:rsidRPr="006B4873">
        <w:rPr>
          <w:sz w:val="28"/>
          <w:szCs w:val="28"/>
        </w:rPr>
        <w:t>pent</w:t>
      </w:r>
      <w:r w:rsidR="00A46A9B" w:rsidRPr="006B4873">
        <w:rPr>
          <w:sz w:val="28"/>
          <w:szCs w:val="28"/>
        </w:rPr>
        <w:t xml:space="preserve"> </w:t>
      </w:r>
      <w:r w:rsidR="00A46A9B" w:rsidRPr="00883E7F">
        <w:rPr>
          <w:sz w:val="28"/>
          <w:szCs w:val="28"/>
        </w:rPr>
        <w:t>$</w:t>
      </w:r>
      <w:r w:rsidR="00A87E57">
        <w:rPr>
          <w:sz w:val="28"/>
          <w:szCs w:val="28"/>
        </w:rPr>
        <w:t>402.10</w:t>
      </w:r>
      <w:r w:rsidR="00A46A9B" w:rsidRPr="00883E7F">
        <w:rPr>
          <w:sz w:val="28"/>
          <w:szCs w:val="28"/>
        </w:rPr>
        <w:t xml:space="preserve"> or </w:t>
      </w:r>
      <w:r w:rsidR="00A87E57">
        <w:rPr>
          <w:sz w:val="28"/>
          <w:szCs w:val="28"/>
        </w:rPr>
        <w:t>4</w:t>
      </w:r>
      <w:r w:rsidR="006B4873">
        <w:rPr>
          <w:sz w:val="28"/>
          <w:szCs w:val="28"/>
        </w:rPr>
        <w:t>.2</w:t>
      </w:r>
      <w:r w:rsidR="00A46A9B" w:rsidRPr="00962729">
        <w:rPr>
          <w:color w:val="000000" w:themeColor="text1"/>
          <w:sz w:val="28"/>
          <w:szCs w:val="28"/>
        </w:rPr>
        <w:t xml:space="preserve">% </w:t>
      </w:r>
      <w:r w:rsidR="00A46A9B" w:rsidRPr="00883E7F">
        <w:rPr>
          <w:sz w:val="28"/>
          <w:szCs w:val="28"/>
        </w:rPr>
        <w:t>of their budget of $</w:t>
      </w:r>
      <w:r w:rsidR="000E4633">
        <w:rPr>
          <w:sz w:val="28"/>
          <w:szCs w:val="28"/>
        </w:rPr>
        <w:t>9,</w:t>
      </w:r>
      <w:r w:rsidR="006B4873">
        <w:rPr>
          <w:sz w:val="28"/>
          <w:szCs w:val="28"/>
        </w:rPr>
        <w:t>6</w:t>
      </w:r>
      <w:r w:rsidR="00D02B29" w:rsidRPr="00883E7F">
        <w:rPr>
          <w:sz w:val="28"/>
          <w:szCs w:val="28"/>
        </w:rPr>
        <w:t>50</w:t>
      </w:r>
      <w:r w:rsidR="00A46A9B" w:rsidRPr="00883E7F">
        <w:rPr>
          <w:sz w:val="28"/>
          <w:szCs w:val="28"/>
        </w:rPr>
        <w:t>.</w:t>
      </w:r>
      <w:r w:rsidR="00AE0EFC">
        <w:rPr>
          <w:sz w:val="28"/>
          <w:szCs w:val="28"/>
        </w:rPr>
        <w:t xml:space="preserve">  </w:t>
      </w:r>
    </w:p>
    <w:p w14:paraId="705EA49F" w14:textId="5A60C198" w:rsidR="001F0F93" w:rsidRPr="00F00204" w:rsidRDefault="00F00204" w:rsidP="008B1D21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</w:t>
      </w:r>
      <w:r w:rsidR="001F0F93" w:rsidRPr="00F00204">
        <w:rPr>
          <w:sz w:val="28"/>
          <w:szCs w:val="28"/>
        </w:rPr>
        <w:t>are Ministry</w:t>
      </w:r>
      <w:r w:rsidR="00AA3CFC" w:rsidRPr="00F00204">
        <w:rPr>
          <w:sz w:val="28"/>
          <w:szCs w:val="28"/>
        </w:rPr>
        <w:t xml:space="preserve"> </w:t>
      </w:r>
      <w:r w:rsidR="00962729">
        <w:rPr>
          <w:sz w:val="28"/>
          <w:szCs w:val="28"/>
        </w:rPr>
        <w:t xml:space="preserve">has </w:t>
      </w:r>
      <w:r w:rsidR="006F6C13">
        <w:rPr>
          <w:sz w:val="28"/>
          <w:szCs w:val="28"/>
        </w:rPr>
        <w:t>spent</w:t>
      </w:r>
      <w:r w:rsidR="00AA3CFC" w:rsidRPr="00F00204">
        <w:rPr>
          <w:sz w:val="28"/>
          <w:szCs w:val="28"/>
        </w:rPr>
        <w:t xml:space="preserve"> $</w:t>
      </w:r>
      <w:r w:rsidR="00A87E57">
        <w:rPr>
          <w:sz w:val="28"/>
          <w:szCs w:val="28"/>
        </w:rPr>
        <w:t>353.68</w:t>
      </w:r>
      <w:r w:rsidR="00E4301E" w:rsidRPr="00F00204">
        <w:rPr>
          <w:sz w:val="28"/>
          <w:szCs w:val="28"/>
        </w:rPr>
        <w:t xml:space="preserve"> or </w:t>
      </w:r>
      <w:r w:rsidR="00A87E57">
        <w:rPr>
          <w:sz w:val="28"/>
          <w:szCs w:val="28"/>
        </w:rPr>
        <w:t>5.1</w:t>
      </w:r>
      <w:r w:rsidR="000E4633" w:rsidRPr="002D3CB6">
        <w:rPr>
          <w:sz w:val="28"/>
          <w:szCs w:val="28"/>
        </w:rPr>
        <w:t>%</w:t>
      </w:r>
      <w:r w:rsidR="00E4301E" w:rsidRPr="00456EB6">
        <w:rPr>
          <w:color w:val="FF0000"/>
          <w:sz w:val="28"/>
          <w:szCs w:val="28"/>
        </w:rPr>
        <w:t xml:space="preserve"> </w:t>
      </w:r>
      <w:r w:rsidR="00E4301E" w:rsidRPr="00F00204">
        <w:rPr>
          <w:sz w:val="28"/>
          <w:szCs w:val="28"/>
        </w:rPr>
        <w:t xml:space="preserve">of </w:t>
      </w:r>
      <w:r w:rsidR="00AE0EFC">
        <w:rPr>
          <w:sz w:val="28"/>
          <w:szCs w:val="28"/>
        </w:rPr>
        <w:t>t</w:t>
      </w:r>
      <w:r w:rsidR="00AA3CFC" w:rsidRPr="00F00204">
        <w:rPr>
          <w:sz w:val="28"/>
          <w:szCs w:val="28"/>
        </w:rPr>
        <w:t>heir budget of $</w:t>
      </w:r>
      <w:r w:rsidR="00D2544C">
        <w:rPr>
          <w:sz w:val="28"/>
          <w:szCs w:val="28"/>
        </w:rPr>
        <w:t>6,950</w:t>
      </w:r>
      <w:r w:rsidR="001F0F93" w:rsidRPr="00F00204">
        <w:rPr>
          <w:sz w:val="28"/>
          <w:szCs w:val="28"/>
        </w:rPr>
        <w:t>.</w:t>
      </w:r>
    </w:p>
    <w:p w14:paraId="3928A5F8" w14:textId="39CFC9FD" w:rsidR="00600D43" w:rsidRPr="00657B11" w:rsidRDefault="001F0F93" w:rsidP="00657B11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7B0934">
        <w:rPr>
          <w:sz w:val="28"/>
          <w:szCs w:val="28"/>
        </w:rPr>
        <w:t xml:space="preserve">Personnel Ministry </w:t>
      </w:r>
      <w:r w:rsidR="00EE3B79">
        <w:rPr>
          <w:sz w:val="28"/>
          <w:szCs w:val="28"/>
        </w:rPr>
        <w:t xml:space="preserve">has </w:t>
      </w:r>
      <w:r w:rsidR="00AE0EFC">
        <w:rPr>
          <w:sz w:val="28"/>
          <w:szCs w:val="28"/>
        </w:rPr>
        <w:t>spent</w:t>
      </w:r>
      <w:r w:rsidRPr="007B0934">
        <w:rPr>
          <w:sz w:val="28"/>
          <w:szCs w:val="28"/>
        </w:rPr>
        <w:t xml:space="preserve"> $</w:t>
      </w:r>
      <w:r w:rsidR="00A87E57">
        <w:rPr>
          <w:sz w:val="28"/>
          <w:szCs w:val="28"/>
        </w:rPr>
        <w:t>74,036.40</w:t>
      </w:r>
      <w:r w:rsidRPr="00657B11">
        <w:rPr>
          <w:sz w:val="28"/>
          <w:szCs w:val="28"/>
        </w:rPr>
        <w:t xml:space="preserve"> or </w:t>
      </w:r>
      <w:r w:rsidR="00A87E57" w:rsidRPr="00A87E57">
        <w:rPr>
          <w:b/>
          <w:bCs/>
          <w:color w:val="EE0000"/>
          <w:sz w:val="28"/>
          <w:szCs w:val="28"/>
        </w:rPr>
        <w:t>17.1%</w:t>
      </w:r>
      <w:r w:rsidRPr="00A87E57">
        <w:rPr>
          <w:b/>
          <w:bCs/>
          <w:color w:val="EE0000"/>
          <w:sz w:val="28"/>
          <w:szCs w:val="28"/>
        </w:rPr>
        <w:t xml:space="preserve"> </w:t>
      </w:r>
      <w:r w:rsidRPr="00657B11">
        <w:rPr>
          <w:sz w:val="28"/>
          <w:szCs w:val="28"/>
        </w:rPr>
        <w:t>of their budget</w:t>
      </w:r>
      <w:r w:rsidR="00C80FDC" w:rsidRPr="00657B11">
        <w:rPr>
          <w:sz w:val="28"/>
          <w:szCs w:val="28"/>
        </w:rPr>
        <w:t xml:space="preserve"> of $</w:t>
      </w:r>
      <w:r w:rsidR="00012DC8" w:rsidRPr="00657B11">
        <w:rPr>
          <w:sz w:val="28"/>
          <w:szCs w:val="28"/>
        </w:rPr>
        <w:t>4</w:t>
      </w:r>
      <w:r w:rsidR="00D2544C">
        <w:rPr>
          <w:sz w:val="28"/>
          <w:szCs w:val="28"/>
        </w:rPr>
        <w:t>34,016</w:t>
      </w:r>
      <w:r w:rsidRPr="00657B11">
        <w:rPr>
          <w:sz w:val="28"/>
          <w:szCs w:val="28"/>
        </w:rPr>
        <w:t>.</w:t>
      </w:r>
      <w:r w:rsidR="000E4633" w:rsidRPr="00657B11">
        <w:rPr>
          <w:sz w:val="28"/>
          <w:szCs w:val="28"/>
        </w:rPr>
        <w:t xml:space="preserve">  </w:t>
      </w:r>
    </w:p>
    <w:p w14:paraId="4E6972A9" w14:textId="4E9D17A6" w:rsidR="0080537A" w:rsidRPr="00AE0EFC" w:rsidRDefault="00EB3CE6" w:rsidP="00BB5F4C">
      <w:pPr>
        <w:pStyle w:val="ListParagraph"/>
        <w:numPr>
          <w:ilvl w:val="1"/>
          <w:numId w:val="2"/>
        </w:numPr>
        <w:rPr>
          <w:b/>
          <w:bCs/>
          <w:sz w:val="28"/>
          <w:szCs w:val="28"/>
        </w:rPr>
      </w:pPr>
      <w:r w:rsidRPr="00BB5F4C">
        <w:rPr>
          <w:sz w:val="28"/>
          <w:szCs w:val="28"/>
        </w:rPr>
        <w:t>PEVA</w:t>
      </w:r>
      <w:r w:rsidR="00693EDE">
        <w:rPr>
          <w:sz w:val="28"/>
          <w:szCs w:val="28"/>
        </w:rPr>
        <w:t xml:space="preserve"> has received $</w:t>
      </w:r>
      <w:r w:rsidR="00A87E57">
        <w:rPr>
          <w:sz w:val="28"/>
          <w:szCs w:val="28"/>
        </w:rPr>
        <w:t>5,395.50</w:t>
      </w:r>
      <w:r w:rsidR="00693EDE">
        <w:rPr>
          <w:sz w:val="28"/>
          <w:szCs w:val="28"/>
        </w:rPr>
        <w:t xml:space="preserve"> </w:t>
      </w:r>
      <w:r w:rsidRPr="00BB5F4C">
        <w:rPr>
          <w:sz w:val="28"/>
          <w:szCs w:val="28"/>
        </w:rPr>
        <w:t>from KGPC</w:t>
      </w:r>
      <w:r w:rsidR="00D2544C">
        <w:rPr>
          <w:sz w:val="28"/>
          <w:szCs w:val="28"/>
        </w:rPr>
        <w:t xml:space="preserve"> </w:t>
      </w:r>
      <w:proofErr w:type="gramStart"/>
      <w:r w:rsidR="00693EDE">
        <w:rPr>
          <w:sz w:val="28"/>
          <w:szCs w:val="28"/>
        </w:rPr>
        <w:t>thru</w:t>
      </w:r>
      <w:proofErr w:type="gramEnd"/>
      <w:r w:rsidR="00693EDE">
        <w:rPr>
          <w:sz w:val="28"/>
          <w:szCs w:val="28"/>
        </w:rPr>
        <w:t xml:space="preserve"> the month of </w:t>
      </w:r>
      <w:r w:rsidR="00A87E57">
        <w:rPr>
          <w:sz w:val="28"/>
          <w:szCs w:val="28"/>
        </w:rPr>
        <w:t>February</w:t>
      </w:r>
      <w:r w:rsidRPr="00BB5F4C">
        <w:rPr>
          <w:sz w:val="28"/>
          <w:szCs w:val="28"/>
        </w:rPr>
        <w:t>.</w:t>
      </w:r>
    </w:p>
    <w:p w14:paraId="6AACBF9D" w14:textId="522ECF8A" w:rsidR="0080537A" w:rsidRDefault="009A3490" w:rsidP="007B0934">
      <w:pPr>
        <w:rPr>
          <w:sz w:val="28"/>
          <w:szCs w:val="28"/>
        </w:rPr>
      </w:pPr>
      <w:r w:rsidRPr="00BD3435">
        <w:rPr>
          <w:sz w:val="28"/>
          <w:szCs w:val="28"/>
        </w:rPr>
        <w:t xml:space="preserve">Total Fund Account Activity </w:t>
      </w:r>
      <w:proofErr w:type="gramStart"/>
      <w:r w:rsidR="00693EDE">
        <w:rPr>
          <w:sz w:val="28"/>
          <w:szCs w:val="28"/>
        </w:rPr>
        <w:t>thru</w:t>
      </w:r>
      <w:proofErr w:type="gramEnd"/>
      <w:r w:rsidR="00693EDE">
        <w:rPr>
          <w:sz w:val="28"/>
          <w:szCs w:val="28"/>
        </w:rPr>
        <w:t xml:space="preserve"> </w:t>
      </w:r>
      <w:r w:rsidR="00A87E57">
        <w:rPr>
          <w:sz w:val="28"/>
          <w:szCs w:val="28"/>
        </w:rPr>
        <w:t>Febr</w:t>
      </w:r>
      <w:r w:rsidR="00D2544C">
        <w:rPr>
          <w:sz w:val="28"/>
          <w:szCs w:val="28"/>
        </w:rPr>
        <w:t>uary</w:t>
      </w:r>
      <w:r w:rsidR="007B0934">
        <w:rPr>
          <w:sz w:val="28"/>
          <w:szCs w:val="28"/>
        </w:rPr>
        <w:tab/>
      </w:r>
      <w:r w:rsidRPr="00BD3435">
        <w:rPr>
          <w:sz w:val="28"/>
          <w:szCs w:val="28"/>
        </w:rPr>
        <w:tab/>
      </w:r>
      <w:r w:rsidRPr="00BD3435">
        <w:rPr>
          <w:sz w:val="28"/>
          <w:szCs w:val="28"/>
        </w:rPr>
        <w:tab/>
        <w:t>$</w:t>
      </w:r>
      <w:r w:rsidR="00A87E57">
        <w:rPr>
          <w:sz w:val="28"/>
          <w:szCs w:val="28"/>
        </w:rPr>
        <w:t>36,776.11</w:t>
      </w:r>
    </w:p>
    <w:p w14:paraId="07729CE6" w14:textId="630EC3A5" w:rsidR="0080537A" w:rsidRPr="007B0934" w:rsidRDefault="007B0934" w:rsidP="007B0934">
      <w:pPr>
        <w:rPr>
          <w:sz w:val="28"/>
          <w:szCs w:val="28"/>
        </w:rPr>
      </w:pPr>
      <w:r>
        <w:rPr>
          <w:sz w:val="28"/>
          <w:szCs w:val="28"/>
        </w:rPr>
        <w:t>Fund</w:t>
      </w:r>
      <w:r w:rsidR="0080537A" w:rsidRPr="007B0934">
        <w:rPr>
          <w:sz w:val="28"/>
          <w:szCs w:val="28"/>
        </w:rPr>
        <w:t xml:space="preserve"> Account </w:t>
      </w:r>
      <w:r w:rsidR="00714BFE">
        <w:rPr>
          <w:sz w:val="28"/>
          <w:szCs w:val="28"/>
        </w:rPr>
        <w:t xml:space="preserve">Activity </w:t>
      </w:r>
      <w:r w:rsidR="0080537A" w:rsidRPr="007B0934">
        <w:rPr>
          <w:sz w:val="28"/>
          <w:szCs w:val="28"/>
        </w:rPr>
        <w:t xml:space="preserve">minus </w:t>
      </w:r>
      <w:r w:rsidR="00E22914" w:rsidRPr="007B0934">
        <w:rPr>
          <w:sz w:val="28"/>
          <w:szCs w:val="28"/>
        </w:rPr>
        <w:t>P</w:t>
      </w:r>
      <w:r w:rsidR="0080537A" w:rsidRPr="007B0934">
        <w:rPr>
          <w:sz w:val="28"/>
          <w:szCs w:val="28"/>
        </w:rPr>
        <w:t>ass Thru</w:t>
      </w:r>
      <w:r w:rsidR="0080537A" w:rsidRPr="007B0934">
        <w:rPr>
          <w:sz w:val="28"/>
          <w:szCs w:val="28"/>
        </w:rPr>
        <w:tab/>
      </w:r>
      <w:r w:rsidR="003E3C6D">
        <w:rPr>
          <w:sz w:val="28"/>
          <w:szCs w:val="28"/>
        </w:rPr>
        <w:tab/>
      </w:r>
      <w:r w:rsidR="00693EDE">
        <w:rPr>
          <w:sz w:val="28"/>
          <w:szCs w:val="28"/>
        </w:rPr>
        <w:tab/>
      </w:r>
      <w:r w:rsidR="0080537A" w:rsidRPr="007B0934">
        <w:rPr>
          <w:sz w:val="28"/>
          <w:szCs w:val="28"/>
        </w:rPr>
        <w:t>$</w:t>
      </w:r>
      <w:r w:rsidR="00D2544C">
        <w:rPr>
          <w:sz w:val="28"/>
          <w:szCs w:val="28"/>
        </w:rPr>
        <w:t xml:space="preserve"> </w:t>
      </w:r>
      <w:r w:rsidR="00DA2125">
        <w:rPr>
          <w:sz w:val="28"/>
          <w:szCs w:val="28"/>
        </w:rPr>
        <w:t>9,</w:t>
      </w:r>
      <w:r w:rsidR="00A87E57">
        <w:rPr>
          <w:sz w:val="28"/>
          <w:szCs w:val="28"/>
        </w:rPr>
        <w:t>996.78</w:t>
      </w:r>
    </w:p>
    <w:p w14:paraId="16C57E86" w14:textId="4CD37224" w:rsidR="00C36481" w:rsidRDefault="006A72EE" w:rsidP="006A2FAB">
      <w:pPr>
        <w:rPr>
          <w:sz w:val="28"/>
          <w:szCs w:val="28"/>
        </w:rPr>
      </w:pPr>
      <w:r>
        <w:rPr>
          <w:sz w:val="28"/>
          <w:szCs w:val="28"/>
        </w:rPr>
        <w:t xml:space="preserve">The largest expenditure in the Fund </w:t>
      </w:r>
      <w:r w:rsidR="00580542">
        <w:rPr>
          <w:sz w:val="28"/>
          <w:szCs w:val="28"/>
        </w:rPr>
        <w:t xml:space="preserve">Accounts for </w:t>
      </w:r>
      <w:r w:rsidR="00A87E57">
        <w:rPr>
          <w:sz w:val="28"/>
          <w:szCs w:val="28"/>
        </w:rPr>
        <w:t>February</w:t>
      </w:r>
      <w:r w:rsidR="00FD5F6C">
        <w:rPr>
          <w:sz w:val="28"/>
          <w:szCs w:val="28"/>
        </w:rPr>
        <w:t xml:space="preserve"> w</w:t>
      </w:r>
      <w:r w:rsidR="00D2544C">
        <w:rPr>
          <w:sz w:val="28"/>
          <w:szCs w:val="28"/>
        </w:rPr>
        <w:t>as</w:t>
      </w:r>
      <w:r w:rsidR="00FD5F6C">
        <w:rPr>
          <w:sz w:val="28"/>
          <w:szCs w:val="28"/>
        </w:rPr>
        <w:t xml:space="preserve"> $</w:t>
      </w:r>
      <w:r w:rsidR="00A87E57">
        <w:rPr>
          <w:sz w:val="28"/>
          <w:szCs w:val="28"/>
        </w:rPr>
        <w:t>3,000.00</w:t>
      </w:r>
      <w:r w:rsidR="00580542">
        <w:rPr>
          <w:sz w:val="28"/>
          <w:szCs w:val="28"/>
        </w:rPr>
        <w:t xml:space="preserve"> for</w:t>
      </w:r>
      <w:r w:rsidR="00773A9D">
        <w:rPr>
          <w:sz w:val="28"/>
          <w:szCs w:val="28"/>
        </w:rPr>
        <w:t xml:space="preserve"> the </w:t>
      </w:r>
      <w:r w:rsidR="00A87E57">
        <w:rPr>
          <w:sz w:val="28"/>
          <w:szCs w:val="28"/>
        </w:rPr>
        <w:t>Julie Sloane Memorial</w:t>
      </w:r>
      <w:r w:rsidR="00D2544C">
        <w:rPr>
          <w:sz w:val="28"/>
          <w:szCs w:val="28"/>
        </w:rPr>
        <w:t xml:space="preserve"> Fund</w:t>
      </w:r>
      <w:r w:rsidR="00352EA8">
        <w:rPr>
          <w:sz w:val="28"/>
          <w:szCs w:val="28"/>
        </w:rPr>
        <w:t>.</w:t>
      </w:r>
    </w:p>
    <w:p w14:paraId="42A43526" w14:textId="7CD2CC52" w:rsidR="005E4AE7" w:rsidRDefault="005E4AE7" w:rsidP="006A2FAB">
      <w:pPr>
        <w:rPr>
          <w:sz w:val="28"/>
          <w:szCs w:val="28"/>
        </w:rPr>
      </w:pPr>
      <w:r>
        <w:rPr>
          <w:sz w:val="28"/>
          <w:szCs w:val="28"/>
        </w:rPr>
        <w:t xml:space="preserve">Below is an </w:t>
      </w:r>
      <w:proofErr w:type="gramStart"/>
      <w:r>
        <w:rPr>
          <w:sz w:val="28"/>
          <w:szCs w:val="28"/>
        </w:rPr>
        <w:t>item</w:t>
      </w:r>
      <w:proofErr w:type="gramEnd"/>
      <w:r>
        <w:rPr>
          <w:sz w:val="28"/>
          <w:szCs w:val="28"/>
        </w:rPr>
        <w:t xml:space="preserve"> started in </w:t>
      </w:r>
      <w:proofErr w:type="gramStart"/>
      <w:r>
        <w:rPr>
          <w:sz w:val="28"/>
          <w:szCs w:val="28"/>
        </w:rPr>
        <w:t>March,</w:t>
      </w:r>
      <w:proofErr w:type="gramEnd"/>
      <w:r>
        <w:rPr>
          <w:sz w:val="28"/>
          <w:szCs w:val="28"/>
        </w:rPr>
        <w:t xml:space="preserve"> 2023 showing the percentages of the KGPC Budget for each Ministry, the Year to Date (YTD) expenditures and the percent of the total expenditures for each Ministry Team.  </w:t>
      </w:r>
    </w:p>
    <w:tbl>
      <w:tblPr>
        <w:tblW w:w="9060" w:type="dxa"/>
        <w:tblLook w:val="04A0" w:firstRow="1" w:lastRow="0" w:firstColumn="1" w:lastColumn="0" w:noHBand="0" w:noVBand="1"/>
      </w:tblPr>
      <w:tblGrid>
        <w:gridCol w:w="1371"/>
        <w:gridCol w:w="1817"/>
        <w:gridCol w:w="1623"/>
        <w:gridCol w:w="760"/>
        <w:gridCol w:w="1501"/>
        <w:gridCol w:w="1988"/>
      </w:tblGrid>
      <w:tr w:rsidR="004434E0" w:rsidRPr="004434E0" w14:paraId="79EB09B2" w14:textId="77777777" w:rsidTr="004434E0">
        <w:trPr>
          <w:trHeight w:val="435"/>
        </w:trPr>
        <w:tc>
          <w:tcPr>
            <w:tcW w:w="90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CD599" w14:textId="77777777" w:rsidR="004434E0" w:rsidRPr="004434E0" w:rsidRDefault="004434E0" w:rsidP="00443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4434E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Analysis Thru February, 2026</w:t>
            </w:r>
          </w:p>
        </w:tc>
      </w:tr>
      <w:tr w:rsidR="004434E0" w:rsidRPr="004434E0" w14:paraId="3698DFCB" w14:textId="77777777" w:rsidTr="004434E0">
        <w:trPr>
          <w:trHeight w:val="690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FFDEE" w14:textId="77777777" w:rsidR="004434E0" w:rsidRPr="004434E0" w:rsidRDefault="004434E0" w:rsidP="00443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434E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Ministry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D6E7F" w14:textId="77777777" w:rsidR="004434E0" w:rsidRPr="004434E0" w:rsidRDefault="004434E0" w:rsidP="00443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434E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Annual Budget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824F294" w14:textId="77777777" w:rsidR="004434E0" w:rsidRPr="004434E0" w:rsidRDefault="004434E0" w:rsidP="00443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434E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Percent of KGPC Budget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0C7AD596" w14:textId="77777777" w:rsidR="004434E0" w:rsidRPr="004434E0" w:rsidRDefault="004434E0" w:rsidP="00443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434E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08959" w14:textId="77777777" w:rsidR="004434E0" w:rsidRPr="004434E0" w:rsidRDefault="004434E0" w:rsidP="00443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434E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YTD Spent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1FB78" w14:textId="77777777" w:rsidR="004434E0" w:rsidRPr="004434E0" w:rsidRDefault="004434E0" w:rsidP="00443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434E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Percent of YTD Expenditures</w:t>
            </w:r>
          </w:p>
        </w:tc>
      </w:tr>
      <w:tr w:rsidR="004434E0" w:rsidRPr="004434E0" w14:paraId="4631F1F8" w14:textId="77777777" w:rsidTr="004434E0">
        <w:trPr>
          <w:trHeight w:val="375"/>
        </w:trPr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E473D" w14:textId="77777777" w:rsidR="004434E0" w:rsidRPr="004434E0" w:rsidRDefault="004434E0" w:rsidP="00443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434E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Personnel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FB67F" w14:textId="77777777" w:rsidR="004434E0" w:rsidRPr="004434E0" w:rsidRDefault="004434E0" w:rsidP="004434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434E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$434,016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58D69F" w14:textId="77777777" w:rsidR="004434E0" w:rsidRPr="004434E0" w:rsidRDefault="004434E0" w:rsidP="004434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434E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66.00%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2E32E2" w14:textId="77777777" w:rsidR="004434E0" w:rsidRPr="004434E0" w:rsidRDefault="004434E0" w:rsidP="00443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434E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2D204" w14:textId="77777777" w:rsidR="004434E0" w:rsidRPr="004434E0" w:rsidRDefault="004434E0" w:rsidP="004434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434E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$74,036.40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FC0BC" w14:textId="77777777" w:rsidR="004434E0" w:rsidRPr="004434E0" w:rsidRDefault="004434E0" w:rsidP="004434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434E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71.27%</w:t>
            </w:r>
          </w:p>
        </w:tc>
      </w:tr>
      <w:tr w:rsidR="004434E0" w:rsidRPr="004434E0" w14:paraId="2B7C634B" w14:textId="77777777" w:rsidTr="004434E0">
        <w:trPr>
          <w:trHeight w:val="315"/>
        </w:trPr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C92BC" w14:textId="77777777" w:rsidR="004434E0" w:rsidRPr="004434E0" w:rsidRDefault="004434E0" w:rsidP="00443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434E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Property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5EF65" w14:textId="77777777" w:rsidR="004434E0" w:rsidRPr="004434E0" w:rsidRDefault="004434E0" w:rsidP="004434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434E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$80,100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2DB8E8" w14:textId="77777777" w:rsidR="004434E0" w:rsidRPr="004434E0" w:rsidRDefault="004434E0" w:rsidP="004434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434E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12.18%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91B4D23" w14:textId="77777777" w:rsidR="004434E0" w:rsidRPr="004434E0" w:rsidRDefault="004434E0" w:rsidP="00443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434E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AFBAC" w14:textId="77777777" w:rsidR="004434E0" w:rsidRPr="004434E0" w:rsidRDefault="004434E0" w:rsidP="004434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434E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$9,419.17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5EC06" w14:textId="77777777" w:rsidR="004434E0" w:rsidRPr="004434E0" w:rsidRDefault="004434E0" w:rsidP="004434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434E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9.07%</w:t>
            </w:r>
          </w:p>
        </w:tc>
      </w:tr>
      <w:tr w:rsidR="004434E0" w:rsidRPr="004434E0" w14:paraId="62B6FC31" w14:textId="77777777" w:rsidTr="004434E0">
        <w:trPr>
          <w:trHeight w:val="315"/>
        </w:trPr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A082A" w14:textId="77777777" w:rsidR="004434E0" w:rsidRPr="004434E0" w:rsidRDefault="004434E0" w:rsidP="00443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434E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PEVA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81DE1" w14:textId="77777777" w:rsidR="004434E0" w:rsidRPr="004434E0" w:rsidRDefault="004434E0" w:rsidP="004434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434E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$32,373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3F2CC9" w14:textId="77777777" w:rsidR="004434E0" w:rsidRPr="004434E0" w:rsidRDefault="004434E0" w:rsidP="004434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434E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4.92%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A5F203" w14:textId="77777777" w:rsidR="004434E0" w:rsidRPr="004434E0" w:rsidRDefault="004434E0" w:rsidP="00443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434E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23282" w14:textId="77777777" w:rsidR="004434E0" w:rsidRPr="004434E0" w:rsidRDefault="004434E0" w:rsidP="004434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434E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$5,395.50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881C3" w14:textId="77777777" w:rsidR="004434E0" w:rsidRPr="004434E0" w:rsidRDefault="004434E0" w:rsidP="004434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434E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5.19%</w:t>
            </w:r>
          </w:p>
        </w:tc>
      </w:tr>
      <w:tr w:rsidR="004434E0" w:rsidRPr="004434E0" w14:paraId="132256D7" w14:textId="77777777" w:rsidTr="004434E0">
        <w:trPr>
          <w:trHeight w:val="315"/>
        </w:trPr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5C24A" w14:textId="77777777" w:rsidR="004434E0" w:rsidRPr="004434E0" w:rsidRDefault="004434E0" w:rsidP="00443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434E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Finance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B463C" w14:textId="77777777" w:rsidR="004434E0" w:rsidRPr="004434E0" w:rsidRDefault="004434E0" w:rsidP="004434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434E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$26,250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322BDD" w14:textId="77777777" w:rsidR="004434E0" w:rsidRPr="004434E0" w:rsidRDefault="004434E0" w:rsidP="004434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434E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3.99%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C97C60" w14:textId="77777777" w:rsidR="004434E0" w:rsidRPr="004434E0" w:rsidRDefault="004434E0" w:rsidP="00443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434E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54677" w14:textId="77777777" w:rsidR="004434E0" w:rsidRPr="004434E0" w:rsidRDefault="004434E0" w:rsidP="004434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434E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$5,450.28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D2A08" w14:textId="77777777" w:rsidR="004434E0" w:rsidRPr="004434E0" w:rsidRDefault="004434E0" w:rsidP="004434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434E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5.25%</w:t>
            </w:r>
          </w:p>
        </w:tc>
      </w:tr>
      <w:tr w:rsidR="004434E0" w:rsidRPr="004434E0" w14:paraId="23304783" w14:textId="77777777" w:rsidTr="004434E0">
        <w:trPr>
          <w:trHeight w:val="315"/>
        </w:trPr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A3918" w14:textId="77777777" w:rsidR="004434E0" w:rsidRPr="004434E0" w:rsidRDefault="004434E0" w:rsidP="00443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434E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Worship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D1008" w14:textId="77777777" w:rsidR="004434E0" w:rsidRPr="004434E0" w:rsidRDefault="004434E0" w:rsidP="004434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434E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$29,300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FCD33B" w14:textId="77777777" w:rsidR="004434E0" w:rsidRPr="004434E0" w:rsidRDefault="004434E0" w:rsidP="004434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434E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4.46%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404D7B" w14:textId="77777777" w:rsidR="004434E0" w:rsidRPr="004434E0" w:rsidRDefault="004434E0" w:rsidP="00443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434E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959B9" w14:textId="77777777" w:rsidR="004434E0" w:rsidRPr="004434E0" w:rsidRDefault="004434E0" w:rsidP="004434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434E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$3,553.24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3F9BA" w14:textId="77777777" w:rsidR="004434E0" w:rsidRPr="004434E0" w:rsidRDefault="004434E0" w:rsidP="004434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434E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3.42%</w:t>
            </w:r>
          </w:p>
        </w:tc>
      </w:tr>
      <w:tr w:rsidR="004434E0" w:rsidRPr="004434E0" w14:paraId="50632C91" w14:textId="77777777" w:rsidTr="004434E0">
        <w:trPr>
          <w:trHeight w:val="375"/>
        </w:trPr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438A5" w14:textId="77777777" w:rsidR="004434E0" w:rsidRPr="004434E0" w:rsidRDefault="004434E0" w:rsidP="00443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434E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Serve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DD36F" w14:textId="77777777" w:rsidR="004434E0" w:rsidRPr="004434E0" w:rsidRDefault="004434E0" w:rsidP="004434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434E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$23,700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54F35D" w14:textId="77777777" w:rsidR="004434E0" w:rsidRPr="004434E0" w:rsidRDefault="004434E0" w:rsidP="004434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434E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3.60%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08E670" w14:textId="77777777" w:rsidR="004434E0" w:rsidRPr="004434E0" w:rsidRDefault="004434E0" w:rsidP="00443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434E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D449B" w14:textId="77777777" w:rsidR="004434E0" w:rsidRPr="004434E0" w:rsidRDefault="004434E0" w:rsidP="004434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434E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$0.00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DDA0F" w14:textId="77777777" w:rsidR="004434E0" w:rsidRPr="004434E0" w:rsidRDefault="004434E0" w:rsidP="004434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434E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0.00%</w:t>
            </w:r>
          </w:p>
        </w:tc>
      </w:tr>
      <w:tr w:rsidR="004434E0" w:rsidRPr="004434E0" w14:paraId="5E363E01" w14:textId="77777777" w:rsidTr="004434E0">
        <w:trPr>
          <w:trHeight w:val="375"/>
        </w:trPr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19C95" w14:textId="77777777" w:rsidR="004434E0" w:rsidRPr="004434E0" w:rsidRDefault="004434E0" w:rsidP="00443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434E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Grow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0B4CE" w14:textId="77777777" w:rsidR="004434E0" w:rsidRPr="004434E0" w:rsidRDefault="004434E0" w:rsidP="004434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434E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$15,300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B510E9" w14:textId="77777777" w:rsidR="004434E0" w:rsidRPr="004434E0" w:rsidRDefault="004434E0" w:rsidP="004434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434E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2.33%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569ED4" w14:textId="77777777" w:rsidR="004434E0" w:rsidRPr="004434E0" w:rsidRDefault="004434E0" w:rsidP="00443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434E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7D8DF" w14:textId="77777777" w:rsidR="004434E0" w:rsidRPr="004434E0" w:rsidRDefault="004434E0" w:rsidP="004434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434E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$5,271.36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7C325" w14:textId="77777777" w:rsidR="004434E0" w:rsidRPr="004434E0" w:rsidRDefault="004434E0" w:rsidP="004434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434E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5.07%</w:t>
            </w:r>
          </w:p>
        </w:tc>
      </w:tr>
      <w:tr w:rsidR="004434E0" w:rsidRPr="004434E0" w14:paraId="3B65E08B" w14:textId="77777777" w:rsidTr="004434E0">
        <w:trPr>
          <w:trHeight w:val="375"/>
        </w:trPr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584DA" w14:textId="77777777" w:rsidR="004434E0" w:rsidRPr="004434E0" w:rsidRDefault="004434E0" w:rsidP="00443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434E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Connect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68CE4" w14:textId="77777777" w:rsidR="004434E0" w:rsidRPr="004434E0" w:rsidRDefault="004434E0" w:rsidP="004434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434E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$9,650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87DDAB" w14:textId="77777777" w:rsidR="004434E0" w:rsidRPr="004434E0" w:rsidRDefault="004434E0" w:rsidP="004434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434E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1.47%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4FD6F7" w14:textId="77777777" w:rsidR="004434E0" w:rsidRPr="004434E0" w:rsidRDefault="004434E0" w:rsidP="00443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434E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6A683" w14:textId="77777777" w:rsidR="004434E0" w:rsidRPr="004434E0" w:rsidRDefault="004434E0" w:rsidP="004434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434E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$402.10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EAED5" w14:textId="77777777" w:rsidR="004434E0" w:rsidRPr="004434E0" w:rsidRDefault="004434E0" w:rsidP="004434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434E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0.39%</w:t>
            </w:r>
          </w:p>
        </w:tc>
      </w:tr>
      <w:tr w:rsidR="004434E0" w:rsidRPr="004434E0" w14:paraId="6407985F" w14:textId="77777777" w:rsidTr="004434E0">
        <w:trPr>
          <w:trHeight w:val="390"/>
        </w:trPr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4130E" w14:textId="77777777" w:rsidR="004434E0" w:rsidRPr="004434E0" w:rsidRDefault="004434E0" w:rsidP="00443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434E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Care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BE2C4" w14:textId="77777777" w:rsidR="004434E0" w:rsidRPr="004434E0" w:rsidRDefault="004434E0" w:rsidP="004434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434E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$6,950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775B82" w14:textId="77777777" w:rsidR="004434E0" w:rsidRPr="004434E0" w:rsidRDefault="004434E0" w:rsidP="004434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434E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1.06%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E700E" w14:textId="77777777" w:rsidR="004434E0" w:rsidRPr="004434E0" w:rsidRDefault="004434E0" w:rsidP="00443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434E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D9D29" w14:textId="77777777" w:rsidR="004434E0" w:rsidRPr="004434E0" w:rsidRDefault="004434E0" w:rsidP="004434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434E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$353.68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2D9BA" w14:textId="77777777" w:rsidR="004434E0" w:rsidRPr="004434E0" w:rsidRDefault="004434E0" w:rsidP="004434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434E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0.34%</w:t>
            </w:r>
          </w:p>
        </w:tc>
      </w:tr>
      <w:tr w:rsidR="004434E0" w:rsidRPr="004434E0" w14:paraId="682619CA" w14:textId="77777777" w:rsidTr="004434E0">
        <w:trPr>
          <w:trHeight w:val="375"/>
        </w:trPr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D729E" w14:textId="77777777" w:rsidR="004434E0" w:rsidRPr="004434E0" w:rsidRDefault="004434E0" w:rsidP="004434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2E5C7" w14:textId="77777777" w:rsidR="004434E0" w:rsidRPr="004434E0" w:rsidRDefault="004434E0" w:rsidP="004434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434E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$657,639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5B69F" w14:textId="77777777" w:rsidR="004434E0" w:rsidRPr="004434E0" w:rsidRDefault="004434E0" w:rsidP="004434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434E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100.00%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BB580" w14:textId="77777777" w:rsidR="004434E0" w:rsidRPr="004434E0" w:rsidRDefault="004434E0" w:rsidP="00443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434E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Sum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EAAC5" w14:textId="77777777" w:rsidR="004434E0" w:rsidRPr="004434E0" w:rsidRDefault="004434E0" w:rsidP="00443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A150B" w14:textId="77777777" w:rsidR="004434E0" w:rsidRPr="004434E0" w:rsidRDefault="004434E0" w:rsidP="004434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434E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100.00%</w:t>
            </w:r>
          </w:p>
        </w:tc>
      </w:tr>
      <w:tr w:rsidR="004434E0" w:rsidRPr="004434E0" w14:paraId="5AB2B1A8" w14:textId="77777777" w:rsidTr="004434E0">
        <w:trPr>
          <w:trHeight w:val="360"/>
        </w:trPr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B84F93" w14:textId="77777777" w:rsidR="004434E0" w:rsidRPr="004434E0" w:rsidRDefault="004434E0" w:rsidP="004434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D1712C" w14:textId="77777777" w:rsidR="004434E0" w:rsidRPr="004434E0" w:rsidRDefault="004434E0" w:rsidP="00443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434E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  YTD KGPC Expenditures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F9CB9" w14:textId="77777777" w:rsidR="004434E0" w:rsidRPr="004434E0" w:rsidRDefault="004434E0" w:rsidP="00443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C22E0" w14:textId="77777777" w:rsidR="004434E0" w:rsidRPr="004434E0" w:rsidRDefault="004434E0" w:rsidP="004434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434E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$103,881.73</w:t>
            </w:r>
          </w:p>
        </w:tc>
      </w:tr>
    </w:tbl>
    <w:p w14:paraId="741FAD22" w14:textId="77777777" w:rsidR="004434E0" w:rsidRDefault="004434E0" w:rsidP="006A2FAB">
      <w:pPr>
        <w:rPr>
          <w:sz w:val="28"/>
          <w:szCs w:val="28"/>
        </w:rPr>
      </w:pPr>
    </w:p>
    <w:p w14:paraId="72B6491F" w14:textId="40596417" w:rsidR="00E67C1F" w:rsidRDefault="004434E0" w:rsidP="00655FA5">
      <w:pPr>
        <w:rPr>
          <w:color w:val="EE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0619A33" wp14:editId="0B46008B">
            <wp:extent cx="6353175" cy="8975035"/>
            <wp:effectExtent l="0" t="0" r="9525" b="17145"/>
            <wp:docPr id="86059679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0EDC8D3-B799-8B49-FDAB-32043971E59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40F7359D" w14:textId="060563BA" w:rsidR="00AE15C0" w:rsidRDefault="00AE15C0" w:rsidP="00655FA5">
      <w:pPr>
        <w:rPr>
          <w:color w:val="EE0000"/>
          <w:sz w:val="28"/>
          <w:szCs w:val="28"/>
        </w:rPr>
      </w:pPr>
    </w:p>
    <w:p w14:paraId="16916205" w14:textId="72145F38" w:rsidR="00AE15C0" w:rsidRPr="00714BFE" w:rsidRDefault="004E0AF5" w:rsidP="00655FA5">
      <w:pPr>
        <w:rPr>
          <w:color w:val="EE0000"/>
          <w:sz w:val="28"/>
          <w:szCs w:val="28"/>
        </w:rPr>
      </w:pPr>
      <w:r>
        <w:rPr>
          <w:noProof/>
        </w:rPr>
        <w:drawing>
          <wp:inline distT="0" distB="0" distL="0" distR="0" wp14:anchorId="1295CA8D" wp14:editId="0AA1FDA4">
            <wp:extent cx="6301105" cy="7752522"/>
            <wp:effectExtent l="0" t="0" r="4445" b="1270"/>
            <wp:docPr id="180636849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2A63027-5CF8-C5E2-561B-7997B11BD44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AE15C0" w:rsidRPr="00714BFE" w:rsidSect="00FC7FA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4F81"/>
    <w:multiLevelType w:val="hybridMultilevel"/>
    <w:tmpl w:val="3556B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47A10"/>
    <w:multiLevelType w:val="hybridMultilevel"/>
    <w:tmpl w:val="0D9A1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84825"/>
    <w:multiLevelType w:val="hybridMultilevel"/>
    <w:tmpl w:val="E9D4FF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C05508"/>
    <w:multiLevelType w:val="hybridMultilevel"/>
    <w:tmpl w:val="B4968E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90D2541"/>
    <w:multiLevelType w:val="multilevel"/>
    <w:tmpl w:val="D3BC5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293BA3"/>
    <w:multiLevelType w:val="hybridMultilevel"/>
    <w:tmpl w:val="240A0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F07BD1"/>
    <w:multiLevelType w:val="hybridMultilevel"/>
    <w:tmpl w:val="B78C0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60299"/>
    <w:multiLevelType w:val="hybridMultilevel"/>
    <w:tmpl w:val="8796F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6D2629"/>
    <w:multiLevelType w:val="hybridMultilevel"/>
    <w:tmpl w:val="335CA98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63815ED"/>
    <w:multiLevelType w:val="hybridMultilevel"/>
    <w:tmpl w:val="D3C0E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4E4FAE"/>
    <w:multiLevelType w:val="hybridMultilevel"/>
    <w:tmpl w:val="FA8C7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CF49D6"/>
    <w:multiLevelType w:val="hybridMultilevel"/>
    <w:tmpl w:val="AB2E8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297FA2"/>
    <w:multiLevelType w:val="hybridMultilevel"/>
    <w:tmpl w:val="373ED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747C61"/>
    <w:multiLevelType w:val="hybridMultilevel"/>
    <w:tmpl w:val="B2EA2A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4130AFC"/>
    <w:multiLevelType w:val="hybridMultilevel"/>
    <w:tmpl w:val="5C885DE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9E0269"/>
    <w:multiLevelType w:val="hybridMultilevel"/>
    <w:tmpl w:val="4E0CB2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D114FB2"/>
    <w:multiLevelType w:val="hybridMultilevel"/>
    <w:tmpl w:val="3FB8D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9043397">
    <w:abstractNumId w:val="4"/>
  </w:num>
  <w:num w:numId="2" w16cid:durableId="918903489">
    <w:abstractNumId w:val="12"/>
  </w:num>
  <w:num w:numId="3" w16cid:durableId="1926304029">
    <w:abstractNumId w:val="16"/>
  </w:num>
  <w:num w:numId="4" w16cid:durableId="777407804">
    <w:abstractNumId w:val="14"/>
  </w:num>
  <w:num w:numId="5" w16cid:durableId="662195682">
    <w:abstractNumId w:val="6"/>
  </w:num>
  <w:num w:numId="6" w16cid:durableId="1951468174">
    <w:abstractNumId w:val="3"/>
  </w:num>
  <w:num w:numId="7" w16cid:durableId="1764565439">
    <w:abstractNumId w:val="8"/>
  </w:num>
  <w:num w:numId="8" w16cid:durableId="2106000563">
    <w:abstractNumId w:val="0"/>
  </w:num>
  <w:num w:numId="9" w16cid:durableId="1639798262">
    <w:abstractNumId w:val="1"/>
  </w:num>
  <w:num w:numId="10" w16cid:durableId="984437100">
    <w:abstractNumId w:val="11"/>
  </w:num>
  <w:num w:numId="11" w16cid:durableId="54817759">
    <w:abstractNumId w:val="2"/>
  </w:num>
  <w:num w:numId="12" w16cid:durableId="347216628">
    <w:abstractNumId w:val="9"/>
  </w:num>
  <w:num w:numId="13" w16cid:durableId="1343819627">
    <w:abstractNumId w:val="7"/>
  </w:num>
  <w:num w:numId="14" w16cid:durableId="123620603">
    <w:abstractNumId w:val="15"/>
  </w:num>
  <w:num w:numId="15" w16cid:durableId="62026471">
    <w:abstractNumId w:val="13"/>
  </w:num>
  <w:num w:numId="16" w16cid:durableId="1692099669">
    <w:abstractNumId w:val="10"/>
  </w:num>
  <w:num w:numId="17" w16cid:durableId="10577806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575"/>
    <w:rsid w:val="00000CC7"/>
    <w:rsid w:val="00002757"/>
    <w:rsid w:val="00004EB5"/>
    <w:rsid w:val="000062A3"/>
    <w:rsid w:val="00012DC8"/>
    <w:rsid w:val="000159D0"/>
    <w:rsid w:val="000200B6"/>
    <w:rsid w:val="00020D1F"/>
    <w:rsid w:val="00023274"/>
    <w:rsid w:val="00023B94"/>
    <w:rsid w:val="00025BFA"/>
    <w:rsid w:val="0002633F"/>
    <w:rsid w:val="00035BBD"/>
    <w:rsid w:val="00036372"/>
    <w:rsid w:val="0003679D"/>
    <w:rsid w:val="0004691E"/>
    <w:rsid w:val="000507A9"/>
    <w:rsid w:val="00060E77"/>
    <w:rsid w:val="00062AAF"/>
    <w:rsid w:val="00064BB0"/>
    <w:rsid w:val="0006511F"/>
    <w:rsid w:val="000661F3"/>
    <w:rsid w:val="00071229"/>
    <w:rsid w:val="00080A62"/>
    <w:rsid w:val="00082EF6"/>
    <w:rsid w:val="000857CE"/>
    <w:rsid w:val="00085C1F"/>
    <w:rsid w:val="000A2860"/>
    <w:rsid w:val="000A5F8B"/>
    <w:rsid w:val="000B17C1"/>
    <w:rsid w:val="000B4ADF"/>
    <w:rsid w:val="000B5AB4"/>
    <w:rsid w:val="000B5DC4"/>
    <w:rsid w:val="000B7B73"/>
    <w:rsid w:val="000C0353"/>
    <w:rsid w:val="000C0596"/>
    <w:rsid w:val="000C3B84"/>
    <w:rsid w:val="000C56E7"/>
    <w:rsid w:val="000C774B"/>
    <w:rsid w:val="000E0702"/>
    <w:rsid w:val="000E32A2"/>
    <w:rsid w:val="000E4633"/>
    <w:rsid w:val="000E5118"/>
    <w:rsid w:val="000E70D2"/>
    <w:rsid w:val="000F467E"/>
    <w:rsid w:val="000F5DC8"/>
    <w:rsid w:val="000F7760"/>
    <w:rsid w:val="0010080F"/>
    <w:rsid w:val="001045AD"/>
    <w:rsid w:val="0011399C"/>
    <w:rsid w:val="00122910"/>
    <w:rsid w:val="001245F7"/>
    <w:rsid w:val="0013284E"/>
    <w:rsid w:val="00137400"/>
    <w:rsid w:val="00140A0E"/>
    <w:rsid w:val="00141C66"/>
    <w:rsid w:val="00142C59"/>
    <w:rsid w:val="00143AC7"/>
    <w:rsid w:val="00143B7C"/>
    <w:rsid w:val="00144575"/>
    <w:rsid w:val="00146761"/>
    <w:rsid w:val="0015246C"/>
    <w:rsid w:val="00157E18"/>
    <w:rsid w:val="00157E69"/>
    <w:rsid w:val="00162210"/>
    <w:rsid w:val="00162D58"/>
    <w:rsid w:val="001635E8"/>
    <w:rsid w:val="00165CF2"/>
    <w:rsid w:val="001660D7"/>
    <w:rsid w:val="0017126C"/>
    <w:rsid w:val="001842C0"/>
    <w:rsid w:val="00184BBA"/>
    <w:rsid w:val="00184C5C"/>
    <w:rsid w:val="00184E28"/>
    <w:rsid w:val="00185AE2"/>
    <w:rsid w:val="00192A78"/>
    <w:rsid w:val="001A0602"/>
    <w:rsid w:val="001A4CBF"/>
    <w:rsid w:val="001A6534"/>
    <w:rsid w:val="001A67F8"/>
    <w:rsid w:val="001B3BCD"/>
    <w:rsid w:val="001B3D21"/>
    <w:rsid w:val="001B77F9"/>
    <w:rsid w:val="001C3212"/>
    <w:rsid w:val="001C3566"/>
    <w:rsid w:val="001C773D"/>
    <w:rsid w:val="001D5654"/>
    <w:rsid w:val="001D6D16"/>
    <w:rsid w:val="001D72AA"/>
    <w:rsid w:val="001E21A1"/>
    <w:rsid w:val="001E296B"/>
    <w:rsid w:val="001F0F93"/>
    <w:rsid w:val="001F4210"/>
    <w:rsid w:val="001F5252"/>
    <w:rsid w:val="001F5BBF"/>
    <w:rsid w:val="00201008"/>
    <w:rsid w:val="00203B3D"/>
    <w:rsid w:val="00203EA9"/>
    <w:rsid w:val="00210E88"/>
    <w:rsid w:val="00216F1F"/>
    <w:rsid w:val="0022248B"/>
    <w:rsid w:val="00224C9C"/>
    <w:rsid w:val="0022703F"/>
    <w:rsid w:val="00240A98"/>
    <w:rsid w:val="0024247F"/>
    <w:rsid w:val="00242A52"/>
    <w:rsid w:val="00251111"/>
    <w:rsid w:val="00252547"/>
    <w:rsid w:val="0025326B"/>
    <w:rsid w:val="002560C4"/>
    <w:rsid w:val="002607E1"/>
    <w:rsid w:val="002640AA"/>
    <w:rsid w:val="00265BE0"/>
    <w:rsid w:val="00265E21"/>
    <w:rsid w:val="00276F0C"/>
    <w:rsid w:val="0027763F"/>
    <w:rsid w:val="002823B9"/>
    <w:rsid w:val="00282FBD"/>
    <w:rsid w:val="002834B9"/>
    <w:rsid w:val="00284676"/>
    <w:rsid w:val="00285412"/>
    <w:rsid w:val="00286166"/>
    <w:rsid w:val="00287F82"/>
    <w:rsid w:val="002906E1"/>
    <w:rsid w:val="0029232B"/>
    <w:rsid w:val="00295028"/>
    <w:rsid w:val="00296C43"/>
    <w:rsid w:val="002A02F8"/>
    <w:rsid w:val="002A1EED"/>
    <w:rsid w:val="002A2026"/>
    <w:rsid w:val="002A23F2"/>
    <w:rsid w:val="002A7F14"/>
    <w:rsid w:val="002B0B9A"/>
    <w:rsid w:val="002B15BF"/>
    <w:rsid w:val="002C5C3A"/>
    <w:rsid w:val="002C7221"/>
    <w:rsid w:val="002D2680"/>
    <w:rsid w:val="002D34DF"/>
    <w:rsid w:val="002D3CB6"/>
    <w:rsid w:val="002D6F6D"/>
    <w:rsid w:val="002E05FC"/>
    <w:rsid w:val="002E4BE5"/>
    <w:rsid w:val="002E5214"/>
    <w:rsid w:val="002F1012"/>
    <w:rsid w:val="002F1E3B"/>
    <w:rsid w:val="002F2302"/>
    <w:rsid w:val="002F2F22"/>
    <w:rsid w:val="00300A2A"/>
    <w:rsid w:val="0030592E"/>
    <w:rsid w:val="00305B85"/>
    <w:rsid w:val="00310854"/>
    <w:rsid w:val="00311643"/>
    <w:rsid w:val="0031566A"/>
    <w:rsid w:val="0032398B"/>
    <w:rsid w:val="00326B83"/>
    <w:rsid w:val="00332481"/>
    <w:rsid w:val="00332BCF"/>
    <w:rsid w:val="00341A5F"/>
    <w:rsid w:val="00341B04"/>
    <w:rsid w:val="00343947"/>
    <w:rsid w:val="00344DE7"/>
    <w:rsid w:val="003478ED"/>
    <w:rsid w:val="00350EF0"/>
    <w:rsid w:val="00352EA8"/>
    <w:rsid w:val="00355C4D"/>
    <w:rsid w:val="00357C47"/>
    <w:rsid w:val="003730D7"/>
    <w:rsid w:val="00377A6A"/>
    <w:rsid w:val="00380F71"/>
    <w:rsid w:val="00381FAC"/>
    <w:rsid w:val="00382529"/>
    <w:rsid w:val="00382991"/>
    <w:rsid w:val="00383B36"/>
    <w:rsid w:val="00390C9B"/>
    <w:rsid w:val="00391639"/>
    <w:rsid w:val="00392087"/>
    <w:rsid w:val="00397B70"/>
    <w:rsid w:val="003A20CC"/>
    <w:rsid w:val="003A421E"/>
    <w:rsid w:val="003A4B89"/>
    <w:rsid w:val="003B0CD5"/>
    <w:rsid w:val="003B0E7C"/>
    <w:rsid w:val="003B748E"/>
    <w:rsid w:val="003C1060"/>
    <w:rsid w:val="003C1BD6"/>
    <w:rsid w:val="003C34AC"/>
    <w:rsid w:val="003C72E0"/>
    <w:rsid w:val="003C7ADA"/>
    <w:rsid w:val="003D314B"/>
    <w:rsid w:val="003D38CF"/>
    <w:rsid w:val="003E016D"/>
    <w:rsid w:val="003E17AD"/>
    <w:rsid w:val="003E36A8"/>
    <w:rsid w:val="003E36BF"/>
    <w:rsid w:val="003E3C6D"/>
    <w:rsid w:val="003E6177"/>
    <w:rsid w:val="003F28C1"/>
    <w:rsid w:val="003F2E41"/>
    <w:rsid w:val="004006AC"/>
    <w:rsid w:val="004058EC"/>
    <w:rsid w:val="00405A58"/>
    <w:rsid w:val="00411409"/>
    <w:rsid w:val="00415556"/>
    <w:rsid w:val="00415A94"/>
    <w:rsid w:val="00416A05"/>
    <w:rsid w:val="00416EB2"/>
    <w:rsid w:val="00422125"/>
    <w:rsid w:val="00423422"/>
    <w:rsid w:val="00424073"/>
    <w:rsid w:val="004246E9"/>
    <w:rsid w:val="00424ACD"/>
    <w:rsid w:val="0042565E"/>
    <w:rsid w:val="00432A78"/>
    <w:rsid w:val="004367E9"/>
    <w:rsid w:val="004434E0"/>
    <w:rsid w:val="00443E5F"/>
    <w:rsid w:val="00445AD9"/>
    <w:rsid w:val="00447FB3"/>
    <w:rsid w:val="00451889"/>
    <w:rsid w:val="00452164"/>
    <w:rsid w:val="0045363E"/>
    <w:rsid w:val="0045616B"/>
    <w:rsid w:val="00456EB6"/>
    <w:rsid w:val="004615B3"/>
    <w:rsid w:val="00462CB9"/>
    <w:rsid w:val="00463C45"/>
    <w:rsid w:val="00465448"/>
    <w:rsid w:val="00466818"/>
    <w:rsid w:val="004730D7"/>
    <w:rsid w:val="004735EA"/>
    <w:rsid w:val="00475F70"/>
    <w:rsid w:val="0047641F"/>
    <w:rsid w:val="00477E2E"/>
    <w:rsid w:val="004812F0"/>
    <w:rsid w:val="00485842"/>
    <w:rsid w:val="00485D8D"/>
    <w:rsid w:val="004860CE"/>
    <w:rsid w:val="004A3E04"/>
    <w:rsid w:val="004A5003"/>
    <w:rsid w:val="004A709C"/>
    <w:rsid w:val="004A7D09"/>
    <w:rsid w:val="004B0149"/>
    <w:rsid w:val="004B33C0"/>
    <w:rsid w:val="004B65C9"/>
    <w:rsid w:val="004B68BA"/>
    <w:rsid w:val="004B6F91"/>
    <w:rsid w:val="004C2B7D"/>
    <w:rsid w:val="004D41FB"/>
    <w:rsid w:val="004E0AF5"/>
    <w:rsid w:val="004E10F7"/>
    <w:rsid w:val="004E2278"/>
    <w:rsid w:val="004E51BA"/>
    <w:rsid w:val="004E7536"/>
    <w:rsid w:val="004F15C7"/>
    <w:rsid w:val="004F3C52"/>
    <w:rsid w:val="004F6164"/>
    <w:rsid w:val="005033AD"/>
    <w:rsid w:val="00504964"/>
    <w:rsid w:val="00510177"/>
    <w:rsid w:val="005117D0"/>
    <w:rsid w:val="00512764"/>
    <w:rsid w:val="00514736"/>
    <w:rsid w:val="005152B4"/>
    <w:rsid w:val="00521386"/>
    <w:rsid w:val="0052196A"/>
    <w:rsid w:val="005220BE"/>
    <w:rsid w:val="0052321D"/>
    <w:rsid w:val="005237FC"/>
    <w:rsid w:val="00523DC6"/>
    <w:rsid w:val="005244D0"/>
    <w:rsid w:val="00527512"/>
    <w:rsid w:val="00531C36"/>
    <w:rsid w:val="00532C6D"/>
    <w:rsid w:val="005439D4"/>
    <w:rsid w:val="00544BBB"/>
    <w:rsid w:val="00550D69"/>
    <w:rsid w:val="005528CA"/>
    <w:rsid w:val="00555EA0"/>
    <w:rsid w:val="00556883"/>
    <w:rsid w:val="00560696"/>
    <w:rsid w:val="00560C49"/>
    <w:rsid w:val="00560F1A"/>
    <w:rsid w:val="005630F8"/>
    <w:rsid w:val="0056791D"/>
    <w:rsid w:val="00570638"/>
    <w:rsid w:val="005728D1"/>
    <w:rsid w:val="005767B1"/>
    <w:rsid w:val="00580542"/>
    <w:rsid w:val="00582988"/>
    <w:rsid w:val="00583FA1"/>
    <w:rsid w:val="00591E4B"/>
    <w:rsid w:val="00592F2A"/>
    <w:rsid w:val="00595A99"/>
    <w:rsid w:val="005A0E73"/>
    <w:rsid w:val="005A3AB0"/>
    <w:rsid w:val="005A4104"/>
    <w:rsid w:val="005A5A32"/>
    <w:rsid w:val="005B2CD5"/>
    <w:rsid w:val="005B443C"/>
    <w:rsid w:val="005B4B37"/>
    <w:rsid w:val="005B58CF"/>
    <w:rsid w:val="005C1724"/>
    <w:rsid w:val="005C1A8A"/>
    <w:rsid w:val="005C1C42"/>
    <w:rsid w:val="005C1D7C"/>
    <w:rsid w:val="005C55C8"/>
    <w:rsid w:val="005D0511"/>
    <w:rsid w:val="005D35BD"/>
    <w:rsid w:val="005E4AE7"/>
    <w:rsid w:val="005E752E"/>
    <w:rsid w:val="005F044E"/>
    <w:rsid w:val="005F0A07"/>
    <w:rsid w:val="005F0B56"/>
    <w:rsid w:val="005F2D66"/>
    <w:rsid w:val="005F3B81"/>
    <w:rsid w:val="005F5E88"/>
    <w:rsid w:val="00600D43"/>
    <w:rsid w:val="00603BB1"/>
    <w:rsid w:val="006041BD"/>
    <w:rsid w:val="006068BA"/>
    <w:rsid w:val="00606B8C"/>
    <w:rsid w:val="00610167"/>
    <w:rsid w:val="00613021"/>
    <w:rsid w:val="006202C2"/>
    <w:rsid w:val="0062052C"/>
    <w:rsid w:val="00625C19"/>
    <w:rsid w:val="00625D80"/>
    <w:rsid w:val="006342E6"/>
    <w:rsid w:val="0063479E"/>
    <w:rsid w:val="006350F3"/>
    <w:rsid w:val="006354F2"/>
    <w:rsid w:val="00636AC5"/>
    <w:rsid w:val="0064468F"/>
    <w:rsid w:val="0064565F"/>
    <w:rsid w:val="00646544"/>
    <w:rsid w:val="00653EC4"/>
    <w:rsid w:val="00655FA5"/>
    <w:rsid w:val="006561EA"/>
    <w:rsid w:val="0065671A"/>
    <w:rsid w:val="00657B11"/>
    <w:rsid w:val="0066017A"/>
    <w:rsid w:val="00661B16"/>
    <w:rsid w:val="00662415"/>
    <w:rsid w:val="006657C5"/>
    <w:rsid w:val="00666B23"/>
    <w:rsid w:val="00666BE0"/>
    <w:rsid w:val="00667037"/>
    <w:rsid w:val="00667DE6"/>
    <w:rsid w:val="00671B7D"/>
    <w:rsid w:val="00673E88"/>
    <w:rsid w:val="00674CC9"/>
    <w:rsid w:val="00676D6D"/>
    <w:rsid w:val="00680614"/>
    <w:rsid w:val="0068275D"/>
    <w:rsid w:val="00685032"/>
    <w:rsid w:val="00686064"/>
    <w:rsid w:val="006915CD"/>
    <w:rsid w:val="00693352"/>
    <w:rsid w:val="00693EDE"/>
    <w:rsid w:val="00696D6C"/>
    <w:rsid w:val="00696EC1"/>
    <w:rsid w:val="006A1B9E"/>
    <w:rsid w:val="006A2FAB"/>
    <w:rsid w:val="006A3A42"/>
    <w:rsid w:val="006A72EE"/>
    <w:rsid w:val="006B17C9"/>
    <w:rsid w:val="006B1810"/>
    <w:rsid w:val="006B2610"/>
    <w:rsid w:val="006B4873"/>
    <w:rsid w:val="006B6A3E"/>
    <w:rsid w:val="006C18FD"/>
    <w:rsid w:val="006C1B80"/>
    <w:rsid w:val="006C28C7"/>
    <w:rsid w:val="006C73BE"/>
    <w:rsid w:val="006C7B81"/>
    <w:rsid w:val="006D20B1"/>
    <w:rsid w:val="006D414D"/>
    <w:rsid w:val="006D550D"/>
    <w:rsid w:val="006D5E15"/>
    <w:rsid w:val="006E0FBC"/>
    <w:rsid w:val="006E1D5E"/>
    <w:rsid w:val="006E2F9A"/>
    <w:rsid w:val="006F086C"/>
    <w:rsid w:val="006F14BB"/>
    <w:rsid w:val="006F3D6B"/>
    <w:rsid w:val="006F6C13"/>
    <w:rsid w:val="00703D08"/>
    <w:rsid w:val="0070621C"/>
    <w:rsid w:val="00713C36"/>
    <w:rsid w:val="00714BFE"/>
    <w:rsid w:val="0071618F"/>
    <w:rsid w:val="007161CD"/>
    <w:rsid w:val="00721D72"/>
    <w:rsid w:val="007243D9"/>
    <w:rsid w:val="007270AC"/>
    <w:rsid w:val="00727E50"/>
    <w:rsid w:val="00732597"/>
    <w:rsid w:val="00735750"/>
    <w:rsid w:val="00740F29"/>
    <w:rsid w:val="007412A2"/>
    <w:rsid w:val="00745D56"/>
    <w:rsid w:val="007471DC"/>
    <w:rsid w:val="00747B3D"/>
    <w:rsid w:val="00763307"/>
    <w:rsid w:val="007639FE"/>
    <w:rsid w:val="00763D63"/>
    <w:rsid w:val="00772789"/>
    <w:rsid w:val="00773A9D"/>
    <w:rsid w:val="0078633D"/>
    <w:rsid w:val="007866DD"/>
    <w:rsid w:val="00790836"/>
    <w:rsid w:val="007941F4"/>
    <w:rsid w:val="007A1705"/>
    <w:rsid w:val="007A1D27"/>
    <w:rsid w:val="007B0602"/>
    <w:rsid w:val="007B0934"/>
    <w:rsid w:val="007B0F8D"/>
    <w:rsid w:val="007B1BB1"/>
    <w:rsid w:val="007C1CF1"/>
    <w:rsid w:val="007C6A96"/>
    <w:rsid w:val="007C7EE2"/>
    <w:rsid w:val="007D4F31"/>
    <w:rsid w:val="007D502B"/>
    <w:rsid w:val="007D7B88"/>
    <w:rsid w:val="007E5271"/>
    <w:rsid w:val="007E6868"/>
    <w:rsid w:val="007F0A1D"/>
    <w:rsid w:val="007F47A0"/>
    <w:rsid w:val="007F4A51"/>
    <w:rsid w:val="00801420"/>
    <w:rsid w:val="0080174F"/>
    <w:rsid w:val="0080292B"/>
    <w:rsid w:val="00802AE2"/>
    <w:rsid w:val="00803C26"/>
    <w:rsid w:val="0080537A"/>
    <w:rsid w:val="00811054"/>
    <w:rsid w:val="00812D2C"/>
    <w:rsid w:val="00813CF9"/>
    <w:rsid w:val="00816F15"/>
    <w:rsid w:val="00820BA5"/>
    <w:rsid w:val="00824771"/>
    <w:rsid w:val="008270DB"/>
    <w:rsid w:val="00833902"/>
    <w:rsid w:val="0083499D"/>
    <w:rsid w:val="008353DB"/>
    <w:rsid w:val="00840144"/>
    <w:rsid w:val="0084081B"/>
    <w:rsid w:val="00840FAA"/>
    <w:rsid w:val="00843550"/>
    <w:rsid w:val="0085668B"/>
    <w:rsid w:val="00861075"/>
    <w:rsid w:val="00861543"/>
    <w:rsid w:val="008637AA"/>
    <w:rsid w:val="00863DE7"/>
    <w:rsid w:val="008642A6"/>
    <w:rsid w:val="0086505A"/>
    <w:rsid w:val="00872C9E"/>
    <w:rsid w:val="00875E9D"/>
    <w:rsid w:val="00883E7F"/>
    <w:rsid w:val="008906A5"/>
    <w:rsid w:val="00890B6F"/>
    <w:rsid w:val="008915F0"/>
    <w:rsid w:val="00891EED"/>
    <w:rsid w:val="00892A8F"/>
    <w:rsid w:val="00893423"/>
    <w:rsid w:val="00895F89"/>
    <w:rsid w:val="00896597"/>
    <w:rsid w:val="00896FDD"/>
    <w:rsid w:val="008A4E4C"/>
    <w:rsid w:val="008A5A73"/>
    <w:rsid w:val="008B021B"/>
    <w:rsid w:val="008B4CC4"/>
    <w:rsid w:val="008B72EE"/>
    <w:rsid w:val="008B7EC7"/>
    <w:rsid w:val="008C1195"/>
    <w:rsid w:val="008C2D0B"/>
    <w:rsid w:val="008C2E93"/>
    <w:rsid w:val="008C3974"/>
    <w:rsid w:val="008C534E"/>
    <w:rsid w:val="008D35C6"/>
    <w:rsid w:val="008D4549"/>
    <w:rsid w:val="008D6F26"/>
    <w:rsid w:val="008D7A5D"/>
    <w:rsid w:val="008E2B55"/>
    <w:rsid w:val="008E3663"/>
    <w:rsid w:val="008F0CE2"/>
    <w:rsid w:val="008F11F9"/>
    <w:rsid w:val="008F3E08"/>
    <w:rsid w:val="00902C7B"/>
    <w:rsid w:val="00903FE1"/>
    <w:rsid w:val="00904ADA"/>
    <w:rsid w:val="0091014B"/>
    <w:rsid w:val="00912B98"/>
    <w:rsid w:val="00913601"/>
    <w:rsid w:val="009316B7"/>
    <w:rsid w:val="00942D17"/>
    <w:rsid w:val="00945A47"/>
    <w:rsid w:val="00953F56"/>
    <w:rsid w:val="00954E69"/>
    <w:rsid w:val="0095586B"/>
    <w:rsid w:val="0096260D"/>
    <w:rsid w:val="00962729"/>
    <w:rsid w:val="00964647"/>
    <w:rsid w:val="00965806"/>
    <w:rsid w:val="00971CDC"/>
    <w:rsid w:val="00976C83"/>
    <w:rsid w:val="00983DB8"/>
    <w:rsid w:val="009849AA"/>
    <w:rsid w:val="0098526C"/>
    <w:rsid w:val="00987A57"/>
    <w:rsid w:val="00990B94"/>
    <w:rsid w:val="00991557"/>
    <w:rsid w:val="0099234C"/>
    <w:rsid w:val="00992F41"/>
    <w:rsid w:val="009A2FCF"/>
    <w:rsid w:val="009A3490"/>
    <w:rsid w:val="009B151F"/>
    <w:rsid w:val="009B18F5"/>
    <w:rsid w:val="009B33BD"/>
    <w:rsid w:val="009B5D1A"/>
    <w:rsid w:val="009B74A2"/>
    <w:rsid w:val="009C1154"/>
    <w:rsid w:val="009C3B75"/>
    <w:rsid w:val="009C45C5"/>
    <w:rsid w:val="009C4E94"/>
    <w:rsid w:val="009C5F42"/>
    <w:rsid w:val="009D16A0"/>
    <w:rsid w:val="009E0B54"/>
    <w:rsid w:val="009E12E4"/>
    <w:rsid w:val="009E22C5"/>
    <w:rsid w:val="009E4AC8"/>
    <w:rsid w:val="009E6D75"/>
    <w:rsid w:val="009F1FF8"/>
    <w:rsid w:val="009F4B2B"/>
    <w:rsid w:val="00A00CAE"/>
    <w:rsid w:val="00A02F78"/>
    <w:rsid w:val="00A02FC7"/>
    <w:rsid w:val="00A06A44"/>
    <w:rsid w:val="00A0710B"/>
    <w:rsid w:val="00A07575"/>
    <w:rsid w:val="00A10956"/>
    <w:rsid w:val="00A124EF"/>
    <w:rsid w:val="00A12B4C"/>
    <w:rsid w:val="00A16374"/>
    <w:rsid w:val="00A17B39"/>
    <w:rsid w:val="00A259E4"/>
    <w:rsid w:val="00A279A1"/>
    <w:rsid w:val="00A31ABD"/>
    <w:rsid w:val="00A31DCE"/>
    <w:rsid w:val="00A346F0"/>
    <w:rsid w:val="00A35E21"/>
    <w:rsid w:val="00A440BC"/>
    <w:rsid w:val="00A46998"/>
    <w:rsid w:val="00A46A9B"/>
    <w:rsid w:val="00A518D7"/>
    <w:rsid w:val="00A52BA6"/>
    <w:rsid w:val="00A55790"/>
    <w:rsid w:val="00A5625B"/>
    <w:rsid w:val="00A576DF"/>
    <w:rsid w:val="00A61832"/>
    <w:rsid w:val="00A61A20"/>
    <w:rsid w:val="00A62A83"/>
    <w:rsid w:val="00A739FF"/>
    <w:rsid w:val="00A750EF"/>
    <w:rsid w:val="00A77993"/>
    <w:rsid w:val="00A8072E"/>
    <w:rsid w:val="00A807A9"/>
    <w:rsid w:val="00A86719"/>
    <w:rsid w:val="00A87E57"/>
    <w:rsid w:val="00A9455E"/>
    <w:rsid w:val="00AA0B2A"/>
    <w:rsid w:val="00AA2926"/>
    <w:rsid w:val="00AA3CFC"/>
    <w:rsid w:val="00AA4523"/>
    <w:rsid w:val="00AA6CDB"/>
    <w:rsid w:val="00AA7C5F"/>
    <w:rsid w:val="00AB04A2"/>
    <w:rsid w:val="00AB3E77"/>
    <w:rsid w:val="00AB705D"/>
    <w:rsid w:val="00AC0AFE"/>
    <w:rsid w:val="00AC6C75"/>
    <w:rsid w:val="00AC6FA0"/>
    <w:rsid w:val="00AD3409"/>
    <w:rsid w:val="00AE0EFC"/>
    <w:rsid w:val="00AE15C0"/>
    <w:rsid w:val="00AE72A9"/>
    <w:rsid w:val="00AE7FAD"/>
    <w:rsid w:val="00AF0DD9"/>
    <w:rsid w:val="00AF3A15"/>
    <w:rsid w:val="00AF3F04"/>
    <w:rsid w:val="00AF5520"/>
    <w:rsid w:val="00AF5B18"/>
    <w:rsid w:val="00B02E41"/>
    <w:rsid w:val="00B04C44"/>
    <w:rsid w:val="00B0799E"/>
    <w:rsid w:val="00B07A11"/>
    <w:rsid w:val="00B11E97"/>
    <w:rsid w:val="00B231CB"/>
    <w:rsid w:val="00B251E0"/>
    <w:rsid w:val="00B3019C"/>
    <w:rsid w:val="00B30C11"/>
    <w:rsid w:val="00B34D00"/>
    <w:rsid w:val="00B35353"/>
    <w:rsid w:val="00B3566E"/>
    <w:rsid w:val="00B36AA6"/>
    <w:rsid w:val="00B456D4"/>
    <w:rsid w:val="00B459ED"/>
    <w:rsid w:val="00B47506"/>
    <w:rsid w:val="00B51F3F"/>
    <w:rsid w:val="00B559BB"/>
    <w:rsid w:val="00B56537"/>
    <w:rsid w:val="00B606C6"/>
    <w:rsid w:val="00B628D6"/>
    <w:rsid w:val="00B6468B"/>
    <w:rsid w:val="00B64F48"/>
    <w:rsid w:val="00B751BF"/>
    <w:rsid w:val="00B8174A"/>
    <w:rsid w:val="00B83F14"/>
    <w:rsid w:val="00B84E41"/>
    <w:rsid w:val="00B8574A"/>
    <w:rsid w:val="00B90859"/>
    <w:rsid w:val="00B92909"/>
    <w:rsid w:val="00B92D08"/>
    <w:rsid w:val="00B95A89"/>
    <w:rsid w:val="00BA4CC5"/>
    <w:rsid w:val="00BA69B1"/>
    <w:rsid w:val="00BB5F4C"/>
    <w:rsid w:val="00BB7FC5"/>
    <w:rsid w:val="00BC0857"/>
    <w:rsid w:val="00BC37A1"/>
    <w:rsid w:val="00BC37DB"/>
    <w:rsid w:val="00BC4255"/>
    <w:rsid w:val="00BC64B1"/>
    <w:rsid w:val="00BC7083"/>
    <w:rsid w:val="00BD0D6C"/>
    <w:rsid w:val="00BD2911"/>
    <w:rsid w:val="00BD3435"/>
    <w:rsid w:val="00BD5E04"/>
    <w:rsid w:val="00BD7403"/>
    <w:rsid w:val="00BE1476"/>
    <w:rsid w:val="00BE1B9B"/>
    <w:rsid w:val="00BF030E"/>
    <w:rsid w:val="00BF2132"/>
    <w:rsid w:val="00BF3195"/>
    <w:rsid w:val="00BF499E"/>
    <w:rsid w:val="00BF680C"/>
    <w:rsid w:val="00BF7A23"/>
    <w:rsid w:val="00C01307"/>
    <w:rsid w:val="00C04901"/>
    <w:rsid w:val="00C06D63"/>
    <w:rsid w:val="00C12250"/>
    <w:rsid w:val="00C15418"/>
    <w:rsid w:val="00C15E05"/>
    <w:rsid w:val="00C231E2"/>
    <w:rsid w:val="00C239D2"/>
    <w:rsid w:val="00C23DC5"/>
    <w:rsid w:val="00C249DE"/>
    <w:rsid w:val="00C25ADA"/>
    <w:rsid w:val="00C25E39"/>
    <w:rsid w:val="00C275FC"/>
    <w:rsid w:val="00C27BE4"/>
    <w:rsid w:val="00C3067D"/>
    <w:rsid w:val="00C341B6"/>
    <w:rsid w:val="00C3546F"/>
    <w:rsid w:val="00C36481"/>
    <w:rsid w:val="00C40F77"/>
    <w:rsid w:val="00C4344E"/>
    <w:rsid w:val="00C4378C"/>
    <w:rsid w:val="00C44308"/>
    <w:rsid w:val="00C4582B"/>
    <w:rsid w:val="00C45A45"/>
    <w:rsid w:val="00C625EA"/>
    <w:rsid w:val="00C646E0"/>
    <w:rsid w:val="00C67A19"/>
    <w:rsid w:val="00C705C2"/>
    <w:rsid w:val="00C76465"/>
    <w:rsid w:val="00C7718A"/>
    <w:rsid w:val="00C77199"/>
    <w:rsid w:val="00C80F19"/>
    <w:rsid w:val="00C80FDC"/>
    <w:rsid w:val="00C83203"/>
    <w:rsid w:val="00C9093B"/>
    <w:rsid w:val="00C9275E"/>
    <w:rsid w:val="00C96B00"/>
    <w:rsid w:val="00C96EDF"/>
    <w:rsid w:val="00CA044A"/>
    <w:rsid w:val="00CA380C"/>
    <w:rsid w:val="00CA4D72"/>
    <w:rsid w:val="00CA6CFF"/>
    <w:rsid w:val="00CA7DFE"/>
    <w:rsid w:val="00CB41D2"/>
    <w:rsid w:val="00CB486F"/>
    <w:rsid w:val="00CB7D4C"/>
    <w:rsid w:val="00CC14D1"/>
    <w:rsid w:val="00CC360E"/>
    <w:rsid w:val="00CC6799"/>
    <w:rsid w:val="00CC7B4B"/>
    <w:rsid w:val="00CD21EF"/>
    <w:rsid w:val="00CD4983"/>
    <w:rsid w:val="00CD66A0"/>
    <w:rsid w:val="00CD714C"/>
    <w:rsid w:val="00CE0017"/>
    <w:rsid w:val="00CE068E"/>
    <w:rsid w:val="00CE0FA6"/>
    <w:rsid w:val="00CE7545"/>
    <w:rsid w:val="00CF5CF2"/>
    <w:rsid w:val="00CF6A7C"/>
    <w:rsid w:val="00D02B29"/>
    <w:rsid w:val="00D06629"/>
    <w:rsid w:val="00D1309F"/>
    <w:rsid w:val="00D16C46"/>
    <w:rsid w:val="00D228B1"/>
    <w:rsid w:val="00D2544C"/>
    <w:rsid w:val="00D3218D"/>
    <w:rsid w:val="00D3412F"/>
    <w:rsid w:val="00D346DD"/>
    <w:rsid w:val="00D371EE"/>
    <w:rsid w:val="00D41205"/>
    <w:rsid w:val="00D44F06"/>
    <w:rsid w:val="00D45C7F"/>
    <w:rsid w:val="00D51B77"/>
    <w:rsid w:val="00D52D93"/>
    <w:rsid w:val="00D70A78"/>
    <w:rsid w:val="00D720D3"/>
    <w:rsid w:val="00D84C0C"/>
    <w:rsid w:val="00D866B1"/>
    <w:rsid w:val="00D87010"/>
    <w:rsid w:val="00D91094"/>
    <w:rsid w:val="00D92F90"/>
    <w:rsid w:val="00D9450E"/>
    <w:rsid w:val="00D96720"/>
    <w:rsid w:val="00D97E83"/>
    <w:rsid w:val="00DA2125"/>
    <w:rsid w:val="00DA4DFA"/>
    <w:rsid w:val="00DA5800"/>
    <w:rsid w:val="00DB1905"/>
    <w:rsid w:val="00DB4224"/>
    <w:rsid w:val="00DB4DBC"/>
    <w:rsid w:val="00DB7914"/>
    <w:rsid w:val="00DC1D21"/>
    <w:rsid w:val="00DD108D"/>
    <w:rsid w:val="00DD3549"/>
    <w:rsid w:val="00DD4461"/>
    <w:rsid w:val="00DD466B"/>
    <w:rsid w:val="00DD6EBC"/>
    <w:rsid w:val="00DD7866"/>
    <w:rsid w:val="00DE1826"/>
    <w:rsid w:val="00DE5DCF"/>
    <w:rsid w:val="00DE6C97"/>
    <w:rsid w:val="00DF6B9D"/>
    <w:rsid w:val="00E00B7F"/>
    <w:rsid w:val="00E05284"/>
    <w:rsid w:val="00E10248"/>
    <w:rsid w:val="00E14DF4"/>
    <w:rsid w:val="00E17B79"/>
    <w:rsid w:val="00E22914"/>
    <w:rsid w:val="00E255F1"/>
    <w:rsid w:val="00E3064D"/>
    <w:rsid w:val="00E30AC6"/>
    <w:rsid w:val="00E3625D"/>
    <w:rsid w:val="00E41705"/>
    <w:rsid w:val="00E42B7D"/>
    <w:rsid w:val="00E4301E"/>
    <w:rsid w:val="00E43F71"/>
    <w:rsid w:val="00E51037"/>
    <w:rsid w:val="00E563F9"/>
    <w:rsid w:val="00E616EB"/>
    <w:rsid w:val="00E67C1F"/>
    <w:rsid w:val="00E72193"/>
    <w:rsid w:val="00E7737F"/>
    <w:rsid w:val="00E856EC"/>
    <w:rsid w:val="00E86917"/>
    <w:rsid w:val="00E94DF7"/>
    <w:rsid w:val="00E97597"/>
    <w:rsid w:val="00E97F91"/>
    <w:rsid w:val="00EA03DD"/>
    <w:rsid w:val="00EA1ED4"/>
    <w:rsid w:val="00EA5A5D"/>
    <w:rsid w:val="00EA6501"/>
    <w:rsid w:val="00EB3266"/>
    <w:rsid w:val="00EB3CE6"/>
    <w:rsid w:val="00EB586A"/>
    <w:rsid w:val="00EC0A39"/>
    <w:rsid w:val="00ED1754"/>
    <w:rsid w:val="00ED4523"/>
    <w:rsid w:val="00ED5B40"/>
    <w:rsid w:val="00ED754E"/>
    <w:rsid w:val="00EE184A"/>
    <w:rsid w:val="00EE1A69"/>
    <w:rsid w:val="00EE2769"/>
    <w:rsid w:val="00EE366F"/>
    <w:rsid w:val="00EE3B79"/>
    <w:rsid w:val="00EE706E"/>
    <w:rsid w:val="00EE769F"/>
    <w:rsid w:val="00EF257C"/>
    <w:rsid w:val="00EF43CA"/>
    <w:rsid w:val="00F00204"/>
    <w:rsid w:val="00F00477"/>
    <w:rsid w:val="00F015D0"/>
    <w:rsid w:val="00F02599"/>
    <w:rsid w:val="00F101CF"/>
    <w:rsid w:val="00F101EC"/>
    <w:rsid w:val="00F10286"/>
    <w:rsid w:val="00F23828"/>
    <w:rsid w:val="00F23ADB"/>
    <w:rsid w:val="00F23CB3"/>
    <w:rsid w:val="00F25BB8"/>
    <w:rsid w:val="00F27F1A"/>
    <w:rsid w:val="00F31B91"/>
    <w:rsid w:val="00F36C1C"/>
    <w:rsid w:val="00F37924"/>
    <w:rsid w:val="00F4514B"/>
    <w:rsid w:val="00F46DCC"/>
    <w:rsid w:val="00F5032D"/>
    <w:rsid w:val="00F54BDB"/>
    <w:rsid w:val="00F560AE"/>
    <w:rsid w:val="00F56927"/>
    <w:rsid w:val="00F61192"/>
    <w:rsid w:val="00F674F9"/>
    <w:rsid w:val="00F67D32"/>
    <w:rsid w:val="00F70094"/>
    <w:rsid w:val="00F802BB"/>
    <w:rsid w:val="00F80A55"/>
    <w:rsid w:val="00F85EC9"/>
    <w:rsid w:val="00F9072B"/>
    <w:rsid w:val="00F949F7"/>
    <w:rsid w:val="00F94B89"/>
    <w:rsid w:val="00F96172"/>
    <w:rsid w:val="00FA12CA"/>
    <w:rsid w:val="00FA3373"/>
    <w:rsid w:val="00FA3489"/>
    <w:rsid w:val="00FA3C30"/>
    <w:rsid w:val="00FA7B34"/>
    <w:rsid w:val="00FB0484"/>
    <w:rsid w:val="00FB092F"/>
    <w:rsid w:val="00FB4993"/>
    <w:rsid w:val="00FB7FF9"/>
    <w:rsid w:val="00FC13E4"/>
    <w:rsid w:val="00FC1FC5"/>
    <w:rsid w:val="00FC6A11"/>
    <w:rsid w:val="00FC7FAB"/>
    <w:rsid w:val="00FD139A"/>
    <w:rsid w:val="00FD5F6C"/>
    <w:rsid w:val="00FD702E"/>
    <w:rsid w:val="00FF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C2453"/>
  <w15:docId w15:val="{6CAB3D05-DDAE-4A39-A491-57852D43C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8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0757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07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E7FA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00B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wbin\Documents\Church\King's%20Grant\Monthly%20Ministry%20Percentage%20Table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wbin\Documents\Church\King's%20Grant\Monthly%20Ministry%20Percentage%20Table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YTD Spent thru February, 2026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5101016420923397"/>
          <c:y val="0.22150553028378783"/>
          <c:w val="0.7080805511971191"/>
          <c:h val="0.78708727724823868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B4B9-45DA-A927-51E6749AC71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B4B9-45DA-A927-51E6749AC71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B4B9-45DA-A927-51E6749AC71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B4B9-45DA-A927-51E6749AC713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B4B9-45DA-A927-51E6749AC713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B4B9-45DA-A927-51E6749AC713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B4B9-45DA-A927-51E6749AC713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B4B9-45DA-A927-51E6749AC713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B4B9-45DA-A927-51E6749AC713}"/>
              </c:ext>
            </c:extLst>
          </c:dPt>
          <c:dLbls>
            <c:dLbl>
              <c:idx val="1"/>
              <c:layout>
                <c:manualLayout>
                  <c:x val="0.20410015464708586"/>
                  <c:y val="-1.8557431054255977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4B9-45DA-A927-51E6749AC713}"/>
                </c:ext>
              </c:extLst>
            </c:dLbl>
            <c:dLbl>
              <c:idx val="2"/>
              <c:layout>
                <c:manualLayout>
                  <c:x val="0.18272407103534843"/>
                  <c:y val="6.0270933875201084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4B9-45DA-A927-51E6749AC713}"/>
                </c:ext>
              </c:extLst>
            </c:dLbl>
            <c:dLbl>
              <c:idx val="3"/>
              <c:layout>
                <c:manualLayout>
                  <c:x val="-2.0614889405690764E-3"/>
                  <c:y val="3.0874608415883499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4B9-45DA-A927-51E6749AC713}"/>
                </c:ext>
              </c:extLst>
            </c:dLbl>
            <c:dLbl>
              <c:idx val="4"/>
              <c:layout>
                <c:manualLayout>
                  <c:x val="-5.2053500808650809E-2"/>
                  <c:y val="2.9409564273674003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B4B9-45DA-A927-51E6749AC713}"/>
                </c:ext>
              </c:extLst>
            </c:dLbl>
            <c:dLbl>
              <c:idx val="5"/>
              <c:layout>
                <c:manualLayout>
                  <c:x val="-9.6648211327407182E-2"/>
                  <c:y val="1.589904634354723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B4B9-45DA-A927-51E6749AC713}"/>
                </c:ext>
              </c:extLst>
            </c:dLbl>
            <c:dLbl>
              <c:idx val="6"/>
              <c:layout>
                <c:manualLayout>
                  <c:x val="-3.6239832839485842E-2"/>
                  <c:y val="7.5139507854773283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B4B9-45DA-A927-51E6749AC713}"/>
                </c:ext>
              </c:extLst>
            </c:dLbl>
            <c:dLbl>
              <c:idx val="7"/>
              <c:layout>
                <c:manualLayout>
                  <c:x val="2.0850677023692879E-2"/>
                  <c:y val="-2.9513935391507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B4B9-45DA-A927-51E6749AC713}"/>
                </c:ext>
              </c:extLst>
            </c:dLbl>
            <c:dLbl>
              <c:idx val="8"/>
              <c:layout>
                <c:manualLayout>
                  <c:x val="0.11966441975862463"/>
                  <c:y val="2.3688241315876573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B4B9-45DA-A927-51E6749AC713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Sheet1!$B$5:$B$13</c:f>
              <c:strCache>
                <c:ptCount val="9"/>
                <c:pt idx="0">
                  <c:v>Personnel</c:v>
                </c:pt>
                <c:pt idx="1">
                  <c:v>Property</c:v>
                </c:pt>
                <c:pt idx="2">
                  <c:v>PEVA</c:v>
                </c:pt>
                <c:pt idx="3">
                  <c:v>Finance</c:v>
                </c:pt>
                <c:pt idx="4">
                  <c:v>Worship</c:v>
                </c:pt>
                <c:pt idx="5">
                  <c:v>Serve</c:v>
                </c:pt>
                <c:pt idx="6">
                  <c:v>Grow</c:v>
                </c:pt>
                <c:pt idx="7">
                  <c:v>Connect</c:v>
                </c:pt>
                <c:pt idx="8">
                  <c:v>Care</c:v>
                </c:pt>
              </c:strCache>
            </c:strRef>
          </c:cat>
          <c:val>
            <c:numRef>
              <c:f>Sheet1!$F$5:$F$13</c:f>
              <c:numCache>
                <c:formatCode>"$"#,##0.00</c:formatCode>
                <c:ptCount val="9"/>
                <c:pt idx="0">
                  <c:v>74036.399999999994</c:v>
                </c:pt>
                <c:pt idx="1">
                  <c:v>9419.17</c:v>
                </c:pt>
                <c:pt idx="2">
                  <c:v>5395.5</c:v>
                </c:pt>
                <c:pt idx="3">
                  <c:v>5450.28</c:v>
                </c:pt>
                <c:pt idx="4">
                  <c:v>3553.24</c:v>
                </c:pt>
                <c:pt idx="5">
                  <c:v>0</c:v>
                </c:pt>
                <c:pt idx="6">
                  <c:v>5271.36</c:v>
                </c:pt>
                <c:pt idx="7">
                  <c:v>402.1</c:v>
                </c:pt>
                <c:pt idx="8">
                  <c:v>353.68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B4B9-45DA-A927-51E6749AC713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Giving vs Spending 2026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Sheet1!$S$10</c:f>
              <c:strCache>
                <c:ptCount val="1"/>
                <c:pt idx="0">
                  <c:v>Giving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Sheet1!$T$9:$AE$9</c:f>
              <c:strCache>
                <c:ptCount val="12"/>
                <c:pt idx="0">
                  <c:v>January</c:v>
                </c:pt>
                <c:pt idx="1">
                  <c:v>February</c:v>
                </c:pt>
                <c:pt idx="2">
                  <c:v>March</c:v>
                </c:pt>
                <c:pt idx="3">
                  <c:v>April</c:v>
                </c:pt>
                <c:pt idx="4">
                  <c:v>May</c:v>
                </c:pt>
                <c:pt idx="5">
                  <c:v>June</c:v>
                </c:pt>
                <c:pt idx="6">
                  <c:v>July</c:v>
                </c:pt>
                <c:pt idx="7">
                  <c:v>August</c:v>
                </c:pt>
                <c:pt idx="8">
                  <c:v>September</c:v>
                </c:pt>
                <c:pt idx="9">
                  <c:v>October </c:v>
                </c:pt>
                <c:pt idx="10">
                  <c:v>November</c:v>
                </c:pt>
                <c:pt idx="11">
                  <c:v>December</c:v>
                </c:pt>
              </c:strCache>
            </c:strRef>
          </c:cat>
          <c:val>
            <c:numRef>
              <c:f>Sheet1!$T$10:$AE$10</c:f>
              <c:numCache>
                <c:formatCode>"$"#,##0.00</c:formatCode>
                <c:ptCount val="12"/>
                <c:pt idx="0">
                  <c:v>43723.56</c:v>
                </c:pt>
                <c:pt idx="1">
                  <c:v>44807.66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80C-468C-AD53-156992C78FB0}"/>
            </c:ext>
          </c:extLst>
        </c:ser>
        <c:ser>
          <c:idx val="1"/>
          <c:order val="1"/>
          <c:tx>
            <c:strRef>
              <c:f>Sheet1!$S$11</c:f>
              <c:strCache>
                <c:ptCount val="1"/>
                <c:pt idx="0">
                  <c:v>Giving minus Interest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Sheet1!$T$9:$AE$9</c:f>
              <c:strCache>
                <c:ptCount val="12"/>
                <c:pt idx="0">
                  <c:v>January</c:v>
                </c:pt>
                <c:pt idx="1">
                  <c:v>February</c:v>
                </c:pt>
                <c:pt idx="2">
                  <c:v>March</c:v>
                </c:pt>
                <c:pt idx="3">
                  <c:v>April</c:v>
                </c:pt>
                <c:pt idx="4">
                  <c:v>May</c:v>
                </c:pt>
                <c:pt idx="5">
                  <c:v>June</c:v>
                </c:pt>
                <c:pt idx="6">
                  <c:v>July</c:v>
                </c:pt>
                <c:pt idx="7">
                  <c:v>August</c:v>
                </c:pt>
                <c:pt idx="8">
                  <c:v>September</c:v>
                </c:pt>
                <c:pt idx="9">
                  <c:v>October </c:v>
                </c:pt>
                <c:pt idx="10">
                  <c:v>November</c:v>
                </c:pt>
                <c:pt idx="11">
                  <c:v>December</c:v>
                </c:pt>
              </c:strCache>
            </c:strRef>
          </c:cat>
          <c:val>
            <c:numRef>
              <c:f>Sheet1!$T$11:$AE$11</c:f>
              <c:numCache>
                <c:formatCode>"$"#,##0.00</c:formatCode>
                <c:ptCount val="12"/>
                <c:pt idx="0">
                  <c:v>43535.27</c:v>
                </c:pt>
                <c:pt idx="1">
                  <c:v>44619.37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80C-468C-AD53-156992C78FB0}"/>
            </c:ext>
          </c:extLst>
        </c:ser>
        <c:ser>
          <c:idx val="2"/>
          <c:order val="2"/>
          <c:tx>
            <c:strRef>
              <c:f>Sheet1!$S$12</c:f>
              <c:strCache>
                <c:ptCount val="1"/>
                <c:pt idx="0">
                  <c:v>Spending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Sheet1!$T$9:$AE$9</c:f>
              <c:strCache>
                <c:ptCount val="12"/>
                <c:pt idx="0">
                  <c:v>January</c:v>
                </c:pt>
                <c:pt idx="1">
                  <c:v>February</c:v>
                </c:pt>
                <c:pt idx="2">
                  <c:v>March</c:v>
                </c:pt>
                <c:pt idx="3">
                  <c:v>April</c:v>
                </c:pt>
                <c:pt idx="4">
                  <c:v>May</c:v>
                </c:pt>
                <c:pt idx="5">
                  <c:v>June</c:v>
                </c:pt>
                <c:pt idx="6">
                  <c:v>July</c:v>
                </c:pt>
                <c:pt idx="7">
                  <c:v>August</c:v>
                </c:pt>
                <c:pt idx="8">
                  <c:v>September</c:v>
                </c:pt>
                <c:pt idx="9">
                  <c:v>October </c:v>
                </c:pt>
                <c:pt idx="10">
                  <c:v>November</c:v>
                </c:pt>
                <c:pt idx="11">
                  <c:v>December</c:v>
                </c:pt>
              </c:strCache>
            </c:strRef>
          </c:cat>
          <c:val>
            <c:numRef>
              <c:f>Sheet1!$T$12:$AE$12</c:f>
              <c:numCache>
                <c:formatCode>"$"#,##0.00</c:formatCode>
                <c:ptCount val="12"/>
                <c:pt idx="0">
                  <c:v>52826.04</c:v>
                </c:pt>
                <c:pt idx="1">
                  <c:v>51055.69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80C-468C-AD53-156992C78F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607554367"/>
        <c:axId val="1607554847"/>
        <c:axId val="0"/>
      </c:bar3DChart>
      <c:catAx>
        <c:axId val="160755436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07554847"/>
        <c:crosses val="autoZero"/>
        <c:auto val="1"/>
        <c:lblAlgn val="ctr"/>
        <c:lblOffset val="100"/>
        <c:noMultiLvlLbl val="0"/>
      </c:catAx>
      <c:valAx>
        <c:axId val="160755484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&quot;$&quot;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0755436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Keith</dc:creator>
  <cp:lastModifiedBy>Keith Benson</cp:lastModifiedBy>
  <cp:revision>4</cp:revision>
  <cp:lastPrinted>2022-06-15T01:26:00Z</cp:lastPrinted>
  <dcterms:created xsi:type="dcterms:W3CDTF">2026-03-09T13:26:00Z</dcterms:created>
  <dcterms:modified xsi:type="dcterms:W3CDTF">2026-03-09T15:10:00Z</dcterms:modified>
</cp:coreProperties>
</file>