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C9CBD" w14:textId="378E8AD3" w:rsidR="0099234C" w:rsidRPr="009A3490" w:rsidRDefault="00E00B7F" w:rsidP="00863DE7">
      <w:pPr>
        <w:jc w:val="center"/>
        <w:rPr>
          <w:b/>
          <w:bCs/>
          <w:sz w:val="28"/>
          <w:szCs w:val="28"/>
        </w:rPr>
      </w:pPr>
      <w:r w:rsidRPr="009A3490">
        <w:rPr>
          <w:b/>
          <w:bCs/>
          <w:sz w:val="28"/>
          <w:szCs w:val="28"/>
        </w:rPr>
        <w:t>Financ</w:t>
      </w:r>
      <w:r w:rsidR="00A346F0" w:rsidRPr="009A3490">
        <w:rPr>
          <w:b/>
          <w:bCs/>
          <w:sz w:val="28"/>
          <w:szCs w:val="28"/>
        </w:rPr>
        <w:t>ial</w:t>
      </w:r>
      <w:r w:rsidRPr="009A3490">
        <w:rPr>
          <w:b/>
          <w:bCs/>
          <w:sz w:val="28"/>
          <w:szCs w:val="28"/>
        </w:rPr>
        <w:t xml:space="preserve"> </w:t>
      </w:r>
      <w:r w:rsidR="00397B70">
        <w:rPr>
          <w:b/>
          <w:bCs/>
          <w:sz w:val="28"/>
          <w:szCs w:val="28"/>
        </w:rPr>
        <w:t>Summary</w:t>
      </w:r>
      <w:r w:rsidR="00276F0C" w:rsidRPr="009A3490">
        <w:rPr>
          <w:b/>
          <w:bCs/>
          <w:sz w:val="28"/>
          <w:szCs w:val="28"/>
        </w:rPr>
        <w:t xml:space="preserve"> </w:t>
      </w:r>
      <w:r w:rsidR="006E0FBC">
        <w:rPr>
          <w:b/>
          <w:bCs/>
          <w:sz w:val="28"/>
          <w:szCs w:val="28"/>
        </w:rPr>
        <w:t xml:space="preserve">Thru </w:t>
      </w:r>
      <w:r w:rsidR="006F6E7E">
        <w:rPr>
          <w:b/>
          <w:bCs/>
          <w:sz w:val="28"/>
          <w:szCs w:val="28"/>
        </w:rPr>
        <w:t>April</w:t>
      </w:r>
      <w:r w:rsidR="00B84E41">
        <w:rPr>
          <w:b/>
          <w:bCs/>
          <w:sz w:val="28"/>
          <w:szCs w:val="28"/>
        </w:rPr>
        <w:t>,</w:t>
      </w:r>
      <w:r w:rsidR="008637AA" w:rsidRPr="009A3490">
        <w:rPr>
          <w:b/>
          <w:bCs/>
          <w:sz w:val="28"/>
          <w:szCs w:val="28"/>
        </w:rPr>
        <w:t xml:space="preserve"> 202</w:t>
      </w:r>
      <w:r w:rsidR="007D7B88">
        <w:rPr>
          <w:b/>
          <w:bCs/>
          <w:sz w:val="28"/>
          <w:szCs w:val="28"/>
        </w:rPr>
        <w:t>6</w:t>
      </w:r>
    </w:p>
    <w:p w14:paraId="6A4D6A88" w14:textId="7784FE43" w:rsidR="00AD2FC5" w:rsidRPr="00AD2FC5" w:rsidRDefault="00F9072B" w:rsidP="00AD2FC5">
      <w:pPr>
        <w:pStyle w:val="ListParagraph"/>
        <w:rPr>
          <w:b/>
          <w:bCs/>
          <w:color w:val="EE0000"/>
          <w:sz w:val="28"/>
          <w:szCs w:val="28"/>
        </w:rPr>
      </w:pPr>
      <w:r>
        <w:rPr>
          <w:sz w:val="28"/>
          <w:szCs w:val="28"/>
        </w:rPr>
        <w:t>Session has authorized a budget of $65</w:t>
      </w:r>
      <w:r w:rsidR="00285412">
        <w:rPr>
          <w:sz w:val="28"/>
          <w:szCs w:val="28"/>
        </w:rPr>
        <w:t>7,639</w:t>
      </w:r>
      <w:r>
        <w:rPr>
          <w:sz w:val="28"/>
          <w:szCs w:val="28"/>
        </w:rPr>
        <w:t xml:space="preserve"> which includes </w:t>
      </w:r>
      <w:r w:rsidR="00CC14D1">
        <w:rPr>
          <w:sz w:val="28"/>
          <w:szCs w:val="28"/>
        </w:rPr>
        <w:t>a</w:t>
      </w:r>
      <w:r>
        <w:rPr>
          <w:sz w:val="28"/>
          <w:szCs w:val="28"/>
        </w:rPr>
        <w:t xml:space="preserve"> $</w:t>
      </w:r>
      <w:r w:rsidR="00285412">
        <w:rPr>
          <w:sz w:val="28"/>
          <w:szCs w:val="28"/>
        </w:rPr>
        <w:t>12,751</w:t>
      </w:r>
      <w:r>
        <w:rPr>
          <w:sz w:val="28"/>
          <w:szCs w:val="28"/>
        </w:rPr>
        <w:t xml:space="preserve"> deficit. </w:t>
      </w:r>
      <w:r w:rsidRPr="00544BBB">
        <w:rPr>
          <w:sz w:val="28"/>
          <w:szCs w:val="28"/>
        </w:rPr>
        <w:t>Thr</w:t>
      </w:r>
      <w:r>
        <w:rPr>
          <w:sz w:val="28"/>
          <w:szCs w:val="28"/>
        </w:rPr>
        <w:t>o</w:t>
      </w:r>
      <w:r w:rsidRPr="00544BBB">
        <w:rPr>
          <w:sz w:val="28"/>
          <w:szCs w:val="28"/>
        </w:rPr>
        <w:t>u</w:t>
      </w:r>
      <w:r>
        <w:rPr>
          <w:sz w:val="28"/>
          <w:szCs w:val="28"/>
        </w:rPr>
        <w:t>gh</w:t>
      </w:r>
      <w:r w:rsidRPr="00544BBB">
        <w:rPr>
          <w:sz w:val="28"/>
          <w:szCs w:val="28"/>
        </w:rPr>
        <w:t xml:space="preserve"> the end of </w:t>
      </w:r>
      <w:r w:rsidR="00F04CF9">
        <w:rPr>
          <w:sz w:val="28"/>
          <w:szCs w:val="28"/>
        </w:rPr>
        <w:t>April</w:t>
      </w:r>
      <w:r w:rsidR="00285412">
        <w:rPr>
          <w:sz w:val="28"/>
          <w:szCs w:val="28"/>
        </w:rPr>
        <w:t xml:space="preserve"> </w:t>
      </w:r>
      <w:r w:rsidRPr="00544BBB">
        <w:rPr>
          <w:sz w:val="28"/>
          <w:szCs w:val="28"/>
        </w:rPr>
        <w:t xml:space="preserve">KGPC </w:t>
      </w:r>
      <w:r w:rsidRPr="00811054">
        <w:rPr>
          <w:b/>
          <w:bCs/>
          <w:sz w:val="28"/>
          <w:szCs w:val="28"/>
        </w:rPr>
        <w:t>received</w:t>
      </w:r>
      <w:r w:rsidRPr="00122910">
        <w:rPr>
          <w:b/>
          <w:bCs/>
          <w:sz w:val="28"/>
          <w:szCs w:val="28"/>
        </w:rPr>
        <w:t xml:space="preserve"> $</w:t>
      </w:r>
      <w:r w:rsidR="00F04CF9">
        <w:rPr>
          <w:b/>
          <w:bCs/>
          <w:sz w:val="28"/>
          <w:szCs w:val="28"/>
        </w:rPr>
        <w:t>229,706.50</w:t>
      </w:r>
      <w:r w:rsidR="00537B60">
        <w:rPr>
          <w:b/>
          <w:bCs/>
          <w:sz w:val="28"/>
          <w:szCs w:val="28"/>
        </w:rPr>
        <w:t xml:space="preserve"> </w:t>
      </w:r>
      <w:r w:rsidR="00CC14D1" w:rsidRPr="00537B60">
        <w:rPr>
          <w:sz w:val="28"/>
          <w:szCs w:val="28"/>
        </w:rPr>
        <w:t xml:space="preserve">(including interest) </w:t>
      </w:r>
      <w:r w:rsidRPr="00537B60">
        <w:rPr>
          <w:sz w:val="28"/>
          <w:szCs w:val="28"/>
        </w:rPr>
        <w:t xml:space="preserve">and </w:t>
      </w:r>
      <w:r w:rsidRPr="00537B60">
        <w:rPr>
          <w:b/>
          <w:bCs/>
          <w:sz w:val="28"/>
          <w:szCs w:val="28"/>
        </w:rPr>
        <w:t>spent $</w:t>
      </w:r>
      <w:r w:rsidR="00F04CF9">
        <w:rPr>
          <w:b/>
          <w:bCs/>
          <w:sz w:val="28"/>
          <w:szCs w:val="28"/>
        </w:rPr>
        <w:t>212,421.70</w:t>
      </w:r>
      <w:r w:rsidRPr="00537B60">
        <w:rPr>
          <w:b/>
          <w:bCs/>
          <w:sz w:val="28"/>
          <w:szCs w:val="28"/>
        </w:rPr>
        <w:t>.</w:t>
      </w:r>
      <w:r w:rsidR="00583FA1" w:rsidRPr="00537B60">
        <w:rPr>
          <w:b/>
          <w:bCs/>
          <w:sz w:val="28"/>
          <w:szCs w:val="28"/>
        </w:rPr>
        <w:t xml:space="preserve">  </w:t>
      </w:r>
      <w:r w:rsidR="001A0602" w:rsidRPr="00537B60">
        <w:rPr>
          <w:color w:val="EE0000"/>
          <w:sz w:val="28"/>
          <w:szCs w:val="28"/>
        </w:rPr>
        <w:t xml:space="preserve">This results in a budget </w:t>
      </w:r>
      <w:r w:rsidR="00537B60">
        <w:rPr>
          <w:color w:val="EE0000"/>
          <w:sz w:val="28"/>
          <w:szCs w:val="28"/>
        </w:rPr>
        <w:t>surplus</w:t>
      </w:r>
      <w:r w:rsidR="001A0602" w:rsidRPr="00537B60">
        <w:rPr>
          <w:color w:val="EE0000"/>
          <w:sz w:val="28"/>
          <w:szCs w:val="28"/>
        </w:rPr>
        <w:t xml:space="preserve"> of $</w:t>
      </w:r>
      <w:r w:rsidR="0086505A" w:rsidRPr="00537B60">
        <w:rPr>
          <w:color w:val="EE0000"/>
          <w:sz w:val="28"/>
          <w:szCs w:val="28"/>
        </w:rPr>
        <w:t>1</w:t>
      </w:r>
      <w:r w:rsidR="00F04CF9">
        <w:rPr>
          <w:color w:val="EE0000"/>
          <w:sz w:val="28"/>
          <w:szCs w:val="28"/>
        </w:rPr>
        <w:t>7,284.80</w:t>
      </w:r>
      <w:r w:rsidR="00583FA1" w:rsidRPr="00537B60">
        <w:rPr>
          <w:color w:val="EE0000"/>
          <w:sz w:val="28"/>
          <w:szCs w:val="28"/>
        </w:rPr>
        <w:t>.</w:t>
      </w:r>
      <w:r w:rsidR="001A0602" w:rsidRPr="00537B60">
        <w:rPr>
          <w:color w:val="EE0000"/>
          <w:sz w:val="28"/>
          <w:szCs w:val="28"/>
        </w:rPr>
        <w:t xml:space="preserve">  </w:t>
      </w:r>
      <w:r w:rsidR="00537B60">
        <w:rPr>
          <w:b/>
          <w:bCs/>
          <w:color w:val="EE0000"/>
          <w:sz w:val="28"/>
          <w:szCs w:val="28"/>
        </w:rPr>
        <w:t>T</w:t>
      </w:r>
      <w:r w:rsidR="001A0602" w:rsidRPr="00537B60">
        <w:rPr>
          <w:b/>
          <w:bCs/>
          <w:color w:val="EE0000"/>
          <w:sz w:val="28"/>
          <w:szCs w:val="28"/>
        </w:rPr>
        <w:t>he received amount of $</w:t>
      </w:r>
      <w:r w:rsidR="008A6056">
        <w:rPr>
          <w:b/>
          <w:bCs/>
          <w:color w:val="EE0000"/>
          <w:sz w:val="28"/>
          <w:szCs w:val="28"/>
        </w:rPr>
        <w:t>1</w:t>
      </w:r>
      <w:r w:rsidR="00F04CF9">
        <w:rPr>
          <w:b/>
          <w:bCs/>
          <w:color w:val="EE0000"/>
          <w:sz w:val="28"/>
          <w:szCs w:val="28"/>
        </w:rPr>
        <w:t>29,706.50</w:t>
      </w:r>
      <w:r w:rsidR="001A0602" w:rsidRPr="00537B60">
        <w:rPr>
          <w:b/>
          <w:bCs/>
          <w:color w:val="EE0000"/>
          <w:sz w:val="28"/>
          <w:szCs w:val="28"/>
        </w:rPr>
        <w:t xml:space="preserve"> includes </w:t>
      </w:r>
      <w:r w:rsidR="00EB3266" w:rsidRPr="00537B60">
        <w:rPr>
          <w:b/>
          <w:bCs/>
          <w:color w:val="EE0000"/>
          <w:sz w:val="28"/>
          <w:szCs w:val="28"/>
        </w:rPr>
        <w:t>$</w:t>
      </w:r>
      <w:r w:rsidR="00F04CF9">
        <w:rPr>
          <w:b/>
          <w:bCs/>
          <w:color w:val="EE0000"/>
          <w:sz w:val="28"/>
          <w:szCs w:val="28"/>
        </w:rPr>
        <w:t>5,008.54</w:t>
      </w:r>
      <w:r w:rsidR="001A0602" w:rsidRPr="00537B60">
        <w:rPr>
          <w:b/>
          <w:bCs/>
          <w:color w:val="EE0000"/>
          <w:sz w:val="28"/>
          <w:szCs w:val="28"/>
        </w:rPr>
        <w:t xml:space="preserve"> of interest from Davenport</w:t>
      </w:r>
      <w:r w:rsidR="00F04CF9">
        <w:rPr>
          <w:b/>
          <w:bCs/>
          <w:color w:val="EE0000"/>
          <w:sz w:val="28"/>
          <w:szCs w:val="28"/>
        </w:rPr>
        <w:t xml:space="preserve"> ($</w:t>
      </w:r>
      <w:r w:rsidR="000450A3">
        <w:rPr>
          <w:b/>
          <w:bCs/>
          <w:color w:val="EE0000"/>
          <w:sz w:val="28"/>
          <w:szCs w:val="28"/>
        </w:rPr>
        <w:t>1,157.91</w:t>
      </w:r>
      <w:r w:rsidR="00F04CF9">
        <w:rPr>
          <w:b/>
          <w:bCs/>
          <w:color w:val="EE0000"/>
          <w:sz w:val="28"/>
          <w:szCs w:val="28"/>
        </w:rPr>
        <w:t>) and the New Covenant Fund ($</w:t>
      </w:r>
      <w:r w:rsidR="000450A3">
        <w:rPr>
          <w:b/>
          <w:bCs/>
          <w:color w:val="EE0000"/>
          <w:sz w:val="28"/>
          <w:szCs w:val="28"/>
        </w:rPr>
        <w:t>3,850.63</w:t>
      </w:r>
      <w:r w:rsidR="00F04CF9">
        <w:rPr>
          <w:b/>
          <w:bCs/>
          <w:color w:val="EE0000"/>
          <w:sz w:val="28"/>
          <w:szCs w:val="28"/>
        </w:rPr>
        <w:t>)</w:t>
      </w:r>
      <w:r w:rsidR="001A0602" w:rsidRPr="00537B60">
        <w:rPr>
          <w:b/>
          <w:bCs/>
          <w:color w:val="EE0000"/>
          <w:sz w:val="28"/>
          <w:szCs w:val="28"/>
        </w:rPr>
        <w:t xml:space="preserve">.  </w:t>
      </w:r>
      <w:r w:rsidR="00F04CF9">
        <w:rPr>
          <w:b/>
          <w:bCs/>
          <w:color w:val="EE0000"/>
          <w:sz w:val="28"/>
          <w:szCs w:val="28"/>
        </w:rPr>
        <w:t xml:space="preserve">Since interest earned is not </w:t>
      </w:r>
      <w:r w:rsidR="008116AF">
        <w:rPr>
          <w:b/>
          <w:bCs/>
          <w:color w:val="EE0000"/>
          <w:sz w:val="28"/>
          <w:szCs w:val="28"/>
        </w:rPr>
        <w:t xml:space="preserve">considered </w:t>
      </w:r>
      <w:r w:rsidR="00F04CF9">
        <w:rPr>
          <w:b/>
          <w:bCs/>
          <w:color w:val="EE0000"/>
          <w:sz w:val="28"/>
          <w:szCs w:val="28"/>
        </w:rPr>
        <w:t xml:space="preserve">giving, the </w:t>
      </w:r>
      <w:r w:rsidR="001A0602" w:rsidRPr="00537B60">
        <w:rPr>
          <w:b/>
          <w:bCs/>
          <w:color w:val="EE0000"/>
          <w:sz w:val="28"/>
          <w:szCs w:val="28"/>
        </w:rPr>
        <w:t xml:space="preserve">Actual </w:t>
      </w:r>
      <w:r w:rsidR="00F04CF9">
        <w:rPr>
          <w:b/>
          <w:bCs/>
          <w:color w:val="EE0000"/>
          <w:sz w:val="28"/>
          <w:szCs w:val="28"/>
        </w:rPr>
        <w:t>G</w:t>
      </w:r>
      <w:r w:rsidR="001A0602" w:rsidRPr="00537B60">
        <w:rPr>
          <w:b/>
          <w:bCs/>
          <w:color w:val="EE0000"/>
          <w:sz w:val="28"/>
          <w:szCs w:val="28"/>
        </w:rPr>
        <w:t xml:space="preserve">iving </w:t>
      </w:r>
      <w:r w:rsidR="00EB3266" w:rsidRPr="00537B60">
        <w:rPr>
          <w:b/>
          <w:bCs/>
          <w:color w:val="EE0000"/>
          <w:sz w:val="28"/>
          <w:szCs w:val="28"/>
        </w:rPr>
        <w:t xml:space="preserve">(Generosity) </w:t>
      </w:r>
      <w:r w:rsidR="001A0602" w:rsidRPr="00537B60">
        <w:rPr>
          <w:b/>
          <w:bCs/>
          <w:color w:val="EE0000"/>
          <w:sz w:val="28"/>
          <w:szCs w:val="28"/>
        </w:rPr>
        <w:t>is reduced from $</w:t>
      </w:r>
      <w:r w:rsidR="00F04CF9">
        <w:rPr>
          <w:b/>
          <w:bCs/>
          <w:color w:val="EE0000"/>
          <w:sz w:val="28"/>
          <w:szCs w:val="28"/>
        </w:rPr>
        <w:t>229,706.50</w:t>
      </w:r>
      <w:r w:rsidR="001A0602" w:rsidRPr="00537B60">
        <w:rPr>
          <w:b/>
          <w:bCs/>
          <w:color w:val="EE0000"/>
          <w:sz w:val="28"/>
          <w:szCs w:val="28"/>
        </w:rPr>
        <w:t xml:space="preserve"> to $</w:t>
      </w:r>
      <w:r w:rsidR="00F04CF9">
        <w:rPr>
          <w:b/>
          <w:bCs/>
          <w:color w:val="EE0000"/>
          <w:sz w:val="28"/>
          <w:szCs w:val="28"/>
        </w:rPr>
        <w:t>224,697.96</w:t>
      </w:r>
      <w:r w:rsidR="001A0602" w:rsidRPr="00537B60">
        <w:rPr>
          <w:b/>
          <w:bCs/>
          <w:color w:val="EE0000"/>
          <w:sz w:val="28"/>
          <w:szCs w:val="28"/>
        </w:rPr>
        <w:t xml:space="preserve"> which yields a true and actual </w:t>
      </w:r>
      <w:r w:rsidR="008A6056">
        <w:rPr>
          <w:b/>
          <w:bCs/>
          <w:color w:val="EE0000"/>
          <w:sz w:val="28"/>
          <w:szCs w:val="28"/>
        </w:rPr>
        <w:t>surplus</w:t>
      </w:r>
      <w:r w:rsidR="001A0602" w:rsidRPr="00537B60">
        <w:rPr>
          <w:b/>
          <w:bCs/>
          <w:color w:val="EE0000"/>
          <w:sz w:val="28"/>
          <w:szCs w:val="28"/>
        </w:rPr>
        <w:t xml:space="preserve"> of $</w:t>
      </w:r>
      <w:r w:rsidR="0086505A" w:rsidRPr="00537B60">
        <w:rPr>
          <w:b/>
          <w:bCs/>
          <w:color w:val="EE0000"/>
          <w:sz w:val="28"/>
          <w:szCs w:val="28"/>
        </w:rPr>
        <w:t>1</w:t>
      </w:r>
      <w:r w:rsidR="00F04CF9">
        <w:rPr>
          <w:b/>
          <w:bCs/>
          <w:color w:val="EE0000"/>
          <w:sz w:val="28"/>
          <w:szCs w:val="28"/>
        </w:rPr>
        <w:t>2,276.26.</w:t>
      </w:r>
    </w:p>
    <w:p w14:paraId="732CD765" w14:textId="77777777" w:rsidR="00C96EDF" w:rsidRDefault="00C96EDF" w:rsidP="00A5625B">
      <w:pPr>
        <w:pStyle w:val="ListParagraph"/>
        <w:rPr>
          <w:b/>
          <w:bCs/>
          <w:sz w:val="28"/>
          <w:szCs w:val="28"/>
        </w:rPr>
      </w:pPr>
    </w:p>
    <w:tbl>
      <w:tblPr>
        <w:tblW w:w="11690" w:type="dxa"/>
        <w:tblLook w:val="04A0" w:firstRow="1" w:lastRow="0" w:firstColumn="1" w:lastColumn="0" w:noHBand="0" w:noVBand="1"/>
      </w:tblPr>
      <w:tblGrid>
        <w:gridCol w:w="9776"/>
        <w:gridCol w:w="634"/>
        <w:gridCol w:w="795"/>
        <w:gridCol w:w="485"/>
      </w:tblGrid>
      <w:tr w:rsidR="00B8574A" w:rsidRPr="00B8574A" w14:paraId="101DDAF2" w14:textId="77777777" w:rsidTr="00693352">
        <w:trPr>
          <w:trHeight w:val="375"/>
        </w:trPr>
        <w:tc>
          <w:tcPr>
            <w:tcW w:w="9776" w:type="dxa"/>
            <w:tcBorders>
              <w:top w:val="nil"/>
              <w:left w:val="nil"/>
              <w:bottom w:val="nil"/>
              <w:right w:val="nil"/>
            </w:tcBorders>
            <w:noWrap/>
            <w:vAlign w:val="bottom"/>
          </w:tcPr>
          <w:p w14:paraId="02C903B9" w14:textId="0CBF429F" w:rsidR="00B606C6" w:rsidRPr="00B8574A" w:rsidRDefault="0052196A" w:rsidP="00D44F06">
            <w:pPr>
              <w:spacing w:after="0" w:line="240" w:lineRule="auto"/>
              <w:jc w:val="center"/>
              <w:rPr>
                <w:rFonts w:ascii="Calibri" w:eastAsia="Times New Roman" w:hAnsi="Calibri" w:cs="Calibri"/>
                <w:color w:val="000000"/>
                <w:sz w:val="28"/>
                <w:szCs w:val="28"/>
              </w:rPr>
            </w:pPr>
            <w:r>
              <w:rPr>
                <w:sz w:val="28"/>
                <w:szCs w:val="28"/>
              </w:rPr>
              <w:t xml:space="preserve">The breakdown for the amounts received for </w:t>
            </w:r>
            <w:r w:rsidR="000450A3">
              <w:rPr>
                <w:sz w:val="28"/>
                <w:szCs w:val="28"/>
              </w:rPr>
              <w:t>April</w:t>
            </w:r>
            <w:r>
              <w:rPr>
                <w:sz w:val="28"/>
                <w:szCs w:val="28"/>
              </w:rPr>
              <w:t xml:space="preserve"> are below.  The % of the budget should be </w:t>
            </w:r>
            <w:r w:rsidR="000450A3">
              <w:rPr>
                <w:sz w:val="28"/>
                <w:szCs w:val="28"/>
              </w:rPr>
              <w:t>33.3</w:t>
            </w:r>
            <w:r w:rsidR="00E97F91">
              <w:rPr>
                <w:sz w:val="28"/>
                <w:szCs w:val="28"/>
              </w:rPr>
              <w:t>%</w:t>
            </w:r>
            <w:r>
              <w:rPr>
                <w:sz w:val="28"/>
                <w:szCs w:val="28"/>
              </w:rPr>
              <w:t>.</w:t>
            </w:r>
          </w:p>
        </w:tc>
        <w:tc>
          <w:tcPr>
            <w:tcW w:w="634" w:type="dxa"/>
            <w:tcBorders>
              <w:top w:val="nil"/>
              <w:left w:val="nil"/>
              <w:bottom w:val="nil"/>
              <w:right w:val="nil"/>
            </w:tcBorders>
            <w:noWrap/>
            <w:vAlign w:val="bottom"/>
          </w:tcPr>
          <w:p w14:paraId="74A0827B" w14:textId="575544C1" w:rsidR="00B8574A" w:rsidRPr="00B8574A" w:rsidRDefault="00B8574A" w:rsidP="00B8574A">
            <w:pPr>
              <w:spacing w:after="0" w:line="240" w:lineRule="auto"/>
              <w:jc w:val="right"/>
              <w:rPr>
                <w:rFonts w:ascii="Calibri" w:eastAsia="Times New Roman" w:hAnsi="Calibri" w:cs="Calibri"/>
                <w:color w:val="000000"/>
                <w:sz w:val="28"/>
                <w:szCs w:val="28"/>
              </w:rPr>
            </w:pPr>
          </w:p>
        </w:tc>
        <w:tc>
          <w:tcPr>
            <w:tcW w:w="795" w:type="dxa"/>
            <w:tcBorders>
              <w:top w:val="nil"/>
              <w:left w:val="nil"/>
              <w:bottom w:val="nil"/>
              <w:right w:val="nil"/>
            </w:tcBorders>
            <w:noWrap/>
            <w:vAlign w:val="bottom"/>
          </w:tcPr>
          <w:p w14:paraId="4CBAA451" w14:textId="3819F83E" w:rsidR="00B8574A" w:rsidRPr="00B8574A" w:rsidRDefault="00B8574A" w:rsidP="00B8574A">
            <w:pPr>
              <w:spacing w:after="0" w:line="240" w:lineRule="auto"/>
              <w:jc w:val="right"/>
              <w:rPr>
                <w:rFonts w:ascii="Calibri" w:eastAsia="Times New Roman" w:hAnsi="Calibri" w:cs="Calibri"/>
                <w:color w:val="000000"/>
                <w:sz w:val="28"/>
                <w:szCs w:val="28"/>
              </w:rPr>
            </w:pPr>
          </w:p>
        </w:tc>
        <w:tc>
          <w:tcPr>
            <w:tcW w:w="485" w:type="dxa"/>
            <w:tcBorders>
              <w:top w:val="nil"/>
              <w:left w:val="nil"/>
              <w:bottom w:val="nil"/>
              <w:right w:val="nil"/>
            </w:tcBorders>
            <w:noWrap/>
            <w:vAlign w:val="bottom"/>
          </w:tcPr>
          <w:p w14:paraId="2F3E9D1B" w14:textId="765F10F2" w:rsidR="00B8574A" w:rsidRPr="00B8574A" w:rsidRDefault="00B8574A" w:rsidP="00B8574A">
            <w:pPr>
              <w:spacing w:after="0" w:line="240" w:lineRule="auto"/>
              <w:jc w:val="right"/>
              <w:rPr>
                <w:rFonts w:ascii="Calibri" w:eastAsia="Times New Roman" w:hAnsi="Calibri" w:cs="Calibri"/>
                <w:color w:val="000000"/>
                <w:sz w:val="28"/>
                <w:szCs w:val="28"/>
              </w:rPr>
            </w:pPr>
          </w:p>
        </w:tc>
      </w:tr>
      <w:tr w:rsidR="00B8574A" w:rsidRPr="00B8574A" w14:paraId="3E19104A" w14:textId="77777777" w:rsidTr="00693352">
        <w:trPr>
          <w:trHeight w:val="375"/>
        </w:trPr>
        <w:tc>
          <w:tcPr>
            <w:tcW w:w="9776" w:type="dxa"/>
            <w:tcBorders>
              <w:top w:val="nil"/>
              <w:left w:val="nil"/>
              <w:bottom w:val="nil"/>
              <w:right w:val="nil"/>
            </w:tcBorders>
            <w:noWrap/>
            <w:vAlign w:val="bottom"/>
          </w:tcPr>
          <w:p w14:paraId="646529FD" w14:textId="0ED5B263" w:rsidR="006342E6" w:rsidRPr="00B8574A" w:rsidRDefault="006342E6" w:rsidP="001F5252">
            <w:pPr>
              <w:spacing w:after="0" w:line="240" w:lineRule="auto"/>
              <w:rPr>
                <w:rFonts w:ascii="Calibri" w:eastAsia="Times New Roman" w:hAnsi="Calibri" w:cs="Calibri"/>
                <w:color w:val="000000"/>
                <w:sz w:val="28"/>
                <w:szCs w:val="28"/>
              </w:rPr>
            </w:pPr>
          </w:p>
        </w:tc>
        <w:tc>
          <w:tcPr>
            <w:tcW w:w="634" w:type="dxa"/>
            <w:tcBorders>
              <w:top w:val="nil"/>
              <w:left w:val="nil"/>
              <w:bottom w:val="nil"/>
              <w:right w:val="nil"/>
            </w:tcBorders>
            <w:noWrap/>
            <w:vAlign w:val="bottom"/>
          </w:tcPr>
          <w:p w14:paraId="1808B1F8" w14:textId="10B51AE6" w:rsidR="00B8574A" w:rsidRPr="00B8574A" w:rsidRDefault="00B8574A" w:rsidP="00B8574A">
            <w:pPr>
              <w:spacing w:after="0" w:line="240" w:lineRule="auto"/>
              <w:jc w:val="right"/>
              <w:rPr>
                <w:rFonts w:ascii="Calibri" w:eastAsia="Times New Roman" w:hAnsi="Calibri" w:cs="Calibri"/>
                <w:color w:val="000000"/>
                <w:sz w:val="28"/>
                <w:szCs w:val="28"/>
              </w:rPr>
            </w:pPr>
          </w:p>
        </w:tc>
        <w:tc>
          <w:tcPr>
            <w:tcW w:w="795" w:type="dxa"/>
            <w:tcBorders>
              <w:top w:val="nil"/>
              <w:left w:val="nil"/>
              <w:bottom w:val="nil"/>
              <w:right w:val="nil"/>
            </w:tcBorders>
            <w:noWrap/>
            <w:vAlign w:val="bottom"/>
          </w:tcPr>
          <w:p w14:paraId="20A02F84" w14:textId="300A2834" w:rsidR="00B8574A" w:rsidRPr="00B8574A" w:rsidRDefault="00B8574A" w:rsidP="00B8574A">
            <w:pPr>
              <w:spacing w:after="0" w:line="240" w:lineRule="auto"/>
              <w:jc w:val="right"/>
              <w:rPr>
                <w:rFonts w:ascii="Calibri" w:eastAsia="Times New Roman" w:hAnsi="Calibri" w:cs="Calibri"/>
                <w:color w:val="000000"/>
                <w:sz w:val="28"/>
                <w:szCs w:val="28"/>
              </w:rPr>
            </w:pPr>
          </w:p>
        </w:tc>
        <w:tc>
          <w:tcPr>
            <w:tcW w:w="485" w:type="dxa"/>
            <w:tcBorders>
              <w:top w:val="nil"/>
              <w:left w:val="nil"/>
              <w:bottom w:val="nil"/>
              <w:right w:val="nil"/>
            </w:tcBorders>
            <w:noWrap/>
            <w:vAlign w:val="bottom"/>
          </w:tcPr>
          <w:p w14:paraId="3C4BAC2D" w14:textId="6E82EEA5" w:rsidR="00B8574A" w:rsidRPr="00B8574A" w:rsidRDefault="00B8574A" w:rsidP="00B8574A">
            <w:pPr>
              <w:spacing w:after="0" w:line="240" w:lineRule="auto"/>
              <w:jc w:val="right"/>
              <w:rPr>
                <w:rFonts w:ascii="Calibri" w:eastAsia="Times New Roman" w:hAnsi="Calibri" w:cs="Calibri"/>
                <w:color w:val="000000"/>
                <w:sz w:val="28"/>
                <w:szCs w:val="28"/>
              </w:rPr>
            </w:pPr>
          </w:p>
        </w:tc>
      </w:tr>
      <w:tr w:rsidR="00B8574A" w:rsidRPr="00B8574A" w14:paraId="79414E4E" w14:textId="77777777" w:rsidTr="00693352">
        <w:trPr>
          <w:trHeight w:val="126"/>
        </w:trPr>
        <w:tc>
          <w:tcPr>
            <w:tcW w:w="9776" w:type="dxa"/>
            <w:tcBorders>
              <w:top w:val="nil"/>
              <w:left w:val="nil"/>
              <w:bottom w:val="nil"/>
              <w:right w:val="nil"/>
            </w:tcBorders>
            <w:noWrap/>
            <w:vAlign w:val="bottom"/>
          </w:tcPr>
          <w:tbl>
            <w:tblPr>
              <w:tblW w:w="9020" w:type="dxa"/>
              <w:tblLook w:val="04A0" w:firstRow="1" w:lastRow="0" w:firstColumn="1" w:lastColumn="0" w:noHBand="0" w:noVBand="1"/>
            </w:tblPr>
            <w:tblGrid>
              <w:gridCol w:w="3080"/>
              <w:gridCol w:w="2000"/>
              <w:gridCol w:w="2380"/>
              <w:gridCol w:w="1560"/>
            </w:tblGrid>
            <w:tr w:rsidR="000450A3" w:rsidRPr="000450A3" w14:paraId="71777C8F" w14:textId="77777777" w:rsidTr="000450A3">
              <w:trPr>
                <w:trHeight w:val="690"/>
              </w:trPr>
              <w:tc>
                <w:tcPr>
                  <w:tcW w:w="3080" w:type="dxa"/>
                  <w:tcBorders>
                    <w:top w:val="nil"/>
                    <w:left w:val="nil"/>
                    <w:bottom w:val="single" w:sz="4" w:space="0" w:color="auto"/>
                    <w:right w:val="nil"/>
                  </w:tcBorders>
                  <w:noWrap/>
                  <w:vAlign w:val="center"/>
                  <w:hideMark/>
                </w:tcPr>
                <w:p w14:paraId="7B519C23" w14:textId="77777777" w:rsidR="000450A3" w:rsidRPr="000450A3" w:rsidRDefault="000450A3" w:rsidP="000450A3">
                  <w:pPr>
                    <w:spacing w:after="0" w:line="240" w:lineRule="auto"/>
                    <w:jc w:val="center"/>
                    <w:rPr>
                      <w:rFonts w:ascii="Calibri" w:eastAsia="Times New Roman" w:hAnsi="Calibri" w:cs="Calibri"/>
                      <w:b/>
                      <w:bCs/>
                      <w:color w:val="000000"/>
                      <w:sz w:val="24"/>
                      <w:szCs w:val="24"/>
                    </w:rPr>
                  </w:pPr>
                  <w:r w:rsidRPr="000450A3">
                    <w:rPr>
                      <w:rFonts w:ascii="Calibri" w:eastAsia="Times New Roman" w:hAnsi="Calibri" w:cs="Calibri"/>
                      <w:b/>
                      <w:bCs/>
                      <w:color w:val="000000"/>
                      <w:sz w:val="24"/>
                      <w:szCs w:val="24"/>
                    </w:rPr>
                    <w:t>Category</w:t>
                  </w:r>
                </w:p>
              </w:tc>
              <w:tc>
                <w:tcPr>
                  <w:tcW w:w="2000" w:type="dxa"/>
                  <w:tcBorders>
                    <w:top w:val="nil"/>
                    <w:left w:val="nil"/>
                    <w:bottom w:val="single" w:sz="4" w:space="0" w:color="auto"/>
                    <w:right w:val="nil"/>
                  </w:tcBorders>
                  <w:noWrap/>
                  <w:vAlign w:val="center"/>
                  <w:hideMark/>
                </w:tcPr>
                <w:p w14:paraId="04DFE23B" w14:textId="77777777" w:rsidR="000450A3" w:rsidRPr="000450A3" w:rsidRDefault="000450A3" w:rsidP="000450A3">
                  <w:pPr>
                    <w:spacing w:after="0" w:line="240" w:lineRule="auto"/>
                    <w:jc w:val="center"/>
                    <w:rPr>
                      <w:rFonts w:ascii="Calibri" w:eastAsia="Times New Roman" w:hAnsi="Calibri" w:cs="Calibri"/>
                      <w:b/>
                      <w:bCs/>
                      <w:color w:val="000000"/>
                      <w:sz w:val="24"/>
                      <w:szCs w:val="24"/>
                    </w:rPr>
                  </w:pPr>
                  <w:r w:rsidRPr="000450A3">
                    <w:rPr>
                      <w:rFonts w:ascii="Calibri" w:eastAsia="Times New Roman" w:hAnsi="Calibri" w:cs="Calibri"/>
                      <w:b/>
                      <w:bCs/>
                      <w:color w:val="000000"/>
                      <w:sz w:val="24"/>
                      <w:szCs w:val="24"/>
                    </w:rPr>
                    <w:t>Amount</w:t>
                  </w:r>
                </w:p>
              </w:tc>
              <w:tc>
                <w:tcPr>
                  <w:tcW w:w="2380" w:type="dxa"/>
                  <w:tcBorders>
                    <w:top w:val="nil"/>
                    <w:left w:val="nil"/>
                    <w:bottom w:val="single" w:sz="4" w:space="0" w:color="auto"/>
                    <w:right w:val="nil"/>
                  </w:tcBorders>
                  <w:noWrap/>
                  <w:vAlign w:val="center"/>
                  <w:hideMark/>
                </w:tcPr>
                <w:p w14:paraId="1BF69A1F" w14:textId="77777777" w:rsidR="000450A3" w:rsidRPr="000450A3" w:rsidRDefault="000450A3" w:rsidP="000450A3">
                  <w:pPr>
                    <w:spacing w:after="0" w:line="240" w:lineRule="auto"/>
                    <w:rPr>
                      <w:rFonts w:ascii="Calibri" w:eastAsia="Times New Roman" w:hAnsi="Calibri" w:cs="Calibri"/>
                      <w:b/>
                      <w:bCs/>
                      <w:color w:val="000000"/>
                      <w:sz w:val="24"/>
                      <w:szCs w:val="24"/>
                    </w:rPr>
                  </w:pPr>
                  <w:r w:rsidRPr="000450A3">
                    <w:rPr>
                      <w:rFonts w:ascii="Calibri" w:eastAsia="Times New Roman" w:hAnsi="Calibri" w:cs="Calibri"/>
                      <w:b/>
                      <w:bCs/>
                      <w:color w:val="000000"/>
                      <w:sz w:val="24"/>
                      <w:szCs w:val="24"/>
                    </w:rPr>
                    <w:t>Budgeted Amount</w:t>
                  </w:r>
                </w:p>
              </w:tc>
              <w:tc>
                <w:tcPr>
                  <w:tcW w:w="1560" w:type="dxa"/>
                  <w:tcBorders>
                    <w:top w:val="nil"/>
                    <w:left w:val="nil"/>
                    <w:bottom w:val="single" w:sz="4" w:space="0" w:color="auto"/>
                    <w:right w:val="nil"/>
                  </w:tcBorders>
                  <w:vAlign w:val="center"/>
                  <w:hideMark/>
                </w:tcPr>
                <w:p w14:paraId="5E8362F0" w14:textId="77777777" w:rsidR="000450A3" w:rsidRPr="000450A3" w:rsidRDefault="000450A3" w:rsidP="000450A3">
                  <w:pPr>
                    <w:spacing w:after="0" w:line="240" w:lineRule="auto"/>
                    <w:rPr>
                      <w:rFonts w:ascii="Calibri" w:eastAsia="Times New Roman" w:hAnsi="Calibri" w:cs="Calibri"/>
                      <w:b/>
                      <w:bCs/>
                      <w:color w:val="000000"/>
                      <w:sz w:val="24"/>
                      <w:szCs w:val="24"/>
                    </w:rPr>
                  </w:pPr>
                  <w:r w:rsidRPr="000450A3">
                    <w:rPr>
                      <w:rFonts w:ascii="Calibri" w:eastAsia="Times New Roman" w:hAnsi="Calibri" w:cs="Calibri"/>
                      <w:b/>
                      <w:bCs/>
                      <w:color w:val="000000"/>
                      <w:sz w:val="24"/>
                      <w:szCs w:val="24"/>
                    </w:rPr>
                    <w:t>% of Budget Line Item</w:t>
                  </w:r>
                </w:p>
              </w:tc>
            </w:tr>
            <w:tr w:rsidR="000450A3" w:rsidRPr="000450A3" w14:paraId="4EBE5697" w14:textId="77777777" w:rsidTr="000450A3">
              <w:trPr>
                <w:trHeight w:val="315"/>
              </w:trPr>
              <w:tc>
                <w:tcPr>
                  <w:tcW w:w="3080" w:type="dxa"/>
                  <w:tcBorders>
                    <w:top w:val="nil"/>
                    <w:left w:val="nil"/>
                    <w:bottom w:val="nil"/>
                    <w:right w:val="nil"/>
                  </w:tcBorders>
                  <w:noWrap/>
                  <w:vAlign w:val="bottom"/>
                  <w:hideMark/>
                </w:tcPr>
                <w:p w14:paraId="0FF25EF5" w14:textId="77777777" w:rsidR="000450A3" w:rsidRPr="000450A3" w:rsidRDefault="000450A3" w:rsidP="000450A3">
                  <w:pPr>
                    <w:spacing w:after="0" w:line="240" w:lineRule="auto"/>
                    <w:jc w:val="center"/>
                    <w:rPr>
                      <w:rFonts w:ascii="Calibri" w:eastAsia="Times New Roman" w:hAnsi="Calibri" w:cs="Calibri"/>
                      <w:color w:val="000000"/>
                      <w:sz w:val="24"/>
                      <w:szCs w:val="24"/>
                    </w:rPr>
                  </w:pPr>
                  <w:r w:rsidRPr="000450A3">
                    <w:rPr>
                      <w:rFonts w:ascii="Calibri" w:eastAsia="Times New Roman" w:hAnsi="Calibri" w:cs="Calibri"/>
                      <w:color w:val="000000"/>
                      <w:sz w:val="24"/>
                      <w:szCs w:val="24"/>
                    </w:rPr>
                    <w:t>Pledged</w:t>
                  </w:r>
                </w:p>
              </w:tc>
              <w:tc>
                <w:tcPr>
                  <w:tcW w:w="2000" w:type="dxa"/>
                  <w:tcBorders>
                    <w:top w:val="nil"/>
                    <w:left w:val="nil"/>
                    <w:bottom w:val="nil"/>
                    <w:right w:val="nil"/>
                  </w:tcBorders>
                  <w:noWrap/>
                  <w:vAlign w:val="bottom"/>
                  <w:hideMark/>
                </w:tcPr>
                <w:p w14:paraId="60318AC9"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$200,141.92</w:t>
                  </w:r>
                </w:p>
              </w:tc>
              <w:tc>
                <w:tcPr>
                  <w:tcW w:w="2380" w:type="dxa"/>
                  <w:tcBorders>
                    <w:top w:val="nil"/>
                    <w:left w:val="nil"/>
                    <w:bottom w:val="nil"/>
                    <w:right w:val="nil"/>
                  </w:tcBorders>
                  <w:noWrap/>
                  <w:vAlign w:val="bottom"/>
                  <w:hideMark/>
                </w:tcPr>
                <w:p w14:paraId="67A61A2F"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$539,548.00</w:t>
                  </w:r>
                </w:p>
              </w:tc>
              <w:tc>
                <w:tcPr>
                  <w:tcW w:w="1560" w:type="dxa"/>
                  <w:tcBorders>
                    <w:top w:val="nil"/>
                    <w:left w:val="nil"/>
                    <w:bottom w:val="nil"/>
                    <w:right w:val="nil"/>
                  </w:tcBorders>
                  <w:noWrap/>
                  <w:vAlign w:val="bottom"/>
                  <w:hideMark/>
                </w:tcPr>
                <w:p w14:paraId="6A475CC1"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37.09%</w:t>
                  </w:r>
                </w:p>
              </w:tc>
            </w:tr>
            <w:tr w:rsidR="000450A3" w:rsidRPr="000450A3" w14:paraId="7FDA04EC" w14:textId="77777777" w:rsidTr="000450A3">
              <w:trPr>
                <w:trHeight w:val="315"/>
              </w:trPr>
              <w:tc>
                <w:tcPr>
                  <w:tcW w:w="3080" w:type="dxa"/>
                  <w:tcBorders>
                    <w:top w:val="nil"/>
                    <w:left w:val="nil"/>
                    <w:bottom w:val="nil"/>
                    <w:right w:val="nil"/>
                  </w:tcBorders>
                  <w:noWrap/>
                  <w:vAlign w:val="bottom"/>
                  <w:hideMark/>
                </w:tcPr>
                <w:p w14:paraId="770CD012" w14:textId="77777777" w:rsidR="000450A3" w:rsidRPr="000450A3" w:rsidRDefault="000450A3" w:rsidP="000450A3">
                  <w:pPr>
                    <w:spacing w:after="0" w:line="240" w:lineRule="auto"/>
                    <w:jc w:val="center"/>
                    <w:rPr>
                      <w:rFonts w:ascii="Calibri" w:eastAsia="Times New Roman" w:hAnsi="Calibri" w:cs="Calibri"/>
                      <w:color w:val="000000"/>
                      <w:sz w:val="24"/>
                      <w:szCs w:val="24"/>
                    </w:rPr>
                  </w:pPr>
                  <w:r w:rsidRPr="000450A3">
                    <w:rPr>
                      <w:rFonts w:ascii="Calibri" w:eastAsia="Times New Roman" w:hAnsi="Calibri" w:cs="Calibri"/>
                      <w:color w:val="000000"/>
                      <w:sz w:val="24"/>
                      <w:szCs w:val="24"/>
                    </w:rPr>
                    <w:t>Unpledged</w:t>
                  </w:r>
                </w:p>
              </w:tc>
              <w:tc>
                <w:tcPr>
                  <w:tcW w:w="2000" w:type="dxa"/>
                  <w:tcBorders>
                    <w:top w:val="nil"/>
                    <w:left w:val="nil"/>
                    <w:bottom w:val="nil"/>
                    <w:right w:val="nil"/>
                  </w:tcBorders>
                  <w:noWrap/>
                  <w:vAlign w:val="bottom"/>
                  <w:hideMark/>
                </w:tcPr>
                <w:p w14:paraId="41972DFD"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$18,326.00</w:t>
                  </w:r>
                </w:p>
              </w:tc>
              <w:tc>
                <w:tcPr>
                  <w:tcW w:w="2380" w:type="dxa"/>
                  <w:tcBorders>
                    <w:top w:val="nil"/>
                    <w:left w:val="nil"/>
                    <w:bottom w:val="nil"/>
                    <w:right w:val="nil"/>
                  </w:tcBorders>
                  <w:noWrap/>
                  <w:vAlign w:val="bottom"/>
                  <w:hideMark/>
                </w:tcPr>
                <w:p w14:paraId="5FCC08AB"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$60,340.00</w:t>
                  </w:r>
                </w:p>
              </w:tc>
              <w:tc>
                <w:tcPr>
                  <w:tcW w:w="1560" w:type="dxa"/>
                  <w:tcBorders>
                    <w:top w:val="nil"/>
                    <w:left w:val="nil"/>
                    <w:bottom w:val="nil"/>
                    <w:right w:val="nil"/>
                  </w:tcBorders>
                  <w:noWrap/>
                  <w:vAlign w:val="bottom"/>
                  <w:hideMark/>
                </w:tcPr>
                <w:p w14:paraId="31756615" w14:textId="77777777" w:rsidR="000450A3" w:rsidRPr="000450A3" w:rsidRDefault="000450A3" w:rsidP="000450A3">
                  <w:pPr>
                    <w:spacing w:after="0" w:line="240" w:lineRule="auto"/>
                    <w:jc w:val="right"/>
                    <w:rPr>
                      <w:rFonts w:ascii="Calibri" w:eastAsia="Times New Roman" w:hAnsi="Calibri" w:cs="Calibri"/>
                      <w:b/>
                      <w:bCs/>
                      <w:color w:val="FF0000"/>
                      <w:sz w:val="24"/>
                      <w:szCs w:val="24"/>
                    </w:rPr>
                  </w:pPr>
                  <w:r w:rsidRPr="000450A3">
                    <w:rPr>
                      <w:rFonts w:ascii="Calibri" w:eastAsia="Times New Roman" w:hAnsi="Calibri" w:cs="Calibri"/>
                      <w:b/>
                      <w:bCs/>
                      <w:color w:val="FF0000"/>
                      <w:sz w:val="24"/>
                      <w:szCs w:val="24"/>
                    </w:rPr>
                    <w:t>30.37%</w:t>
                  </w:r>
                </w:p>
              </w:tc>
            </w:tr>
            <w:tr w:rsidR="000450A3" w:rsidRPr="000450A3" w14:paraId="3E2A8195" w14:textId="77777777" w:rsidTr="000450A3">
              <w:trPr>
                <w:trHeight w:val="315"/>
              </w:trPr>
              <w:tc>
                <w:tcPr>
                  <w:tcW w:w="3080" w:type="dxa"/>
                  <w:tcBorders>
                    <w:top w:val="nil"/>
                    <w:left w:val="nil"/>
                    <w:bottom w:val="nil"/>
                    <w:right w:val="nil"/>
                  </w:tcBorders>
                  <w:noWrap/>
                  <w:vAlign w:val="bottom"/>
                  <w:hideMark/>
                </w:tcPr>
                <w:p w14:paraId="69FBD502" w14:textId="77777777" w:rsidR="000450A3" w:rsidRPr="000450A3" w:rsidRDefault="000450A3" w:rsidP="000450A3">
                  <w:pPr>
                    <w:spacing w:after="0" w:line="240" w:lineRule="auto"/>
                    <w:jc w:val="center"/>
                    <w:rPr>
                      <w:rFonts w:ascii="Calibri" w:eastAsia="Times New Roman" w:hAnsi="Calibri" w:cs="Calibri"/>
                      <w:color w:val="000000"/>
                      <w:sz w:val="24"/>
                      <w:szCs w:val="24"/>
                    </w:rPr>
                  </w:pPr>
                  <w:r w:rsidRPr="000450A3">
                    <w:rPr>
                      <w:rFonts w:ascii="Calibri" w:eastAsia="Times New Roman" w:hAnsi="Calibri" w:cs="Calibri"/>
                      <w:color w:val="000000"/>
                      <w:sz w:val="24"/>
                      <w:szCs w:val="24"/>
                    </w:rPr>
                    <w:t>Open Plate</w:t>
                  </w:r>
                </w:p>
              </w:tc>
              <w:tc>
                <w:tcPr>
                  <w:tcW w:w="2000" w:type="dxa"/>
                  <w:tcBorders>
                    <w:top w:val="nil"/>
                    <w:left w:val="nil"/>
                    <w:bottom w:val="nil"/>
                    <w:right w:val="nil"/>
                  </w:tcBorders>
                  <w:noWrap/>
                  <w:vAlign w:val="bottom"/>
                  <w:hideMark/>
                </w:tcPr>
                <w:p w14:paraId="7D27908E"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$4,138.12</w:t>
                  </w:r>
                </w:p>
              </w:tc>
              <w:tc>
                <w:tcPr>
                  <w:tcW w:w="2380" w:type="dxa"/>
                  <w:tcBorders>
                    <w:top w:val="nil"/>
                    <w:left w:val="nil"/>
                    <w:bottom w:val="nil"/>
                    <w:right w:val="nil"/>
                  </w:tcBorders>
                  <w:noWrap/>
                  <w:vAlign w:val="bottom"/>
                  <w:hideMark/>
                </w:tcPr>
                <w:p w14:paraId="71E187D3"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$10,000.00</w:t>
                  </w:r>
                </w:p>
              </w:tc>
              <w:tc>
                <w:tcPr>
                  <w:tcW w:w="1560" w:type="dxa"/>
                  <w:tcBorders>
                    <w:top w:val="nil"/>
                    <w:left w:val="nil"/>
                    <w:bottom w:val="nil"/>
                    <w:right w:val="nil"/>
                  </w:tcBorders>
                  <w:noWrap/>
                  <w:vAlign w:val="bottom"/>
                  <w:hideMark/>
                </w:tcPr>
                <w:p w14:paraId="7424ADC0"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41.38%</w:t>
                  </w:r>
                </w:p>
              </w:tc>
            </w:tr>
            <w:tr w:rsidR="000450A3" w:rsidRPr="000450A3" w14:paraId="3BFB84B9" w14:textId="77777777" w:rsidTr="000450A3">
              <w:trPr>
                <w:trHeight w:val="375"/>
              </w:trPr>
              <w:tc>
                <w:tcPr>
                  <w:tcW w:w="3080" w:type="dxa"/>
                  <w:tcBorders>
                    <w:top w:val="nil"/>
                    <w:left w:val="nil"/>
                    <w:bottom w:val="nil"/>
                    <w:right w:val="nil"/>
                  </w:tcBorders>
                  <w:noWrap/>
                  <w:vAlign w:val="bottom"/>
                  <w:hideMark/>
                </w:tcPr>
                <w:p w14:paraId="7FB9FB14" w14:textId="77777777" w:rsidR="000450A3" w:rsidRPr="000450A3" w:rsidRDefault="000450A3" w:rsidP="000450A3">
                  <w:pPr>
                    <w:spacing w:after="0" w:line="240" w:lineRule="auto"/>
                    <w:jc w:val="center"/>
                    <w:rPr>
                      <w:rFonts w:ascii="Calibri" w:eastAsia="Times New Roman" w:hAnsi="Calibri" w:cs="Calibri"/>
                      <w:color w:val="000000"/>
                      <w:sz w:val="24"/>
                      <w:szCs w:val="24"/>
                    </w:rPr>
                  </w:pPr>
                  <w:r w:rsidRPr="000450A3">
                    <w:rPr>
                      <w:rFonts w:ascii="Calibri" w:eastAsia="Times New Roman" w:hAnsi="Calibri" w:cs="Calibri"/>
                      <w:color w:val="000000"/>
                      <w:sz w:val="24"/>
                      <w:szCs w:val="24"/>
                    </w:rPr>
                    <w:t>Sunday School</w:t>
                  </w:r>
                </w:p>
              </w:tc>
              <w:tc>
                <w:tcPr>
                  <w:tcW w:w="2000" w:type="dxa"/>
                  <w:tcBorders>
                    <w:top w:val="nil"/>
                    <w:left w:val="nil"/>
                    <w:bottom w:val="nil"/>
                    <w:right w:val="nil"/>
                  </w:tcBorders>
                  <w:noWrap/>
                  <w:vAlign w:val="bottom"/>
                  <w:hideMark/>
                </w:tcPr>
                <w:p w14:paraId="1CE2392F"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$0.00</w:t>
                  </w:r>
                </w:p>
              </w:tc>
              <w:tc>
                <w:tcPr>
                  <w:tcW w:w="2380" w:type="dxa"/>
                  <w:tcBorders>
                    <w:top w:val="nil"/>
                    <w:left w:val="nil"/>
                    <w:bottom w:val="nil"/>
                    <w:right w:val="nil"/>
                  </w:tcBorders>
                  <w:noWrap/>
                  <w:vAlign w:val="bottom"/>
                  <w:hideMark/>
                </w:tcPr>
                <w:p w14:paraId="2DB890EC"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$0.00</w:t>
                  </w:r>
                </w:p>
              </w:tc>
              <w:tc>
                <w:tcPr>
                  <w:tcW w:w="1560" w:type="dxa"/>
                  <w:tcBorders>
                    <w:top w:val="nil"/>
                    <w:left w:val="nil"/>
                    <w:bottom w:val="nil"/>
                    <w:right w:val="nil"/>
                  </w:tcBorders>
                  <w:noWrap/>
                  <w:vAlign w:val="bottom"/>
                  <w:hideMark/>
                </w:tcPr>
                <w:p w14:paraId="1C9C8734" w14:textId="77777777" w:rsidR="000450A3" w:rsidRPr="000450A3" w:rsidRDefault="000450A3" w:rsidP="000450A3">
                  <w:pPr>
                    <w:spacing w:after="0" w:line="240" w:lineRule="auto"/>
                    <w:jc w:val="right"/>
                    <w:rPr>
                      <w:rFonts w:ascii="Calibri" w:eastAsia="Times New Roman" w:hAnsi="Calibri" w:cs="Calibri"/>
                      <w:color w:val="000000"/>
                      <w:sz w:val="24"/>
                      <w:szCs w:val="24"/>
                    </w:rPr>
                  </w:pPr>
                </w:p>
              </w:tc>
            </w:tr>
            <w:tr w:rsidR="000450A3" w:rsidRPr="000450A3" w14:paraId="513AF4D4" w14:textId="77777777" w:rsidTr="000450A3">
              <w:trPr>
                <w:trHeight w:val="315"/>
              </w:trPr>
              <w:tc>
                <w:tcPr>
                  <w:tcW w:w="3080" w:type="dxa"/>
                  <w:tcBorders>
                    <w:top w:val="nil"/>
                    <w:left w:val="nil"/>
                    <w:bottom w:val="nil"/>
                    <w:right w:val="nil"/>
                  </w:tcBorders>
                  <w:noWrap/>
                  <w:vAlign w:val="bottom"/>
                  <w:hideMark/>
                </w:tcPr>
                <w:p w14:paraId="3B1F74D7" w14:textId="77777777" w:rsidR="000450A3" w:rsidRPr="000450A3" w:rsidRDefault="000450A3" w:rsidP="000450A3">
                  <w:pPr>
                    <w:spacing w:after="0" w:line="240" w:lineRule="auto"/>
                    <w:jc w:val="center"/>
                    <w:rPr>
                      <w:rFonts w:ascii="Calibri" w:eastAsia="Times New Roman" w:hAnsi="Calibri" w:cs="Calibri"/>
                      <w:color w:val="000000"/>
                      <w:sz w:val="24"/>
                      <w:szCs w:val="24"/>
                    </w:rPr>
                  </w:pPr>
                  <w:r w:rsidRPr="000450A3">
                    <w:rPr>
                      <w:rFonts w:ascii="Calibri" w:eastAsia="Times New Roman" w:hAnsi="Calibri" w:cs="Calibri"/>
                      <w:color w:val="000000"/>
                      <w:sz w:val="24"/>
                      <w:szCs w:val="24"/>
                    </w:rPr>
                    <w:t>New Cov.</w:t>
                  </w:r>
                </w:p>
              </w:tc>
              <w:tc>
                <w:tcPr>
                  <w:tcW w:w="2000" w:type="dxa"/>
                  <w:tcBorders>
                    <w:top w:val="nil"/>
                    <w:left w:val="nil"/>
                    <w:bottom w:val="nil"/>
                    <w:right w:val="nil"/>
                  </w:tcBorders>
                  <w:noWrap/>
                  <w:vAlign w:val="bottom"/>
                  <w:hideMark/>
                </w:tcPr>
                <w:p w14:paraId="40D22875"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$3,850.63</w:t>
                  </w:r>
                </w:p>
              </w:tc>
              <w:tc>
                <w:tcPr>
                  <w:tcW w:w="2380" w:type="dxa"/>
                  <w:tcBorders>
                    <w:top w:val="nil"/>
                    <w:left w:val="nil"/>
                    <w:bottom w:val="nil"/>
                    <w:right w:val="nil"/>
                  </w:tcBorders>
                  <w:noWrap/>
                  <w:vAlign w:val="bottom"/>
                  <w:hideMark/>
                </w:tcPr>
                <w:p w14:paraId="5966EDDD"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$15,000.00</w:t>
                  </w:r>
                </w:p>
              </w:tc>
              <w:tc>
                <w:tcPr>
                  <w:tcW w:w="1560" w:type="dxa"/>
                  <w:tcBorders>
                    <w:top w:val="nil"/>
                    <w:left w:val="nil"/>
                    <w:bottom w:val="nil"/>
                    <w:right w:val="nil"/>
                  </w:tcBorders>
                  <w:noWrap/>
                  <w:vAlign w:val="bottom"/>
                  <w:hideMark/>
                </w:tcPr>
                <w:p w14:paraId="5CC01D90" w14:textId="77777777" w:rsidR="000450A3" w:rsidRPr="000450A3" w:rsidRDefault="000450A3" w:rsidP="000450A3">
                  <w:pPr>
                    <w:spacing w:after="0" w:line="240" w:lineRule="auto"/>
                    <w:jc w:val="right"/>
                    <w:rPr>
                      <w:rFonts w:ascii="Calibri" w:eastAsia="Times New Roman" w:hAnsi="Calibri" w:cs="Calibri"/>
                      <w:b/>
                      <w:bCs/>
                      <w:color w:val="FF0000"/>
                      <w:sz w:val="24"/>
                      <w:szCs w:val="24"/>
                    </w:rPr>
                  </w:pPr>
                  <w:r w:rsidRPr="000450A3">
                    <w:rPr>
                      <w:rFonts w:ascii="Calibri" w:eastAsia="Times New Roman" w:hAnsi="Calibri" w:cs="Calibri"/>
                      <w:b/>
                      <w:bCs/>
                      <w:color w:val="FF0000"/>
                      <w:sz w:val="24"/>
                      <w:szCs w:val="24"/>
                    </w:rPr>
                    <w:t>25.67%</w:t>
                  </w:r>
                </w:p>
              </w:tc>
            </w:tr>
            <w:tr w:rsidR="000450A3" w:rsidRPr="000450A3" w14:paraId="7D962DE1" w14:textId="77777777" w:rsidTr="000450A3">
              <w:trPr>
                <w:trHeight w:val="375"/>
              </w:trPr>
              <w:tc>
                <w:tcPr>
                  <w:tcW w:w="3080" w:type="dxa"/>
                  <w:tcBorders>
                    <w:top w:val="nil"/>
                    <w:left w:val="nil"/>
                    <w:bottom w:val="nil"/>
                    <w:right w:val="nil"/>
                  </w:tcBorders>
                  <w:noWrap/>
                  <w:vAlign w:val="bottom"/>
                  <w:hideMark/>
                </w:tcPr>
                <w:p w14:paraId="5DCF48D9" w14:textId="77777777" w:rsidR="000450A3" w:rsidRPr="000450A3" w:rsidRDefault="000450A3" w:rsidP="000450A3">
                  <w:pPr>
                    <w:spacing w:after="0" w:line="240" w:lineRule="auto"/>
                    <w:jc w:val="center"/>
                    <w:rPr>
                      <w:rFonts w:ascii="Calibri" w:eastAsia="Times New Roman" w:hAnsi="Calibri" w:cs="Calibri"/>
                      <w:color w:val="000000"/>
                      <w:sz w:val="24"/>
                      <w:szCs w:val="24"/>
                    </w:rPr>
                  </w:pPr>
                  <w:r w:rsidRPr="000450A3">
                    <w:rPr>
                      <w:rFonts w:ascii="Calibri" w:eastAsia="Times New Roman" w:hAnsi="Calibri" w:cs="Calibri"/>
                      <w:color w:val="000000"/>
                      <w:sz w:val="24"/>
                      <w:szCs w:val="24"/>
                    </w:rPr>
                    <w:t>Davenport</w:t>
                  </w:r>
                </w:p>
              </w:tc>
              <w:tc>
                <w:tcPr>
                  <w:tcW w:w="2000" w:type="dxa"/>
                  <w:tcBorders>
                    <w:top w:val="nil"/>
                    <w:left w:val="nil"/>
                    <w:bottom w:val="nil"/>
                    <w:right w:val="nil"/>
                  </w:tcBorders>
                  <w:noWrap/>
                  <w:vAlign w:val="bottom"/>
                  <w:hideMark/>
                </w:tcPr>
                <w:p w14:paraId="742A92E2"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$1,157.91</w:t>
                  </w:r>
                </w:p>
              </w:tc>
              <w:tc>
                <w:tcPr>
                  <w:tcW w:w="2380" w:type="dxa"/>
                  <w:tcBorders>
                    <w:top w:val="nil"/>
                    <w:left w:val="nil"/>
                    <w:bottom w:val="nil"/>
                    <w:right w:val="nil"/>
                  </w:tcBorders>
                  <w:noWrap/>
                  <w:vAlign w:val="bottom"/>
                  <w:hideMark/>
                </w:tcPr>
                <w:p w14:paraId="2051D114"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$10,000.00</w:t>
                  </w:r>
                </w:p>
              </w:tc>
              <w:tc>
                <w:tcPr>
                  <w:tcW w:w="1560" w:type="dxa"/>
                  <w:tcBorders>
                    <w:top w:val="nil"/>
                    <w:left w:val="nil"/>
                    <w:bottom w:val="nil"/>
                    <w:right w:val="nil"/>
                  </w:tcBorders>
                  <w:noWrap/>
                  <w:vAlign w:val="bottom"/>
                  <w:hideMark/>
                </w:tcPr>
                <w:p w14:paraId="7DCEB22C" w14:textId="77777777" w:rsidR="000450A3" w:rsidRPr="000450A3" w:rsidRDefault="000450A3" w:rsidP="000450A3">
                  <w:pPr>
                    <w:spacing w:after="0" w:line="240" w:lineRule="auto"/>
                    <w:jc w:val="right"/>
                    <w:rPr>
                      <w:rFonts w:ascii="Calibri" w:eastAsia="Times New Roman" w:hAnsi="Calibri" w:cs="Calibri"/>
                      <w:b/>
                      <w:bCs/>
                      <w:color w:val="FF0000"/>
                      <w:sz w:val="24"/>
                      <w:szCs w:val="24"/>
                    </w:rPr>
                  </w:pPr>
                  <w:r w:rsidRPr="000450A3">
                    <w:rPr>
                      <w:rFonts w:ascii="Calibri" w:eastAsia="Times New Roman" w:hAnsi="Calibri" w:cs="Calibri"/>
                      <w:b/>
                      <w:bCs/>
                      <w:color w:val="FF0000"/>
                      <w:sz w:val="24"/>
                      <w:szCs w:val="24"/>
                    </w:rPr>
                    <w:t>11.58%</w:t>
                  </w:r>
                </w:p>
              </w:tc>
            </w:tr>
            <w:tr w:rsidR="000450A3" w:rsidRPr="000450A3" w14:paraId="05C3B7D2" w14:textId="77777777" w:rsidTr="000450A3">
              <w:trPr>
                <w:trHeight w:val="615"/>
              </w:trPr>
              <w:tc>
                <w:tcPr>
                  <w:tcW w:w="3080" w:type="dxa"/>
                  <w:tcBorders>
                    <w:top w:val="nil"/>
                    <w:left w:val="nil"/>
                    <w:bottom w:val="nil"/>
                    <w:right w:val="nil"/>
                  </w:tcBorders>
                  <w:noWrap/>
                  <w:vAlign w:val="bottom"/>
                  <w:hideMark/>
                </w:tcPr>
                <w:p w14:paraId="056B0029" w14:textId="77777777" w:rsidR="000450A3" w:rsidRPr="000450A3" w:rsidRDefault="000450A3" w:rsidP="000450A3">
                  <w:pPr>
                    <w:spacing w:after="0" w:line="240" w:lineRule="auto"/>
                    <w:jc w:val="center"/>
                    <w:rPr>
                      <w:rFonts w:ascii="Calibri" w:eastAsia="Times New Roman" w:hAnsi="Calibri" w:cs="Calibri"/>
                      <w:color w:val="000000"/>
                      <w:sz w:val="24"/>
                      <w:szCs w:val="24"/>
                    </w:rPr>
                  </w:pPr>
                  <w:r w:rsidRPr="000450A3">
                    <w:rPr>
                      <w:rFonts w:ascii="Calibri" w:eastAsia="Times New Roman" w:hAnsi="Calibri" w:cs="Calibri"/>
                      <w:color w:val="000000"/>
                      <w:sz w:val="24"/>
                      <w:szCs w:val="24"/>
                    </w:rPr>
                    <w:t>Gain/Loss Stock Sales</w:t>
                  </w:r>
                </w:p>
              </w:tc>
              <w:tc>
                <w:tcPr>
                  <w:tcW w:w="2000" w:type="dxa"/>
                  <w:tcBorders>
                    <w:top w:val="nil"/>
                    <w:left w:val="nil"/>
                    <w:bottom w:val="nil"/>
                    <w:right w:val="nil"/>
                  </w:tcBorders>
                  <w:noWrap/>
                  <w:vAlign w:val="bottom"/>
                  <w:hideMark/>
                </w:tcPr>
                <w:p w14:paraId="74F1DC43"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$0.00</w:t>
                  </w:r>
                </w:p>
              </w:tc>
              <w:tc>
                <w:tcPr>
                  <w:tcW w:w="2380" w:type="dxa"/>
                  <w:tcBorders>
                    <w:top w:val="nil"/>
                    <w:left w:val="nil"/>
                    <w:bottom w:val="nil"/>
                    <w:right w:val="nil"/>
                  </w:tcBorders>
                  <w:noWrap/>
                  <w:vAlign w:val="bottom"/>
                  <w:hideMark/>
                </w:tcPr>
                <w:p w14:paraId="7D9BFF75"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$0.00</w:t>
                  </w:r>
                </w:p>
              </w:tc>
              <w:tc>
                <w:tcPr>
                  <w:tcW w:w="1560" w:type="dxa"/>
                  <w:tcBorders>
                    <w:top w:val="nil"/>
                    <w:left w:val="nil"/>
                    <w:bottom w:val="nil"/>
                    <w:right w:val="nil"/>
                  </w:tcBorders>
                  <w:noWrap/>
                  <w:vAlign w:val="bottom"/>
                  <w:hideMark/>
                </w:tcPr>
                <w:p w14:paraId="64A414ED" w14:textId="77777777" w:rsidR="000450A3" w:rsidRPr="000450A3" w:rsidRDefault="000450A3" w:rsidP="000450A3">
                  <w:pPr>
                    <w:spacing w:after="0" w:line="240" w:lineRule="auto"/>
                    <w:jc w:val="right"/>
                    <w:rPr>
                      <w:rFonts w:ascii="Calibri" w:eastAsia="Times New Roman" w:hAnsi="Calibri" w:cs="Calibri"/>
                      <w:color w:val="000000"/>
                      <w:sz w:val="24"/>
                      <w:szCs w:val="24"/>
                    </w:rPr>
                  </w:pPr>
                </w:p>
              </w:tc>
            </w:tr>
            <w:tr w:rsidR="000450A3" w:rsidRPr="000450A3" w14:paraId="742970DF" w14:textId="77777777" w:rsidTr="000450A3">
              <w:trPr>
                <w:trHeight w:val="375"/>
              </w:trPr>
              <w:tc>
                <w:tcPr>
                  <w:tcW w:w="3080" w:type="dxa"/>
                  <w:tcBorders>
                    <w:top w:val="nil"/>
                    <w:left w:val="nil"/>
                    <w:bottom w:val="nil"/>
                    <w:right w:val="nil"/>
                  </w:tcBorders>
                  <w:noWrap/>
                  <w:vAlign w:val="bottom"/>
                  <w:hideMark/>
                </w:tcPr>
                <w:p w14:paraId="406FA019" w14:textId="77777777" w:rsidR="000450A3" w:rsidRPr="000450A3" w:rsidRDefault="000450A3" w:rsidP="000450A3">
                  <w:pPr>
                    <w:spacing w:after="0" w:line="240" w:lineRule="auto"/>
                    <w:jc w:val="center"/>
                    <w:rPr>
                      <w:rFonts w:ascii="Calibri" w:eastAsia="Times New Roman" w:hAnsi="Calibri" w:cs="Calibri"/>
                      <w:color w:val="000000"/>
                      <w:sz w:val="24"/>
                      <w:szCs w:val="24"/>
                    </w:rPr>
                  </w:pPr>
                  <w:r w:rsidRPr="000450A3">
                    <w:rPr>
                      <w:rFonts w:ascii="Calibri" w:eastAsia="Times New Roman" w:hAnsi="Calibri" w:cs="Calibri"/>
                      <w:color w:val="000000"/>
                      <w:sz w:val="24"/>
                      <w:szCs w:val="24"/>
                    </w:rPr>
                    <w:t>Money Market</w:t>
                  </w:r>
                </w:p>
              </w:tc>
              <w:tc>
                <w:tcPr>
                  <w:tcW w:w="2000" w:type="dxa"/>
                  <w:tcBorders>
                    <w:top w:val="nil"/>
                    <w:left w:val="nil"/>
                    <w:bottom w:val="nil"/>
                    <w:right w:val="nil"/>
                  </w:tcBorders>
                  <w:noWrap/>
                  <w:vAlign w:val="bottom"/>
                  <w:hideMark/>
                </w:tcPr>
                <w:p w14:paraId="155DAA63"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$0.27</w:t>
                  </w:r>
                </w:p>
              </w:tc>
              <w:tc>
                <w:tcPr>
                  <w:tcW w:w="2380" w:type="dxa"/>
                  <w:tcBorders>
                    <w:top w:val="nil"/>
                    <w:left w:val="nil"/>
                    <w:bottom w:val="nil"/>
                    <w:right w:val="nil"/>
                  </w:tcBorders>
                  <w:noWrap/>
                  <w:vAlign w:val="bottom"/>
                  <w:hideMark/>
                </w:tcPr>
                <w:p w14:paraId="455E607F"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$0.00</w:t>
                  </w:r>
                </w:p>
              </w:tc>
              <w:tc>
                <w:tcPr>
                  <w:tcW w:w="1560" w:type="dxa"/>
                  <w:tcBorders>
                    <w:top w:val="nil"/>
                    <w:left w:val="nil"/>
                    <w:bottom w:val="nil"/>
                    <w:right w:val="nil"/>
                  </w:tcBorders>
                  <w:noWrap/>
                  <w:vAlign w:val="bottom"/>
                  <w:hideMark/>
                </w:tcPr>
                <w:p w14:paraId="50A8BB62" w14:textId="77777777" w:rsidR="000450A3" w:rsidRPr="000450A3" w:rsidRDefault="000450A3" w:rsidP="000450A3">
                  <w:pPr>
                    <w:spacing w:after="0" w:line="240" w:lineRule="auto"/>
                    <w:jc w:val="right"/>
                    <w:rPr>
                      <w:rFonts w:ascii="Calibri" w:eastAsia="Times New Roman" w:hAnsi="Calibri" w:cs="Calibri"/>
                      <w:color w:val="000000"/>
                      <w:sz w:val="24"/>
                      <w:szCs w:val="24"/>
                    </w:rPr>
                  </w:pPr>
                </w:p>
              </w:tc>
            </w:tr>
            <w:tr w:rsidR="000450A3" w:rsidRPr="000450A3" w14:paraId="4B3BC629" w14:textId="77777777" w:rsidTr="000450A3">
              <w:trPr>
                <w:trHeight w:val="390"/>
              </w:trPr>
              <w:tc>
                <w:tcPr>
                  <w:tcW w:w="3080" w:type="dxa"/>
                  <w:tcBorders>
                    <w:top w:val="nil"/>
                    <w:left w:val="nil"/>
                    <w:bottom w:val="single" w:sz="4" w:space="0" w:color="auto"/>
                    <w:right w:val="nil"/>
                  </w:tcBorders>
                  <w:noWrap/>
                  <w:vAlign w:val="bottom"/>
                  <w:hideMark/>
                </w:tcPr>
                <w:p w14:paraId="74DC05C8" w14:textId="77777777" w:rsidR="000450A3" w:rsidRPr="000450A3" w:rsidRDefault="000450A3" w:rsidP="000450A3">
                  <w:pPr>
                    <w:spacing w:after="0" w:line="240" w:lineRule="auto"/>
                    <w:jc w:val="center"/>
                    <w:rPr>
                      <w:rFonts w:ascii="Calibri" w:eastAsia="Times New Roman" w:hAnsi="Calibri" w:cs="Calibri"/>
                      <w:color w:val="000000"/>
                      <w:sz w:val="24"/>
                      <w:szCs w:val="24"/>
                    </w:rPr>
                  </w:pPr>
                  <w:r w:rsidRPr="000450A3">
                    <w:rPr>
                      <w:rFonts w:ascii="Calibri" w:eastAsia="Times New Roman" w:hAnsi="Calibri" w:cs="Calibri"/>
                      <w:color w:val="000000"/>
                      <w:sz w:val="24"/>
                      <w:szCs w:val="24"/>
                    </w:rPr>
                    <w:t>Misc.</w:t>
                  </w:r>
                </w:p>
              </w:tc>
              <w:tc>
                <w:tcPr>
                  <w:tcW w:w="2000" w:type="dxa"/>
                  <w:tcBorders>
                    <w:top w:val="nil"/>
                    <w:left w:val="nil"/>
                    <w:bottom w:val="single" w:sz="4" w:space="0" w:color="auto"/>
                    <w:right w:val="nil"/>
                  </w:tcBorders>
                  <w:noWrap/>
                  <w:vAlign w:val="bottom"/>
                  <w:hideMark/>
                </w:tcPr>
                <w:p w14:paraId="37D6C3B7"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$2,091.65</w:t>
                  </w:r>
                </w:p>
              </w:tc>
              <w:tc>
                <w:tcPr>
                  <w:tcW w:w="2380" w:type="dxa"/>
                  <w:tcBorders>
                    <w:top w:val="nil"/>
                    <w:left w:val="nil"/>
                    <w:bottom w:val="single" w:sz="4" w:space="0" w:color="auto"/>
                    <w:right w:val="nil"/>
                  </w:tcBorders>
                  <w:noWrap/>
                  <w:vAlign w:val="bottom"/>
                  <w:hideMark/>
                </w:tcPr>
                <w:p w14:paraId="451F1946"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$10,000.00</w:t>
                  </w:r>
                </w:p>
              </w:tc>
              <w:tc>
                <w:tcPr>
                  <w:tcW w:w="1560" w:type="dxa"/>
                  <w:tcBorders>
                    <w:top w:val="nil"/>
                    <w:left w:val="nil"/>
                    <w:bottom w:val="single" w:sz="4" w:space="0" w:color="auto"/>
                    <w:right w:val="nil"/>
                  </w:tcBorders>
                  <w:noWrap/>
                  <w:vAlign w:val="bottom"/>
                  <w:hideMark/>
                </w:tcPr>
                <w:p w14:paraId="55196B72" w14:textId="77777777" w:rsidR="000450A3" w:rsidRPr="000450A3" w:rsidRDefault="000450A3" w:rsidP="000450A3">
                  <w:pPr>
                    <w:spacing w:after="0" w:line="240" w:lineRule="auto"/>
                    <w:jc w:val="right"/>
                    <w:rPr>
                      <w:rFonts w:ascii="Calibri" w:eastAsia="Times New Roman" w:hAnsi="Calibri" w:cs="Calibri"/>
                      <w:b/>
                      <w:bCs/>
                      <w:color w:val="FF0000"/>
                      <w:sz w:val="24"/>
                      <w:szCs w:val="24"/>
                    </w:rPr>
                  </w:pPr>
                  <w:r w:rsidRPr="000450A3">
                    <w:rPr>
                      <w:rFonts w:ascii="Calibri" w:eastAsia="Times New Roman" w:hAnsi="Calibri" w:cs="Calibri"/>
                      <w:b/>
                      <w:bCs/>
                      <w:color w:val="FF0000"/>
                      <w:sz w:val="24"/>
                      <w:szCs w:val="24"/>
                    </w:rPr>
                    <w:t>20.92%</w:t>
                  </w:r>
                </w:p>
              </w:tc>
            </w:tr>
            <w:tr w:rsidR="000450A3" w:rsidRPr="000450A3" w14:paraId="153B694A" w14:textId="77777777" w:rsidTr="000450A3">
              <w:trPr>
                <w:trHeight w:val="375"/>
              </w:trPr>
              <w:tc>
                <w:tcPr>
                  <w:tcW w:w="3080" w:type="dxa"/>
                  <w:tcBorders>
                    <w:top w:val="nil"/>
                    <w:left w:val="nil"/>
                    <w:bottom w:val="nil"/>
                    <w:right w:val="nil"/>
                  </w:tcBorders>
                  <w:noWrap/>
                  <w:vAlign w:val="bottom"/>
                  <w:hideMark/>
                </w:tcPr>
                <w:p w14:paraId="4F2DF340" w14:textId="77777777" w:rsidR="000450A3" w:rsidRPr="000450A3" w:rsidRDefault="000450A3" w:rsidP="000450A3">
                  <w:pPr>
                    <w:spacing w:after="0" w:line="240" w:lineRule="auto"/>
                    <w:jc w:val="center"/>
                    <w:rPr>
                      <w:rFonts w:ascii="Calibri" w:eastAsia="Times New Roman" w:hAnsi="Calibri" w:cs="Calibri"/>
                      <w:b/>
                      <w:bCs/>
                      <w:color w:val="000000"/>
                      <w:sz w:val="24"/>
                      <w:szCs w:val="24"/>
                    </w:rPr>
                  </w:pPr>
                  <w:r w:rsidRPr="000450A3">
                    <w:rPr>
                      <w:rFonts w:ascii="Calibri" w:eastAsia="Times New Roman" w:hAnsi="Calibri" w:cs="Calibri"/>
                      <w:b/>
                      <w:bCs/>
                      <w:color w:val="000000"/>
                      <w:sz w:val="24"/>
                      <w:szCs w:val="24"/>
                    </w:rPr>
                    <w:t>SUB TOTAL</w:t>
                  </w:r>
                </w:p>
              </w:tc>
              <w:tc>
                <w:tcPr>
                  <w:tcW w:w="2000" w:type="dxa"/>
                  <w:tcBorders>
                    <w:top w:val="nil"/>
                    <w:left w:val="nil"/>
                    <w:bottom w:val="nil"/>
                    <w:right w:val="nil"/>
                  </w:tcBorders>
                  <w:noWrap/>
                  <w:vAlign w:val="bottom"/>
                  <w:hideMark/>
                </w:tcPr>
                <w:p w14:paraId="30D9CEB8" w14:textId="77777777" w:rsidR="000450A3" w:rsidRPr="000450A3" w:rsidRDefault="000450A3" w:rsidP="000450A3">
                  <w:pPr>
                    <w:spacing w:after="0" w:line="240" w:lineRule="auto"/>
                    <w:jc w:val="right"/>
                    <w:rPr>
                      <w:rFonts w:ascii="Calibri" w:eastAsia="Times New Roman" w:hAnsi="Calibri" w:cs="Calibri"/>
                      <w:b/>
                      <w:bCs/>
                      <w:color w:val="000000"/>
                      <w:sz w:val="24"/>
                      <w:szCs w:val="24"/>
                    </w:rPr>
                  </w:pPr>
                  <w:r w:rsidRPr="000450A3">
                    <w:rPr>
                      <w:rFonts w:ascii="Calibri" w:eastAsia="Times New Roman" w:hAnsi="Calibri" w:cs="Calibri"/>
                      <w:b/>
                      <w:bCs/>
                      <w:color w:val="000000"/>
                      <w:sz w:val="24"/>
                      <w:szCs w:val="24"/>
                    </w:rPr>
                    <w:t>$229,706.50</w:t>
                  </w:r>
                </w:p>
              </w:tc>
              <w:tc>
                <w:tcPr>
                  <w:tcW w:w="2380" w:type="dxa"/>
                  <w:tcBorders>
                    <w:top w:val="nil"/>
                    <w:left w:val="nil"/>
                    <w:bottom w:val="nil"/>
                    <w:right w:val="nil"/>
                  </w:tcBorders>
                  <w:noWrap/>
                  <w:vAlign w:val="bottom"/>
                  <w:hideMark/>
                </w:tcPr>
                <w:p w14:paraId="2EDC34F9" w14:textId="77777777" w:rsidR="000450A3" w:rsidRPr="000450A3" w:rsidRDefault="000450A3" w:rsidP="000450A3">
                  <w:pPr>
                    <w:spacing w:after="0" w:line="240" w:lineRule="auto"/>
                    <w:jc w:val="right"/>
                    <w:rPr>
                      <w:rFonts w:ascii="Calibri" w:eastAsia="Times New Roman" w:hAnsi="Calibri" w:cs="Calibri"/>
                      <w:b/>
                      <w:bCs/>
                      <w:color w:val="000000"/>
                      <w:sz w:val="24"/>
                      <w:szCs w:val="24"/>
                    </w:rPr>
                  </w:pPr>
                  <w:r w:rsidRPr="000450A3">
                    <w:rPr>
                      <w:rFonts w:ascii="Calibri" w:eastAsia="Times New Roman" w:hAnsi="Calibri" w:cs="Calibri"/>
                      <w:b/>
                      <w:bCs/>
                      <w:color w:val="000000"/>
                      <w:sz w:val="24"/>
                      <w:szCs w:val="24"/>
                    </w:rPr>
                    <w:t>$644,888.00</w:t>
                  </w:r>
                </w:p>
              </w:tc>
              <w:tc>
                <w:tcPr>
                  <w:tcW w:w="1560" w:type="dxa"/>
                  <w:tcBorders>
                    <w:top w:val="nil"/>
                    <w:left w:val="nil"/>
                    <w:bottom w:val="nil"/>
                    <w:right w:val="nil"/>
                  </w:tcBorders>
                  <w:noWrap/>
                  <w:vAlign w:val="bottom"/>
                  <w:hideMark/>
                </w:tcPr>
                <w:p w14:paraId="50E8FCE9" w14:textId="77777777" w:rsidR="000450A3" w:rsidRPr="000450A3" w:rsidRDefault="000450A3" w:rsidP="000450A3">
                  <w:pPr>
                    <w:spacing w:after="0" w:line="240" w:lineRule="auto"/>
                    <w:jc w:val="right"/>
                    <w:rPr>
                      <w:rFonts w:ascii="Calibri" w:eastAsia="Times New Roman" w:hAnsi="Calibri" w:cs="Calibri"/>
                      <w:b/>
                      <w:bCs/>
                      <w:color w:val="000000"/>
                      <w:sz w:val="24"/>
                      <w:szCs w:val="24"/>
                    </w:rPr>
                  </w:pPr>
                  <w:r w:rsidRPr="000450A3">
                    <w:rPr>
                      <w:rFonts w:ascii="Calibri" w:eastAsia="Times New Roman" w:hAnsi="Calibri" w:cs="Calibri"/>
                      <w:b/>
                      <w:bCs/>
                      <w:color w:val="000000"/>
                      <w:sz w:val="24"/>
                      <w:szCs w:val="24"/>
                    </w:rPr>
                    <w:t>35.62%</w:t>
                  </w:r>
                </w:p>
              </w:tc>
            </w:tr>
            <w:tr w:rsidR="000450A3" w:rsidRPr="000450A3" w14:paraId="60E109D5" w14:textId="77777777" w:rsidTr="000450A3">
              <w:trPr>
                <w:trHeight w:val="360"/>
              </w:trPr>
              <w:tc>
                <w:tcPr>
                  <w:tcW w:w="3080" w:type="dxa"/>
                  <w:tcBorders>
                    <w:top w:val="nil"/>
                    <w:left w:val="nil"/>
                    <w:bottom w:val="single" w:sz="4" w:space="0" w:color="auto"/>
                    <w:right w:val="nil"/>
                  </w:tcBorders>
                  <w:noWrap/>
                  <w:vAlign w:val="bottom"/>
                  <w:hideMark/>
                </w:tcPr>
                <w:p w14:paraId="2342EBEA" w14:textId="77777777" w:rsidR="000450A3" w:rsidRPr="000450A3" w:rsidRDefault="000450A3" w:rsidP="000450A3">
                  <w:pPr>
                    <w:spacing w:after="0" w:line="240" w:lineRule="auto"/>
                    <w:jc w:val="center"/>
                    <w:rPr>
                      <w:rFonts w:ascii="Calibri" w:eastAsia="Times New Roman" w:hAnsi="Calibri" w:cs="Calibri"/>
                      <w:color w:val="000000"/>
                      <w:sz w:val="24"/>
                      <w:szCs w:val="24"/>
                    </w:rPr>
                  </w:pPr>
                  <w:r w:rsidRPr="000450A3">
                    <w:rPr>
                      <w:rFonts w:ascii="Calibri" w:eastAsia="Times New Roman" w:hAnsi="Calibri" w:cs="Calibri"/>
                      <w:color w:val="000000"/>
                      <w:sz w:val="24"/>
                      <w:szCs w:val="24"/>
                    </w:rPr>
                    <w:t>Authorized Deficit</w:t>
                  </w:r>
                </w:p>
              </w:tc>
              <w:tc>
                <w:tcPr>
                  <w:tcW w:w="2000" w:type="dxa"/>
                  <w:tcBorders>
                    <w:top w:val="nil"/>
                    <w:left w:val="nil"/>
                    <w:bottom w:val="single" w:sz="4" w:space="0" w:color="auto"/>
                    <w:right w:val="nil"/>
                  </w:tcBorders>
                  <w:noWrap/>
                  <w:vAlign w:val="bottom"/>
                  <w:hideMark/>
                </w:tcPr>
                <w:p w14:paraId="5961340B" w14:textId="77777777" w:rsidR="000450A3" w:rsidRPr="000450A3" w:rsidRDefault="000450A3" w:rsidP="000450A3">
                  <w:pPr>
                    <w:spacing w:after="0" w:line="240" w:lineRule="auto"/>
                    <w:rPr>
                      <w:rFonts w:ascii="Calibri" w:eastAsia="Times New Roman" w:hAnsi="Calibri" w:cs="Calibri"/>
                      <w:color w:val="000000"/>
                    </w:rPr>
                  </w:pPr>
                  <w:r w:rsidRPr="000450A3">
                    <w:rPr>
                      <w:rFonts w:ascii="Calibri" w:eastAsia="Times New Roman" w:hAnsi="Calibri" w:cs="Calibri"/>
                      <w:color w:val="000000"/>
                    </w:rPr>
                    <w:t> </w:t>
                  </w:r>
                </w:p>
              </w:tc>
              <w:tc>
                <w:tcPr>
                  <w:tcW w:w="2380" w:type="dxa"/>
                  <w:tcBorders>
                    <w:top w:val="nil"/>
                    <w:left w:val="nil"/>
                    <w:bottom w:val="single" w:sz="4" w:space="0" w:color="auto"/>
                    <w:right w:val="nil"/>
                  </w:tcBorders>
                  <w:noWrap/>
                  <w:vAlign w:val="bottom"/>
                  <w:hideMark/>
                </w:tcPr>
                <w:p w14:paraId="01166124" w14:textId="77777777" w:rsidR="000450A3" w:rsidRPr="000450A3" w:rsidRDefault="000450A3" w:rsidP="000450A3">
                  <w:pPr>
                    <w:spacing w:after="0" w:line="240" w:lineRule="auto"/>
                    <w:jc w:val="right"/>
                    <w:rPr>
                      <w:rFonts w:ascii="Calibri" w:eastAsia="Times New Roman" w:hAnsi="Calibri" w:cs="Calibri"/>
                      <w:color w:val="000000"/>
                      <w:sz w:val="24"/>
                      <w:szCs w:val="24"/>
                    </w:rPr>
                  </w:pPr>
                  <w:r w:rsidRPr="000450A3">
                    <w:rPr>
                      <w:rFonts w:ascii="Calibri" w:eastAsia="Times New Roman" w:hAnsi="Calibri" w:cs="Calibri"/>
                      <w:color w:val="000000"/>
                      <w:sz w:val="24"/>
                      <w:szCs w:val="24"/>
                    </w:rPr>
                    <w:t>$12,751.00</w:t>
                  </w:r>
                </w:p>
              </w:tc>
              <w:tc>
                <w:tcPr>
                  <w:tcW w:w="1560" w:type="dxa"/>
                  <w:tcBorders>
                    <w:top w:val="nil"/>
                    <w:left w:val="nil"/>
                    <w:bottom w:val="single" w:sz="4" w:space="0" w:color="auto"/>
                    <w:right w:val="nil"/>
                  </w:tcBorders>
                  <w:noWrap/>
                  <w:vAlign w:val="bottom"/>
                  <w:hideMark/>
                </w:tcPr>
                <w:p w14:paraId="52995F12" w14:textId="77777777" w:rsidR="000450A3" w:rsidRPr="000450A3" w:rsidRDefault="000450A3" w:rsidP="000450A3">
                  <w:pPr>
                    <w:spacing w:after="0" w:line="240" w:lineRule="auto"/>
                    <w:rPr>
                      <w:rFonts w:ascii="Calibri" w:eastAsia="Times New Roman" w:hAnsi="Calibri" w:cs="Calibri"/>
                      <w:color w:val="000000"/>
                    </w:rPr>
                  </w:pPr>
                  <w:r w:rsidRPr="000450A3">
                    <w:rPr>
                      <w:rFonts w:ascii="Calibri" w:eastAsia="Times New Roman" w:hAnsi="Calibri" w:cs="Calibri"/>
                      <w:color w:val="000000"/>
                    </w:rPr>
                    <w:t> </w:t>
                  </w:r>
                </w:p>
              </w:tc>
            </w:tr>
            <w:tr w:rsidR="000450A3" w:rsidRPr="000450A3" w14:paraId="7281CE2F" w14:textId="77777777" w:rsidTr="000450A3">
              <w:trPr>
                <w:trHeight w:val="390"/>
              </w:trPr>
              <w:tc>
                <w:tcPr>
                  <w:tcW w:w="3080" w:type="dxa"/>
                  <w:tcBorders>
                    <w:top w:val="nil"/>
                    <w:left w:val="nil"/>
                    <w:bottom w:val="nil"/>
                    <w:right w:val="nil"/>
                  </w:tcBorders>
                  <w:noWrap/>
                  <w:vAlign w:val="bottom"/>
                  <w:hideMark/>
                </w:tcPr>
                <w:p w14:paraId="344322F2" w14:textId="77777777" w:rsidR="000450A3" w:rsidRPr="000450A3" w:rsidRDefault="000450A3" w:rsidP="000450A3">
                  <w:pPr>
                    <w:spacing w:after="0" w:line="240" w:lineRule="auto"/>
                    <w:jc w:val="center"/>
                    <w:rPr>
                      <w:rFonts w:ascii="Calibri" w:eastAsia="Times New Roman" w:hAnsi="Calibri" w:cs="Calibri"/>
                      <w:b/>
                      <w:bCs/>
                      <w:color w:val="000000"/>
                      <w:sz w:val="24"/>
                      <w:szCs w:val="24"/>
                    </w:rPr>
                  </w:pPr>
                  <w:r w:rsidRPr="000450A3">
                    <w:rPr>
                      <w:rFonts w:ascii="Calibri" w:eastAsia="Times New Roman" w:hAnsi="Calibri" w:cs="Calibri"/>
                      <w:b/>
                      <w:bCs/>
                      <w:color w:val="000000"/>
                      <w:sz w:val="24"/>
                      <w:szCs w:val="24"/>
                    </w:rPr>
                    <w:t>Total</w:t>
                  </w:r>
                </w:p>
              </w:tc>
              <w:tc>
                <w:tcPr>
                  <w:tcW w:w="2000" w:type="dxa"/>
                  <w:tcBorders>
                    <w:top w:val="nil"/>
                    <w:left w:val="nil"/>
                    <w:bottom w:val="nil"/>
                    <w:right w:val="nil"/>
                  </w:tcBorders>
                  <w:noWrap/>
                  <w:vAlign w:val="bottom"/>
                  <w:hideMark/>
                </w:tcPr>
                <w:p w14:paraId="0EA06D57" w14:textId="77777777" w:rsidR="000450A3" w:rsidRPr="000450A3" w:rsidRDefault="000450A3" w:rsidP="000450A3">
                  <w:pPr>
                    <w:spacing w:after="0" w:line="240" w:lineRule="auto"/>
                    <w:jc w:val="center"/>
                    <w:rPr>
                      <w:rFonts w:ascii="Calibri" w:eastAsia="Times New Roman" w:hAnsi="Calibri" w:cs="Calibri"/>
                      <w:b/>
                      <w:bCs/>
                      <w:color w:val="000000"/>
                      <w:sz w:val="24"/>
                      <w:szCs w:val="24"/>
                    </w:rPr>
                  </w:pPr>
                </w:p>
              </w:tc>
              <w:tc>
                <w:tcPr>
                  <w:tcW w:w="2380" w:type="dxa"/>
                  <w:tcBorders>
                    <w:top w:val="nil"/>
                    <w:left w:val="nil"/>
                    <w:bottom w:val="nil"/>
                    <w:right w:val="nil"/>
                  </w:tcBorders>
                  <w:noWrap/>
                  <w:vAlign w:val="bottom"/>
                  <w:hideMark/>
                </w:tcPr>
                <w:p w14:paraId="3B8F6AC3" w14:textId="77777777" w:rsidR="000450A3" w:rsidRPr="000450A3" w:rsidRDefault="000450A3" w:rsidP="000450A3">
                  <w:pPr>
                    <w:spacing w:after="0" w:line="240" w:lineRule="auto"/>
                    <w:jc w:val="right"/>
                    <w:rPr>
                      <w:rFonts w:ascii="Calibri" w:eastAsia="Times New Roman" w:hAnsi="Calibri" w:cs="Calibri"/>
                      <w:b/>
                      <w:bCs/>
                      <w:color w:val="000000"/>
                      <w:sz w:val="24"/>
                      <w:szCs w:val="24"/>
                    </w:rPr>
                  </w:pPr>
                  <w:r w:rsidRPr="000450A3">
                    <w:rPr>
                      <w:rFonts w:ascii="Calibri" w:eastAsia="Times New Roman" w:hAnsi="Calibri" w:cs="Calibri"/>
                      <w:b/>
                      <w:bCs/>
                      <w:color w:val="000000"/>
                      <w:sz w:val="24"/>
                      <w:szCs w:val="24"/>
                    </w:rPr>
                    <w:t>$657,639.00</w:t>
                  </w:r>
                </w:p>
              </w:tc>
              <w:tc>
                <w:tcPr>
                  <w:tcW w:w="1560" w:type="dxa"/>
                  <w:tcBorders>
                    <w:top w:val="nil"/>
                    <w:left w:val="nil"/>
                    <w:bottom w:val="nil"/>
                    <w:right w:val="nil"/>
                  </w:tcBorders>
                  <w:noWrap/>
                  <w:vAlign w:val="bottom"/>
                  <w:hideMark/>
                </w:tcPr>
                <w:p w14:paraId="07FF919C" w14:textId="77777777" w:rsidR="000450A3" w:rsidRPr="000450A3" w:rsidRDefault="000450A3" w:rsidP="000450A3">
                  <w:pPr>
                    <w:spacing w:after="0" w:line="240" w:lineRule="auto"/>
                    <w:jc w:val="right"/>
                    <w:rPr>
                      <w:rFonts w:ascii="Calibri" w:eastAsia="Times New Roman" w:hAnsi="Calibri" w:cs="Calibri"/>
                      <w:b/>
                      <w:bCs/>
                      <w:color w:val="000000"/>
                      <w:sz w:val="24"/>
                      <w:szCs w:val="24"/>
                    </w:rPr>
                  </w:pPr>
                  <w:r w:rsidRPr="000450A3">
                    <w:rPr>
                      <w:rFonts w:ascii="Calibri" w:eastAsia="Times New Roman" w:hAnsi="Calibri" w:cs="Calibri"/>
                      <w:b/>
                      <w:bCs/>
                      <w:color w:val="000000"/>
                      <w:sz w:val="24"/>
                      <w:szCs w:val="24"/>
                    </w:rPr>
                    <w:t>34.93%</w:t>
                  </w:r>
                </w:p>
              </w:tc>
            </w:tr>
          </w:tbl>
          <w:p w14:paraId="6292CDD5" w14:textId="74F77E64" w:rsidR="000450A3" w:rsidRPr="00B8574A" w:rsidRDefault="000450A3" w:rsidP="00162D58">
            <w:pPr>
              <w:spacing w:after="0" w:line="240" w:lineRule="auto"/>
              <w:rPr>
                <w:rFonts w:ascii="Calibri" w:eastAsia="Times New Roman" w:hAnsi="Calibri" w:cs="Calibri"/>
                <w:color w:val="000000"/>
                <w:sz w:val="28"/>
                <w:szCs w:val="28"/>
              </w:rPr>
            </w:pPr>
          </w:p>
        </w:tc>
        <w:tc>
          <w:tcPr>
            <w:tcW w:w="634" w:type="dxa"/>
            <w:tcBorders>
              <w:top w:val="nil"/>
              <w:left w:val="nil"/>
              <w:bottom w:val="nil"/>
              <w:right w:val="nil"/>
            </w:tcBorders>
            <w:noWrap/>
            <w:vAlign w:val="bottom"/>
          </w:tcPr>
          <w:p w14:paraId="34EF543F" w14:textId="7C94D68B" w:rsidR="00B8574A" w:rsidRPr="00B8574A" w:rsidRDefault="00B8574A" w:rsidP="00B8574A">
            <w:pPr>
              <w:spacing w:after="0" w:line="240" w:lineRule="auto"/>
              <w:jc w:val="right"/>
              <w:rPr>
                <w:rFonts w:ascii="Calibri" w:eastAsia="Times New Roman" w:hAnsi="Calibri" w:cs="Calibri"/>
                <w:color w:val="000000"/>
                <w:sz w:val="28"/>
                <w:szCs w:val="28"/>
              </w:rPr>
            </w:pPr>
          </w:p>
        </w:tc>
        <w:tc>
          <w:tcPr>
            <w:tcW w:w="795" w:type="dxa"/>
            <w:tcBorders>
              <w:top w:val="nil"/>
              <w:left w:val="nil"/>
              <w:bottom w:val="nil"/>
              <w:right w:val="nil"/>
            </w:tcBorders>
            <w:noWrap/>
            <w:vAlign w:val="bottom"/>
          </w:tcPr>
          <w:p w14:paraId="5C7FD5FE" w14:textId="45D7A2FE" w:rsidR="00B8574A" w:rsidRPr="00B8574A" w:rsidRDefault="00B8574A" w:rsidP="00B8574A">
            <w:pPr>
              <w:spacing w:after="0" w:line="240" w:lineRule="auto"/>
              <w:jc w:val="right"/>
              <w:rPr>
                <w:rFonts w:ascii="Calibri" w:eastAsia="Times New Roman" w:hAnsi="Calibri" w:cs="Calibri"/>
                <w:color w:val="000000"/>
                <w:sz w:val="28"/>
                <w:szCs w:val="28"/>
              </w:rPr>
            </w:pPr>
          </w:p>
        </w:tc>
        <w:tc>
          <w:tcPr>
            <w:tcW w:w="485" w:type="dxa"/>
            <w:tcBorders>
              <w:top w:val="nil"/>
              <w:left w:val="nil"/>
              <w:bottom w:val="nil"/>
              <w:right w:val="nil"/>
            </w:tcBorders>
            <w:noWrap/>
            <w:vAlign w:val="bottom"/>
          </w:tcPr>
          <w:p w14:paraId="2F415AB3" w14:textId="372948B9" w:rsidR="00B8574A" w:rsidRPr="00B8574A" w:rsidRDefault="00B8574A" w:rsidP="00B8574A">
            <w:pPr>
              <w:spacing w:after="0" w:line="240" w:lineRule="auto"/>
              <w:jc w:val="right"/>
              <w:rPr>
                <w:rFonts w:ascii="Calibri" w:eastAsia="Times New Roman" w:hAnsi="Calibri" w:cs="Calibri"/>
                <w:color w:val="000000"/>
                <w:sz w:val="28"/>
                <w:szCs w:val="28"/>
              </w:rPr>
            </w:pPr>
          </w:p>
        </w:tc>
      </w:tr>
    </w:tbl>
    <w:p w14:paraId="3ACF90F2" w14:textId="77777777" w:rsidR="00A84B80" w:rsidRDefault="00A84B80" w:rsidP="00424ACD">
      <w:pPr>
        <w:rPr>
          <w:sz w:val="28"/>
          <w:szCs w:val="28"/>
        </w:rPr>
      </w:pPr>
    </w:p>
    <w:p w14:paraId="5DE784F8" w14:textId="707E5D56" w:rsidR="00332481" w:rsidRDefault="00C76465" w:rsidP="00424ACD">
      <w:pPr>
        <w:rPr>
          <w:sz w:val="28"/>
          <w:szCs w:val="28"/>
        </w:rPr>
      </w:pPr>
      <w:r w:rsidRPr="00424ACD">
        <w:rPr>
          <w:sz w:val="28"/>
          <w:szCs w:val="28"/>
        </w:rPr>
        <w:t>Comparing 202</w:t>
      </w:r>
      <w:r w:rsidR="00F85EC9">
        <w:rPr>
          <w:sz w:val="28"/>
          <w:szCs w:val="28"/>
        </w:rPr>
        <w:t>5</w:t>
      </w:r>
      <w:r w:rsidRPr="00424ACD">
        <w:rPr>
          <w:sz w:val="28"/>
          <w:szCs w:val="28"/>
        </w:rPr>
        <w:t xml:space="preserve"> with 202</w:t>
      </w:r>
      <w:r w:rsidR="00F85EC9">
        <w:rPr>
          <w:sz w:val="28"/>
          <w:szCs w:val="28"/>
        </w:rPr>
        <w:t>6</w:t>
      </w:r>
      <w:r w:rsidR="00C04901" w:rsidRPr="00424ACD">
        <w:rPr>
          <w:sz w:val="28"/>
          <w:szCs w:val="28"/>
        </w:rPr>
        <w:t xml:space="preserve"> for </w:t>
      </w:r>
      <w:r w:rsidR="00A84B80">
        <w:rPr>
          <w:sz w:val="28"/>
          <w:szCs w:val="28"/>
        </w:rPr>
        <w:t>April</w:t>
      </w:r>
      <w:r w:rsidR="008D4549" w:rsidRPr="00424ACD">
        <w:rPr>
          <w:sz w:val="28"/>
          <w:szCs w:val="28"/>
        </w:rPr>
        <w:t xml:space="preserve"> </w:t>
      </w:r>
      <w:r w:rsidR="00872C9E" w:rsidRPr="00424ACD">
        <w:rPr>
          <w:sz w:val="28"/>
          <w:szCs w:val="28"/>
        </w:rPr>
        <w:t xml:space="preserve">for </w:t>
      </w:r>
      <w:r w:rsidRPr="00424ACD">
        <w:rPr>
          <w:sz w:val="28"/>
          <w:szCs w:val="28"/>
        </w:rPr>
        <w:t xml:space="preserve">both </w:t>
      </w:r>
      <w:r w:rsidR="00DE6C97" w:rsidRPr="00424ACD">
        <w:rPr>
          <w:sz w:val="28"/>
          <w:szCs w:val="28"/>
        </w:rPr>
        <w:t>G</w:t>
      </w:r>
      <w:r w:rsidRPr="00424ACD">
        <w:rPr>
          <w:sz w:val="28"/>
          <w:szCs w:val="28"/>
        </w:rPr>
        <w:t xml:space="preserve">iving and </w:t>
      </w:r>
      <w:r w:rsidR="00DE6C97" w:rsidRPr="00424ACD">
        <w:rPr>
          <w:sz w:val="28"/>
          <w:szCs w:val="28"/>
        </w:rPr>
        <w:t>E</w:t>
      </w:r>
      <w:r w:rsidRPr="00424ACD">
        <w:rPr>
          <w:sz w:val="28"/>
          <w:szCs w:val="28"/>
        </w:rPr>
        <w:t xml:space="preserve">xpenditures </w:t>
      </w:r>
      <w:r w:rsidR="00872C9E" w:rsidRPr="00424ACD">
        <w:rPr>
          <w:sz w:val="28"/>
          <w:szCs w:val="28"/>
        </w:rPr>
        <w:t>are</w:t>
      </w:r>
      <w:r w:rsidRPr="00424ACD">
        <w:rPr>
          <w:sz w:val="28"/>
          <w:szCs w:val="28"/>
        </w:rPr>
        <w:t xml:space="preserve"> below.</w:t>
      </w:r>
      <w:r w:rsidR="001B77F9" w:rsidRPr="00424ACD">
        <w:rPr>
          <w:sz w:val="28"/>
          <w:szCs w:val="28"/>
        </w:rPr>
        <w:t xml:space="preserve">  </w:t>
      </w:r>
    </w:p>
    <w:tbl>
      <w:tblPr>
        <w:tblW w:w="8160" w:type="dxa"/>
        <w:tblLook w:val="04A0" w:firstRow="1" w:lastRow="0" w:firstColumn="1" w:lastColumn="0" w:noHBand="0" w:noVBand="1"/>
      </w:tblPr>
      <w:tblGrid>
        <w:gridCol w:w="2000"/>
        <w:gridCol w:w="1940"/>
        <w:gridCol w:w="1380"/>
        <w:gridCol w:w="2020"/>
        <w:gridCol w:w="942"/>
      </w:tblGrid>
      <w:tr w:rsidR="00A84B80" w:rsidRPr="00A84B80" w14:paraId="39769E24" w14:textId="77777777" w:rsidTr="00A84B80">
        <w:trPr>
          <w:trHeight w:val="390"/>
        </w:trPr>
        <w:tc>
          <w:tcPr>
            <w:tcW w:w="2000" w:type="dxa"/>
            <w:tcBorders>
              <w:top w:val="nil"/>
              <w:left w:val="nil"/>
              <w:bottom w:val="single" w:sz="8" w:space="0" w:color="auto"/>
              <w:right w:val="nil"/>
            </w:tcBorders>
            <w:noWrap/>
            <w:vAlign w:val="bottom"/>
            <w:hideMark/>
          </w:tcPr>
          <w:p w14:paraId="49122DAE" w14:textId="77777777" w:rsidR="00A84B80" w:rsidRPr="00A84B80" w:rsidRDefault="00A84B80" w:rsidP="00A84B80">
            <w:pPr>
              <w:spacing w:after="0" w:line="240" w:lineRule="auto"/>
              <w:jc w:val="center"/>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Category</w:t>
            </w:r>
          </w:p>
        </w:tc>
        <w:tc>
          <w:tcPr>
            <w:tcW w:w="1940" w:type="dxa"/>
            <w:tcBorders>
              <w:top w:val="nil"/>
              <w:left w:val="nil"/>
              <w:bottom w:val="single" w:sz="8" w:space="0" w:color="auto"/>
              <w:right w:val="nil"/>
            </w:tcBorders>
            <w:noWrap/>
            <w:vAlign w:val="bottom"/>
            <w:hideMark/>
          </w:tcPr>
          <w:p w14:paraId="596F4B4B" w14:textId="77777777" w:rsidR="00A84B80" w:rsidRPr="00A84B80" w:rsidRDefault="00A84B80" w:rsidP="00A84B80">
            <w:pPr>
              <w:spacing w:after="0" w:line="240" w:lineRule="auto"/>
              <w:jc w:val="right"/>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2025 Amount</w:t>
            </w:r>
          </w:p>
        </w:tc>
        <w:tc>
          <w:tcPr>
            <w:tcW w:w="1380" w:type="dxa"/>
            <w:tcBorders>
              <w:top w:val="nil"/>
              <w:left w:val="nil"/>
              <w:bottom w:val="single" w:sz="8" w:space="0" w:color="auto"/>
              <w:right w:val="nil"/>
            </w:tcBorders>
            <w:noWrap/>
            <w:vAlign w:val="bottom"/>
            <w:hideMark/>
          </w:tcPr>
          <w:p w14:paraId="1DA86958" w14:textId="77777777" w:rsidR="00A84B80" w:rsidRPr="00A84B80" w:rsidRDefault="00A84B80" w:rsidP="00A84B80">
            <w:pPr>
              <w:spacing w:after="0" w:line="240" w:lineRule="auto"/>
              <w:jc w:val="center"/>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 </w:t>
            </w:r>
          </w:p>
        </w:tc>
        <w:tc>
          <w:tcPr>
            <w:tcW w:w="2020" w:type="dxa"/>
            <w:tcBorders>
              <w:top w:val="nil"/>
              <w:left w:val="nil"/>
              <w:bottom w:val="single" w:sz="8" w:space="0" w:color="auto"/>
              <w:right w:val="nil"/>
            </w:tcBorders>
            <w:noWrap/>
            <w:vAlign w:val="bottom"/>
            <w:hideMark/>
          </w:tcPr>
          <w:p w14:paraId="60DE1A6D" w14:textId="77777777" w:rsidR="00A84B80" w:rsidRPr="00A84B80" w:rsidRDefault="00A84B80" w:rsidP="00A84B80">
            <w:pPr>
              <w:spacing w:after="0" w:line="240" w:lineRule="auto"/>
              <w:jc w:val="right"/>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2026 Amount</w:t>
            </w:r>
          </w:p>
        </w:tc>
        <w:tc>
          <w:tcPr>
            <w:tcW w:w="820" w:type="dxa"/>
            <w:tcBorders>
              <w:top w:val="nil"/>
              <w:left w:val="nil"/>
              <w:bottom w:val="nil"/>
              <w:right w:val="nil"/>
            </w:tcBorders>
            <w:noWrap/>
            <w:vAlign w:val="bottom"/>
            <w:hideMark/>
          </w:tcPr>
          <w:p w14:paraId="43A8B00C" w14:textId="77777777" w:rsidR="00A84B80" w:rsidRPr="00A84B80" w:rsidRDefault="00A84B80" w:rsidP="00A84B80">
            <w:pPr>
              <w:spacing w:after="0" w:line="240" w:lineRule="auto"/>
              <w:jc w:val="right"/>
              <w:rPr>
                <w:rFonts w:ascii="Calibri" w:eastAsia="Times New Roman" w:hAnsi="Calibri" w:cs="Calibri"/>
                <w:b/>
                <w:bCs/>
                <w:color w:val="000000"/>
                <w:sz w:val="24"/>
                <w:szCs w:val="24"/>
              </w:rPr>
            </w:pPr>
          </w:p>
        </w:tc>
      </w:tr>
      <w:tr w:rsidR="00A84B80" w:rsidRPr="00A84B80" w14:paraId="4587B399" w14:textId="77777777" w:rsidTr="00A84B80">
        <w:trPr>
          <w:trHeight w:val="600"/>
        </w:trPr>
        <w:tc>
          <w:tcPr>
            <w:tcW w:w="2000" w:type="dxa"/>
            <w:tcBorders>
              <w:top w:val="nil"/>
              <w:left w:val="nil"/>
              <w:bottom w:val="nil"/>
              <w:right w:val="nil"/>
            </w:tcBorders>
            <w:noWrap/>
            <w:vAlign w:val="bottom"/>
            <w:hideMark/>
          </w:tcPr>
          <w:p w14:paraId="169DA67E" w14:textId="77777777" w:rsidR="00A84B80" w:rsidRPr="00A84B80" w:rsidRDefault="00A84B80" w:rsidP="00A84B80">
            <w:pPr>
              <w:spacing w:after="0" w:line="240" w:lineRule="auto"/>
              <w:rPr>
                <w:rFonts w:ascii="Calibri" w:eastAsia="Times New Roman" w:hAnsi="Calibri" w:cs="Calibri"/>
                <w:color w:val="000000"/>
                <w:sz w:val="24"/>
                <w:szCs w:val="24"/>
              </w:rPr>
            </w:pPr>
            <w:r w:rsidRPr="00A84B80">
              <w:rPr>
                <w:rFonts w:ascii="Calibri" w:eastAsia="Times New Roman" w:hAnsi="Calibri" w:cs="Calibri"/>
                <w:color w:val="000000"/>
                <w:sz w:val="24"/>
                <w:szCs w:val="24"/>
              </w:rPr>
              <w:t>Pledged</w:t>
            </w:r>
          </w:p>
        </w:tc>
        <w:tc>
          <w:tcPr>
            <w:tcW w:w="1940" w:type="dxa"/>
            <w:tcBorders>
              <w:top w:val="nil"/>
              <w:left w:val="nil"/>
              <w:bottom w:val="nil"/>
              <w:right w:val="nil"/>
            </w:tcBorders>
            <w:noWrap/>
            <w:vAlign w:val="bottom"/>
            <w:hideMark/>
          </w:tcPr>
          <w:p w14:paraId="3908FA54" w14:textId="77777777" w:rsidR="00A84B80" w:rsidRPr="00A84B80" w:rsidRDefault="00A84B80" w:rsidP="00A84B80">
            <w:pPr>
              <w:spacing w:after="0" w:line="240" w:lineRule="auto"/>
              <w:jc w:val="right"/>
              <w:rPr>
                <w:rFonts w:ascii="Calibri" w:eastAsia="Times New Roman" w:hAnsi="Calibri" w:cs="Calibri"/>
                <w:color w:val="000000"/>
                <w:sz w:val="24"/>
                <w:szCs w:val="24"/>
              </w:rPr>
            </w:pPr>
            <w:r w:rsidRPr="00A84B80">
              <w:rPr>
                <w:rFonts w:ascii="Calibri" w:eastAsia="Times New Roman" w:hAnsi="Calibri" w:cs="Calibri"/>
                <w:color w:val="000000"/>
                <w:sz w:val="24"/>
                <w:szCs w:val="24"/>
              </w:rPr>
              <w:t>$158,913.99</w:t>
            </w:r>
          </w:p>
        </w:tc>
        <w:tc>
          <w:tcPr>
            <w:tcW w:w="1380" w:type="dxa"/>
            <w:tcBorders>
              <w:top w:val="nil"/>
              <w:left w:val="nil"/>
              <w:bottom w:val="nil"/>
              <w:right w:val="nil"/>
            </w:tcBorders>
            <w:noWrap/>
            <w:vAlign w:val="bottom"/>
            <w:hideMark/>
          </w:tcPr>
          <w:p w14:paraId="28783817" w14:textId="77777777" w:rsidR="00A84B80" w:rsidRPr="00A84B80" w:rsidRDefault="00A84B80" w:rsidP="00A84B80">
            <w:pPr>
              <w:spacing w:after="0" w:line="240" w:lineRule="auto"/>
              <w:jc w:val="right"/>
              <w:rPr>
                <w:rFonts w:ascii="Calibri" w:eastAsia="Times New Roman" w:hAnsi="Calibri" w:cs="Calibri"/>
                <w:color w:val="000000"/>
                <w:sz w:val="24"/>
                <w:szCs w:val="24"/>
              </w:rPr>
            </w:pPr>
          </w:p>
        </w:tc>
        <w:tc>
          <w:tcPr>
            <w:tcW w:w="2020" w:type="dxa"/>
            <w:tcBorders>
              <w:top w:val="nil"/>
              <w:left w:val="nil"/>
              <w:bottom w:val="nil"/>
              <w:right w:val="nil"/>
            </w:tcBorders>
            <w:noWrap/>
            <w:vAlign w:val="bottom"/>
            <w:hideMark/>
          </w:tcPr>
          <w:p w14:paraId="270CA073" w14:textId="77777777" w:rsidR="00A84B80" w:rsidRPr="00A84B80" w:rsidRDefault="00A84B80" w:rsidP="00A84B80">
            <w:pPr>
              <w:spacing w:after="0" w:line="240" w:lineRule="auto"/>
              <w:jc w:val="right"/>
              <w:rPr>
                <w:rFonts w:ascii="Calibri" w:eastAsia="Times New Roman" w:hAnsi="Calibri" w:cs="Calibri"/>
                <w:color w:val="000000"/>
                <w:sz w:val="24"/>
                <w:szCs w:val="24"/>
              </w:rPr>
            </w:pPr>
            <w:r w:rsidRPr="00A84B80">
              <w:rPr>
                <w:rFonts w:ascii="Calibri" w:eastAsia="Times New Roman" w:hAnsi="Calibri" w:cs="Calibri"/>
                <w:color w:val="000000"/>
                <w:sz w:val="24"/>
                <w:szCs w:val="24"/>
              </w:rPr>
              <w:t>$200,141.92</w:t>
            </w:r>
          </w:p>
        </w:tc>
        <w:tc>
          <w:tcPr>
            <w:tcW w:w="820" w:type="dxa"/>
            <w:tcBorders>
              <w:top w:val="nil"/>
              <w:left w:val="nil"/>
              <w:bottom w:val="nil"/>
              <w:right w:val="nil"/>
            </w:tcBorders>
            <w:noWrap/>
            <w:vAlign w:val="bottom"/>
            <w:hideMark/>
          </w:tcPr>
          <w:p w14:paraId="2A742A4E" w14:textId="77777777" w:rsidR="00A84B80" w:rsidRPr="00A84B80" w:rsidRDefault="00A84B80" w:rsidP="00A84B80">
            <w:pPr>
              <w:spacing w:after="0" w:line="240" w:lineRule="auto"/>
              <w:jc w:val="right"/>
              <w:rPr>
                <w:rFonts w:ascii="Calibri" w:eastAsia="Times New Roman" w:hAnsi="Calibri" w:cs="Calibri"/>
                <w:color w:val="000000"/>
                <w:sz w:val="24"/>
                <w:szCs w:val="24"/>
              </w:rPr>
            </w:pPr>
          </w:p>
        </w:tc>
      </w:tr>
      <w:tr w:rsidR="00A84B80" w:rsidRPr="00A84B80" w14:paraId="473C1227" w14:textId="77777777" w:rsidTr="00A84B80">
        <w:trPr>
          <w:trHeight w:val="600"/>
        </w:trPr>
        <w:tc>
          <w:tcPr>
            <w:tcW w:w="2000" w:type="dxa"/>
            <w:tcBorders>
              <w:top w:val="nil"/>
              <w:left w:val="nil"/>
              <w:bottom w:val="nil"/>
              <w:right w:val="nil"/>
            </w:tcBorders>
            <w:noWrap/>
            <w:vAlign w:val="bottom"/>
            <w:hideMark/>
          </w:tcPr>
          <w:p w14:paraId="0201D671" w14:textId="77777777" w:rsidR="00A84B80" w:rsidRPr="00A84B80" w:rsidRDefault="00A84B80" w:rsidP="00A84B80">
            <w:pPr>
              <w:spacing w:after="0" w:line="240" w:lineRule="auto"/>
              <w:rPr>
                <w:rFonts w:ascii="Calibri" w:eastAsia="Times New Roman" w:hAnsi="Calibri" w:cs="Calibri"/>
                <w:color w:val="000000"/>
                <w:sz w:val="24"/>
                <w:szCs w:val="24"/>
              </w:rPr>
            </w:pPr>
            <w:r w:rsidRPr="00A84B80">
              <w:rPr>
                <w:rFonts w:ascii="Calibri" w:eastAsia="Times New Roman" w:hAnsi="Calibri" w:cs="Calibri"/>
                <w:color w:val="000000"/>
                <w:sz w:val="24"/>
                <w:szCs w:val="24"/>
              </w:rPr>
              <w:t>Unpledged</w:t>
            </w:r>
          </w:p>
        </w:tc>
        <w:tc>
          <w:tcPr>
            <w:tcW w:w="1940" w:type="dxa"/>
            <w:tcBorders>
              <w:top w:val="nil"/>
              <w:left w:val="nil"/>
              <w:bottom w:val="nil"/>
              <w:right w:val="nil"/>
            </w:tcBorders>
            <w:noWrap/>
            <w:vAlign w:val="bottom"/>
            <w:hideMark/>
          </w:tcPr>
          <w:p w14:paraId="1B8C6912" w14:textId="77777777" w:rsidR="00A84B80" w:rsidRPr="00A84B80" w:rsidRDefault="00A84B80" w:rsidP="00A84B80">
            <w:pPr>
              <w:spacing w:after="0" w:line="240" w:lineRule="auto"/>
              <w:jc w:val="right"/>
              <w:rPr>
                <w:rFonts w:ascii="Calibri" w:eastAsia="Times New Roman" w:hAnsi="Calibri" w:cs="Calibri"/>
                <w:color w:val="000000"/>
                <w:sz w:val="24"/>
                <w:szCs w:val="24"/>
              </w:rPr>
            </w:pPr>
            <w:r w:rsidRPr="00A84B80">
              <w:rPr>
                <w:rFonts w:ascii="Calibri" w:eastAsia="Times New Roman" w:hAnsi="Calibri" w:cs="Calibri"/>
                <w:color w:val="000000"/>
                <w:sz w:val="24"/>
                <w:szCs w:val="24"/>
              </w:rPr>
              <w:t>$12,336.24</w:t>
            </w:r>
          </w:p>
        </w:tc>
        <w:tc>
          <w:tcPr>
            <w:tcW w:w="1380" w:type="dxa"/>
            <w:tcBorders>
              <w:top w:val="nil"/>
              <w:left w:val="nil"/>
              <w:bottom w:val="nil"/>
              <w:right w:val="nil"/>
            </w:tcBorders>
            <w:noWrap/>
            <w:vAlign w:val="bottom"/>
            <w:hideMark/>
          </w:tcPr>
          <w:p w14:paraId="74A79DF9" w14:textId="77777777" w:rsidR="00A84B80" w:rsidRPr="00A84B80" w:rsidRDefault="00A84B80" w:rsidP="00A84B80">
            <w:pPr>
              <w:spacing w:after="0" w:line="240" w:lineRule="auto"/>
              <w:jc w:val="right"/>
              <w:rPr>
                <w:rFonts w:ascii="Calibri" w:eastAsia="Times New Roman" w:hAnsi="Calibri" w:cs="Calibri"/>
                <w:color w:val="000000"/>
                <w:sz w:val="24"/>
                <w:szCs w:val="24"/>
              </w:rPr>
            </w:pPr>
          </w:p>
        </w:tc>
        <w:tc>
          <w:tcPr>
            <w:tcW w:w="2020" w:type="dxa"/>
            <w:tcBorders>
              <w:top w:val="nil"/>
              <w:left w:val="nil"/>
              <w:bottom w:val="nil"/>
              <w:right w:val="nil"/>
            </w:tcBorders>
            <w:noWrap/>
            <w:vAlign w:val="bottom"/>
            <w:hideMark/>
          </w:tcPr>
          <w:p w14:paraId="5D644068" w14:textId="77777777" w:rsidR="00A84B80" w:rsidRPr="00A84B80" w:rsidRDefault="00A84B80" w:rsidP="00A84B80">
            <w:pPr>
              <w:spacing w:after="0" w:line="240" w:lineRule="auto"/>
              <w:jc w:val="right"/>
              <w:rPr>
                <w:rFonts w:ascii="Calibri" w:eastAsia="Times New Roman" w:hAnsi="Calibri" w:cs="Calibri"/>
                <w:color w:val="000000"/>
                <w:sz w:val="24"/>
                <w:szCs w:val="24"/>
              </w:rPr>
            </w:pPr>
            <w:r w:rsidRPr="00A84B80">
              <w:rPr>
                <w:rFonts w:ascii="Calibri" w:eastAsia="Times New Roman" w:hAnsi="Calibri" w:cs="Calibri"/>
                <w:color w:val="000000"/>
                <w:sz w:val="24"/>
                <w:szCs w:val="24"/>
              </w:rPr>
              <w:t>$18,326.00</w:t>
            </w:r>
          </w:p>
        </w:tc>
        <w:tc>
          <w:tcPr>
            <w:tcW w:w="820" w:type="dxa"/>
            <w:tcBorders>
              <w:top w:val="nil"/>
              <w:left w:val="nil"/>
              <w:bottom w:val="nil"/>
              <w:right w:val="nil"/>
            </w:tcBorders>
            <w:noWrap/>
            <w:vAlign w:val="bottom"/>
            <w:hideMark/>
          </w:tcPr>
          <w:p w14:paraId="6A07C5CC" w14:textId="77777777" w:rsidR="00A84B80" w:rsidRPr="00A84B80" w:rsidRDefault="00A84B80" w:rsidP="00A84B80">
            <w:pPr>
              <w:spacing w:after="0" w:line="240" w:lineRule="auto"/>
              <w:jc w:val="right"/>
              <w:rPr>
                <w:rFonts w:ascii="Calibri" w:eastAsia="Times New Roman" w:hAnsi="Calibri" w:cs="Calibri"/>
                <w:color w:val="000000"/>
                <w:sz w:val="24"/>
                <w:szCs w:val="24"/>
              </w:rPr>
            </w:pPr>
          </w:p>
        </w:tc>
      </w:tr>
      <w:tr w:rsidR="00A84B80" w:rsidRPr="00A84B80" w14:paraId="6AAA0193" w14:textId="77777777" w:rsidTr="00A84B80">
        <w:trPr>
          <w:trHeight w:val="315"/>
        </w:trPr>
        <w:tc>
          <w:tcPr>
            <w:tcW w:w="2000" w:type="dxa"/>
            <w:tcBorders>
              <w:top w:val="nil"/>
              <w:left w:val="nil"/>
              <w:bottom w:val="nil"/>
              <w:right w:val="nil"/>
            </w:tcBorders>
            <w:noWrap/>
            <w:vAlign w:val="bottom"/>
            <w:hideMark/>
          </w:tcPr>
          <w:p w14:paraId="66914359" w14:textId="77777777" w:rsidR="00A84B80" w:rsidRPr="00A84B80" w:rsidRDefault="00A84B80" w:rsidP="00A84B80">
            <w:pPr>
              <w:spacing w:after="0" w:line="240" w:lineRule="auto"/>
              <w:rPr>
                <w:rFonts w:ascii="Calibri" w:eastAsia="Times New Roman" w:hAnsi="Calibri" w:cs="Calibri"/>
                <w:color w:val="000000"/>
                <w:sz w:val="24"/>
                <w:szCs w:val="24"/>
              </w:rPr>
            </w:pPr>
            <w:r w:rsidRPr="00A84B80">
              <w:rPr>
                <w:rFonts w:ascii="Calibri" w:eastAsia="Times New Roman" w:hAnsi="Calibri" w:cs="Calibri"/>
                <w:color w:val="000000"/>
                <w:sz w:val="24"/>
                <w:szCs w:val="24"/>
              </w:rPr>
              <w:t>Open Plate</w:t>
            </w:r>
          </w:p>
        </w:tc>
        <w:tc>
          <w:tcPr>
            <w:tcW w:w="1940" w:type="dxa"/>
            <w:tcBorders>
              <w:top w:val="nil"/>
              <w:left w:val="nil"/>
              <w:bottom w:val="nil"/>
              <w:right w:val="nil"/>
            </w:tcBorders>
            <w:noWrap/>
            <w:vAlign w:val="bottom"/>
            <w:hideMark/>
          </w:tcPr>
          <w:p w14:paraId="6DD19DB9" w14:textId="77777777" w:rsidR="00A84B80" w:rsidRPr="00A84B80" w:rsidRDefault="00A84B80" w:rsidP="00A84B80">
            <w:pPr>
              <w:spacing w:after="0" w:line="240" w:lineRule="auto"/>
              <w:jc w:val="right"/>
              <w:rPr>
                <w:rFonts w:ascii="Calibri" w:eastAsia="Times New Roman" w:hAnsi="Calibri" w:cs="Calibri"/>
                <w:color w:val="000000"/>
                <w:sz w:val="24"/>
                <w:szCs w:val="24"/>
              </w:rPr>
            </w:pPr>
            <w:r w:rsidRPr="00A84B80">
              <w:rPr>
                <w:rFonts w:ascii="Calibri" w:eastAsia="Times New Roman" w:hAnsi="Calibri" w:cs="Calibri"/>
                <w:color w:val="000000"/>
                <w:sz w:val="24"/>
                <w:szCs w:val="24"/>
              </w:rPr>
              <w:t>$2,224.57</w:t>
            </w:r>
          </w:p>
        </w:tc>
        <w:tc>
          <w:tcPr>
            <w:tcW w:w="1380" w:type="dxa"/>
            <w:tcBorders>
              <w:top w:val="nil"/>
              <w:left w:val="nil"/>
              <w:bottom w:val="nil"/>
              <w:right w:val="nil"/>
            </w:tcBorders>
            <w:noWrap/>
            <w:vAlign w:val="bottom"/>
            <w:hideMark/>
          </w:tcPr>
          <w:p w14:paraId="1D9CADBB" w14:textId="77777777" w:rsidR="00A84B80" w:rsidRPr="00A84B80" w:rsidRDefault="00A84B80" w:rsidP="00A84B80">
            <w:pPr>
              <w:spacing w:after="0" w:line="240" w:lineRule="auto"/>
              <w:jc w:val="right"/>
              <w:rPr>
                <w:rFonts w:ascii="Calibri" w:eastAsia="Times New Roman" w:hAnsi="Calibri" w:cs="Calibri"/>
                <w:color w:val="000000"/>
                <w:sz w:val="24"/>
                <w:szCs w:val="24"/>
              </w:rPr>
            </w:pPr>
          </w:p>
        </w:tc>
        <w:tc>
          <w:tcPr>
            <w:tcW w:w="2020" w:type="dxa"/>
            <w:tcBorders>
              <w:top w:val="nil"/>
              <w:left w:val="nil"/>
              <w:bottom w:val="nil"/>
              <w:right w:val="nil"/>
            </w:tcBorders>
            <w:noWrap/>
            <w:vAlign w:val="bottom"/>
            <w:hideMark/>
          </w:tcPr>
          <w:p w14:paraId="1EC1AB96" w14:textId="77777777" w:rsidR="00A84B80" w:rsidRPr="00A84B80" w:rsidRDefault="00A84B80" w:rsidP="00A84B80">
            <w:pPr>
              <w:spacing w:after="0" w:line="240" w:lineRule="auto"/>
              <w:jc w:val="right"/>
              <w:rPr>
                <w:rFonts w:ascii="Calibri" w:eastAsia="Times New Roman" w:hAnsi="Calibri" w:cs="Calibri"/>
                <w:color w:val="000000"/>
                <w:sz w:val="24"/>
                <w:szCs w:val="24"/>
              </w:rPr>
            </w:pPr>
            <w:r w:rsidRPr="00A84B80">
              <w:rPr>
                <w:rFonts w:ascii="Calibri" w:eastAsia="Times New Roman" w:hAnsi="Calibri" w:cs="Calibri"/>
                <w:color w:val="000000"/>
                <w:sz w:val="24"/>
                <w:szCs w:val="24"/>
              </w:rPr>
              <w:t>$4,138.12</w:t>
            </w:r>
          </w:p>
        </w:tc>
        <w:tc>
          <w:tcPr>
            <w:tcW w:w="820" w:type="dxa"/>
            <w:tcBorders>
              <w:top w:val="nil"/>
              <w:left w:val="nil"/>
              <w:bottom w:val="nil"/>
              <w:right w:val="nil"/>
            </w:tcBorders>
            <w:noWrap/>
            <w:vAlign w:val="bottom"/>
            <w:hideMark/>
          </w:tcPr>
          <w:p w14:paraId="06E06C5E" w14:textId="77777777" w:rsidR="00A84B80" w:rsidRPr="00A84B80" w:rsidRDefault="00A84B80" w:rsidP="00A84B80">
            <w:pPr>
              <w:spacing w:after="0" w:line="240" w:lineRule="auto"/>
              <w:jc w:val="right"/>
              <w:rPr>
                <w:rFonts w:ascii="Calibri" w:eastAsia="Times New Roman" w:hAnsi="Calibri" w:cs="Calibri"/>
                <w:color w:val="000000"/>
                <w:sz w:val="24"/>
                <w:szCs w:val="24"/>
              </w:rPr>
            </w:pPr>
          </w:p>
        </w:tc>
      </w:tr>
      <w:tr w:rsidR="00A84B80" w:rsidRPr="00A84B80" w14:paraId="30BF0C88" w14:textId="77777777" w:rsidTr="00A84B80">
        <w:trPr>
          <w:trHeight w:val="330"/>
        </w:trPr>
        <w:tc>
          <w:tcPr>
            <w:tcW w:w="2000" w:type="dxa"/>
            <w:tcBorders>
              <w:top w:val="nil"/>
              <w:left w:val="nil"/>
              <w:bottom w:val="single" w:sz="8" w:space="0" w:color="auto"/>
              <w:right w:val="nil"/>
            </w:tcBorders>
            <w:noWrap/>
            <w:vAlign w:val="bottom"/>
            <w:hideMark/>
          </w:tcPr>
          <w:p w14:paraId="170B63C9" w14:textId="77777777" w:rsidR="00A84B80" w:rsidRPr="00A84B80" w:rsidRDefault="00A84B80" w:rsidP="00A84B80">
            <w:pPr>
              <w:spacing w:after="0" w:line="240" w:lineRule="auto"/>
              <w:rPr>
                <w:rFonts w:ascii="Calibri" w:eastAsia="Times New Roman" w:hAnsi="Calibri" w:cs="Calibri"/>
                <w:color w:val="000000"/>
                <w:sz w:val="24"/>
                <w:szCs w:val="24"/>
              </w:rPr>
            </w:pPr>
            <w:r w:rsidRPr="00A84B80">
              <w:rPr>
                <w:rFonts w:ascii="Calibri" w:eastAsia="Times New Roman" w:hAnsi="Calibri" w:cs="Calibri"/>
                <w:color w:val="000000"/>
                <w:sz w:val="24"/>
                <w:szCs w:val="24"/>
              </w:rPr>
              <w:t>Other</w:t>
            </w:r>
          </w:p>
        </w:tc>
        <w:tc>
          <w:tcPr>
            <w:tcW w:w="1940" w:type="dxa"/>
            <w:tcBorders>
              <w:top w:val="nil"/>
              <w:left w:val="nil"/>
              <w:bottom w:val="single" w:sz="8" w:space="0" w:color="auto"/>
              <w:right w:val="nil"/>
            </w:tcBorders>
            <w:noWrap/>
            <w:vAlign w:val="bottom"/>
            <w:hideMark/>
          </w:tcPr>
          <w:p w14:paraId="2AFFC168" w14:textId="77777777" w:rsidR="00A84B80" w:rsidRPr="00A84B80" w:rsidRDefault="00A84B80" w:rsidP="00A84B80">
            <w:pPr>
              <w:spacing w:after="0" w:line="240" w:lineRule="auto"/>
              <w:jc w:val="right"/>
              <w:rPr>
                <w:rFonts w:ascii="Calibri" w:eastAsia="Times New Roman" w:hAnsi="Calibri" w:cs="Calibri"/>
                <w:color w:val="000000"/>
                <w:sz w:val="24"/>
                <w:szCs w:val="24"/>
              </w:rPr>
            </w:pPr>
            <w:r w:rsidRPr="00A84B80">
              <w:rPr>
                <w:rFonts w:ascii="Calibri" w:eastAsia="Times New Roman" w:hAnsi="Calibri" w:cs="Calibri"/>
                <w:color w:val="000000"/>
                <w:sz w:val="24"/>
                <w:szCs w:val="24"/>
              </w:rPr>
              <w:t>$8,150.65</w:t>
            </w:r>
          </w:p>
        </w:tc>
        <w:tc>
          <w:tcPr>
            <w:tcW w:w="1380" w:type="dxa"/>
            <w:tcBorders>
              <w:top w:val="nil"/>
              <w:left w:val="nil"/>
              <w:bottom w:val="single" w:sz="8" w:space="0" w:color="auto"/>
              <w:right w:val="nil"/>
            </w:tcBorders>
            <w:noWrap/>
            <w:vAlign w:val="bottom"/>
            <w:hideMark/>
          </w:tcPr>
          <w:p w14:paraId="30AB6CC7" w14:textId="77777777" w:rsidR="00A84B80" w:rsidRPr="00A84B80" w:rsidRDefault="00A84B80" w:rsidP="00A84B80">
            <w:pPr>
              <w:spacing w:after="0" w:line="240" w:lineRule="auto"/>
              <w:rPr>
                <w:rFonts w:ascii="Calibri" w:eastAsia="Times New Roman" w:hAnsi="Calibri" w:cs="Calibri"/>
                <w:color w:val="000000"/>
                <w:sz w:val="24"/>
                <w:szCs w:val="24"/>
              </w:rPr>
            </w:pPr>
            <w:r w:rsidRPr="00A84B80">
              <w:rPr>
                <w:rFonts w:ascii="Calibri" w:eastAsia="Times New Roman" w:hAnsi="Calibri" w:cs="Calibri"/>
                <w:color w:val="000000"/>
                <w:sz w:val="24"/>
                <w:szCs w:val="24"/>
              </w:rPr>
              <w:t> </w:t>
            </w:r>
          </w:p>
        </w:tc>
        <w:tc>
          <w:tcPr>
            <w:tcW w:w="2020" w:type="dxa"/>
            <w:tcBorders>
              <w:top w:val="nil"/>
              <w:left w:val="nil"/>
              <w:bottom w:val="single" w:sz="8" w:space="0" w:color="auto"/>
              <w:right w:val="nil"/>
            </w:tcBorders>
            <w:noWrap/>
            <w:vAlign w:val="bottom"/>
            <w:hideMark/>
          </w:tcPr>
          <w:p w14:paraId="3B78D866" w14:textId="77777777" w:rsidR="00A84B80" w:rsidRPr="00A84B80" w:rsidRDefault="00A84B80" w:rsidP="00A84B80">
            <w:pPr>
              <w:spacing w:after="0" w:line="240" w:lineRule="auto"/>
              <w:jc w:val="right"/>
              <w:rPr>
                <w:rFonts w:ascii="Calibri" w:eastAsia="Times New Roman" w:hAnsi="Calibri" w:cs="Calibri"/>
                <w:color w:val="000000"/>
                <w:sz w:val="24"/>
                <w:szCs w:val="24"/>
              </w:rPr>
            </w:pPr>
            <w:r w:rsidRPr="00A84B80">
              <w:rPr>
                <w:rFonts w:ascii="Calibri" w:eastAsia="Times New Roman" w:hAnsi="Calibri" w:cs="Calibri"/>
                <w:color w:val="000000"/>
                <w:sz w:val="24"/>
                <w:szCs w:val="24"/>
              </w:rPr>
              <w:t>$7,100.46</w:t>
            </w:r>
          </w:p>
        </w:tc>
        <w:tc>
          <w:tcPr>
            <w:tcW w:w="820" w:type="dxa"/>
            <w:tcBorders>
              <w:top w:val="nil"/>
              <w:left w:val="nil"/>
              <w:bottom w:val="nil"/>
              <w:right w:val="nil"/>
            </w:tcBorders>
            <w:noWrap/>
            <w:vAlign w:val="bottom"/>
            <w:hideMark/>
          </w:tcPr>
          <w:p w14:paraId="26128D2F" w14:textId="77777777" w:rsidR="00A84B80" w:rsidRPr="00A84B80" w:rsidRDefault="00A84B80" w:rsidP="00A84B80">
            <w:pPr>
              <w:spacing w:after="0" w:line="240" w:lineRule="auto"/>
              <w:jc w:val="right"/>
              <w:rPr>
                <w:rFonts w:ascii="Calibri" w:eastAsia="Times New Roman" w:hAnsi="Calibri" w:cs="Calibri"/>
                <w:color w:val="000000"/>
                <w:sz w:val="24"/>
                <w:szCs w:val="24"/>
              </w:rPr>
            </w:pPr>
          </w:p>
        </w:tc>
      </w:tr>
      <w:tr w:rsidR="00A84B80" w:rsidRPr="00A84B80" w14:paraId="2E8EF06A" w14:textId="77777777" w:rsidTr="00A84B80">
        <w:trPr>
          <w:trHeight w:val="315"/>
        </w:trPr>
        <w:tc>
          <w:tcPr>
            <w:tcW w:w="2000" w:type="dxa"/>
            <w:tcBorders>
              <w:top w:val="nil"/>
              <w:left w:val="nil"/>
              <w:bottom w:val="nil"/>
              <w:right w:val="nil"/>
            </w:tcBorders>
            <w:noWrap/>
            <w:vAlign w:val="bottom"/>
            <w:hideMark/>
          </w:tcPr>
          <w:p w14:paraId="2C5089AF" w14:textId="77777777" w:rsidR="00A84B80" w:rsidRPr="00A84B80" w:rsidRDefault="00A84B80" w:rsidP="00A84B80">
            <w:pPr>
              <w:spacing w:after="0" w:line="240" w:lineRule="auto"/>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Giving</w:t>
            </w:r>
          </w:p>
        </w:tc>
        <w:tc>
          <w:tcPr>
            <w:tcW w:w="1940" w:type="dxa"/>
            <w:tcBorders>
              <w:top w:val="nil"/>
              <w:left w:val="nil"/>
              <w:bottom w:val="nil"/>
              <w:right w:val="nil"/>
            </w:tcBorders>
            <w:noWrap/>
            <w:vAlign w:val="bottom"/>
            <w:hideMark/>
          </w:tcPr>
          <w:p w14:paraId="28BED4F8" w14:textId="77777777" w:rsidR="00A84B80" w:rsidRPr="00A84B80" w:rsidRDefault="00A84B80" w:rsidP="00A84B80">
            <w:pPr>
              <w:spacing w:after="0" w:line="240" w:lineRule="auto"/>
              <w:jc w:val="right"/>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$212,820.28</w:t>
            </w:r>
          </w:p>
        </w:tc>
        <w:tc>
          <w:tcPr>
            <w:tcW w:w="1380" w:type="dxa"/>
            <w:tcBorders>
              <w:top w:val="nil"/>
              <w:left w:val="nil"/>
              <w:bottom w:val="nil"/>
              <w:right w:val="nil"/>
            </w:tcBorders>
            <w:noWrap/>
            <w:vAlign w:val="bottom"/>
            <w:hideMark/>
          </w:tcPr>
          <w:p w14:paraId="3BFCF221" w14:textId="77777777" w:rsidR="00A84B80" w:rsidRPr="00A84B80" w:rsidRDefault="00A84B80" w:rsidP="00A84B80">
            <w:pPr>
              <w:spacing w:after="0" w:line="240" w:lineRule="auto"/>
              <w:jc w:val="right"/>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32.82%</w:t>
            </w:r>
          </w:p>
        </w:tc>
        <w:tc>
          <w:tcPr>
            <w:tcW w:w="2020" w:type="dxa"/>
            <w:tcBorders>
              <w:top w:val="nil"/>
              <w:left w:val="nil"/>
              <w:bottom w:val="nil"/>
              <w:right w:val="nil"/>
            </w:tcBorders>
            <w:noWrap/>
            <w:vAlign w:val="bottom"/>
            <w:hideMark/>
          </w:tcPr>
          <w:p w14:paraId="71E1B321" w14:textId="77777777" w:rsidR="00A84B80" w:rsidRPr="00A84B80" w:rsidRDefault="00A84B80" w:rsidP="00A84B80">
            <w:pPr>
              <w:spacing w:after="0" w:line="240" w:lineRule="auto"/>
              <w:jc w:val="right"/>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$229,706.50</w:t>
            </w:r>
          </w:p>
        </w:tc>
        <w:tc>
          <w:tcPr>
            <w:tcW w:w="820" w:type="dxa"/>
            <w:tcBorders>
              <w:top w:val="nil"/>
              <w:left w:val="nil"/>
              <w:bottom w:val="nil"/>
              <w:right w:val="nil"/>
            </w:tcBorders>
            <w:noWrap/>
            <w:vAlign w:val="bottom"/>
            <w:hideMark/>
          </w:tcPr>
          <w:p w14:paraId="7AA1DC57" w14:textId="77777777" w:rsidR="00A84B80" w:rsidRPr="00A84B80" w:rsidRDefault="00A84B80" w:rsidP="00A84B80">
            <w:pPr>
              <w:spacing w:after="0" w:line="240" w:lineRule="auto"/>
              <w:jc w:val="right"/>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34.93%</w:t>
            </w:r>
          </w:p>
        </w:tc>
      </w:tr>
      <w:tr w:rsidR="00A84B80" w:rsidRPr="00A84B80" w14:paraId="329C713F" w14:textId="77777777" w:rsidTr="00A84B80">
        <w:trPr>
          <w:trHeight w:val="375"/>
        </w:trPr>
        <w:tc>
          <w:tcPr>
            <w:tcW w:w="2000" w:type="dxa"/>
            <w:tcBorders>
              <w:top w:val="nil"/>
              <w:left w:val="nil"/>
              <w:bottom w:val="nil"/>
              <w:right w:val="nil"/>
            </w:tcBorders>
            <w:noWrap/>
            <w:vAlign w:val="bottom"/>
            <w:hideMark/>
          </w:tcPr>
          <w:p w14:paraId="3CA9E142" w14:textId="77777777" w:rsidR="00A84B80" w:rsidRPr="00A84B80" w:rsidRDefault="00A84B80" w:rsidP="00A84B80">
            <w:pPr>
              <w:spacing w:after="0" w:line="240" w:lineRule="auto"/>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Expended</w:t>
            </w:r>
          </w:p>
        </w:tc>
        <w:tc>
          <w:tcPr>
            <w:tcW w:w="1940" w:type="dxa"/>
            <w:tcBorders>
              <w:top w:val="nil"/>
              <w:left w:val="nil"/>
              <w:bottom w:val="nil"/>
              <w:right w:val="nil"/>
            </w:tcBorders>
            <w:noWrap/>
            <w:vAlign w:val="bottom"/>
            <w:hideMark/>
          </w:tcPr>
          <w:p w14:paraId="5C337725" w14:textId="77777777" w:rsidR="00A84B80" w:rsidRPr="00A84B80" w:rsidRDefault="00A84B80" w:rsidP="00A84B80">
            <w:pPr>
              <w:spacing w:after="0" w:line="240" w:lineRule="auto"/>
              <w:jc w:val="right"/>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$185,988.99</w:t>
            </w:r>
          </w:p>
        </w:tc>
        <w:tc>
          <w:tcPr>
            <w:tcW w:w="1380" w:type="dxa"/>
            <w:tcBorders>
              <w:top w:val="nil"/>
              <w:left w:val="nil"/>
              <w:bottom w:val="nil"/>
              <w:right w:val="nil"/>
            </w:tcBorders>
            <w:noWrap/>
            <w:vAlign w:val="bottom"/>
            <w:hideMark/>
          </w:tcPr>
          <w:p w14:paraId="3D6E9BEF" w14:textId="77777777" w:rsidR="00A84B80" w:rsidRPr="00A84B80" w:rsidRDefault="00A84B80" w:rsidP="00A84B80">
            <w:pPr>
              <w:spacing w:after="0" w:line="240" w:lineRule="auto"/>
              <w:jc w:val="right"/>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28.68%</w:t>
            </w:r>
          </w:p>
        </w:tc>
        <w:tc>
          <w:tcPr>
            <w:tcW w:w="2020" w:type="dxa"/>
            <w:tcBorders>
              <w:top w:val="nil"/>
              <w:left w:val="nil"/>
              <w:bottom w:val="nil"/>
              <w:right w:val="nil"/>
            </w:tcBorders>
            <w:noWrap/>
            <w:vAlign w:val="bottom"/>
            <w:hideMark/>
          </w:tcPr>
          <w:p w14:paraId="57610354" w14:textId="77777777" w:rsidR="00A84B80" w:rsidRPr="00A84B80" w:rsidRDefault="00A84B80" w:rsidP="00A84B80">
            <w:pPr>
              <w:spacing w:after="0" w:line="240" w:lineRule="auto"/>
              <w:jc w:val="right"/>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$212,421.70</w:t>
            </w:r>
          </w:p>
        </w:tc>
        <w:tc>
          <w:tcPr>
            <w:tcW w:w="820" w:type="dxa"/>
            <w:tcBorders>
              <w:top w:val="nil"/>
              <w:left w:val="nil"/>
              <w:bottom w:val="nil"/>
              <w:right w:val="nil"/>
            </w:tcBorders>
            <w:noWrap/>
            <w:vAlign w:val="bottom"/>
            <w:hideMark/>
          </w:tcPr>
          <w:p w14:paraId="3FC98FBF" w14:textId="77777777" w:rsidR="00A84B80" w:rsidRPr="00A84B80" w:rsidRDefault="00A84B80" w:rsidP="00A84B80">
            <w:pPr>
              <w:spacing w:after="0" w:line="240" w:lineRule="auto"/>
              <w:jc w:val="right"/>
              <w:rPr>
                <w:rFonts w:ascii="Calibri" w:eastAsia="Times New Roman" w:hAnsi="Calibri" w:cs="Calibri"/>
                <w:b/>
                <w:bCs/>
                <w:color w:val="000000"/>
                <w:sz w:val="24"/>
                <w:szCs w:val="24"/>
              </w:rPr>
            </w:pPr>
            <w:r w:rsidRPr="00A84B80">
              <w:rPr>
                <w:rFonts w:ascii="Calibri" w:eastAsia="Times New Roman" w:hAnsi="Calibri" w:cs="Calibri"/>
                <w:b/>
                <w:bCs/>
                <w:color w:val="000000"/>
                <w:sz w:val="24"/>
                <w:szCs w:val="24"/>
              </w:rPr>
              <w:t>32.30%</w:t>
            </w:r>
          </w:p>
        </w:tc>
      </w:tr>
    </w:tbl>
    <w:p w14:paraId="0037DE23" w14:textId="4B94A26A" w:rsidR="00A750EF" w:rsidRPr="00E86917" w:rsidRDefault="00E86917" w:rsidP="00E86917">
      <w:pPr>
        <w:pStyle w:val="ListParagraph"/>
        <w:numPr>
          <w:ilvl w:val="0"/>
          <w:numId w:val="4"/>
        </w:numPr>
        <w:rPr>
          <w:sz w:val="28"/>
          <w:szCs w:val="28"/>
        </w:rPr>
      </w:pPr>
      <w:r w:rsidRPr="00820BA5">
        <w:rPr>
          <w:sz w:val="28"/>
          <w:szCs w:val="28"/>
        </w:rPr>
        <w:lastRenderedPageBreak/>
        <w:t xml:space="preserve">The spending by Ministry Teams </w:t>
      </w:r>
      <w:r w:rsidR="006F14BB" w:rsidRPr="00820BA5">
        <w:rPr>
          <w:sz w:val="28"/>
          <w:szCs w:val="28"/>
        </w:rPr>
        <w:t>through</w:t>
      </w:r>
      <w:r w:rsidR="00C9093B" w:rsidRPr="00820BA5">
        <w:rPr>
          <w:sz w:val="28"/>
          <w:szCs w:val="28"/>
        </w:rPr>
        <w:t xml:space="preserve"> </w:t>
      </w:r>
      <w:r w:rsidR="00C9093B">
        <w:rPr>
          <w:sz w:val="28"/>
          <w:szCs w:val="28"/>
        </w:rPr>
        <w:t xml:space="preserve">the month of </w:t>
      </w:r>
      <w:r w:rsidR="00A84B80">
        <w:rPr>
          <w:sz w:val="28"/>
          <w:szCs w:val="28"/>
        </w:rPr>
        <w:t>April</w:t>
      </w:r>
      <w:r w:rsidR="00861543">
        <w:rPr>
          <w:sz w:val="28"/>
          <w:szCs w:val="28"/>
        </w:rPr>
        <w:t xml:space="preserve"> </w:t>
      </w:r>
      <w:r>
        <w:rPr>
          <w:sz w:val="28"/>
          <w:szCs w:val="28"/>
        </w:rPr>
        <w:t>are as follows:</w:t>
      </w:r>
    </w:p>
    <w:p w14:paraId="0358B75E" w14:textId="7C66819C" w:rsidR="00555EA0" w:rsidRDefault="00201008" w:rsidP="00555EA0">
      <w:pPr>
        <w:pStyle w:val="ListParagraph"/>
        <w:numPr>
          <w:ilvl w:val="1"/>
          <w:numId w:val="2"/>
        </w:numPr>
        <w:rPr>
          <w:sz w:val="28"/>
          <w:szCs w:val="28"/>
        </w:rPr>
      </w:pPr>
      <w:r>
        <w:rPr>
          <w:sz w:val="28"/>
          <w:szCs w:val="28"/>
        </w:rPr>
        <w:t>Serve Ministry</w:t>
      </w:r>
      <w:r w:rsidR="00C9093B">
        <w:rPr>
          <w:sz w:val="28"/>
          <w:szCs w:val="28"/>
        </w:rPr>
        <w:t xml:space="preserve"> </w:t>
      </w:r>
      <w:r w:rsidR="00C4344E">
        <w:rPr>
          <w:sz w:val="28"/>
          <w:szCs w:val="28"/>
        </w:rPr>
        <w:t xml:space="preserve">has </w:t>
      </w:r>
      <w:r w:rsidR="00144A6F">
        <w:rPr>
          <w:sz w:val="28"/>
          <w:szCs w:val="28"/>
        </w:rPr>
        <w:t>spent $</w:t>
      </w:r>
      <w:r w:rsidR="00A84B80">
        <w:rPr>
          <w:sz w:val="28"/>
          <w:szCs w:val="28"/>
        </w:rPr>
        <w:t>3099.370</w:t>
      </w:r>
      <w:r w:rsidR="00144A6F">
        <w:rPr>
          <w:sz w:val="28"/>
          <w:szCs w:val="28"/>
        </w:rPr>
        <w:t xml:space="preserve"> or </w:t>
      </w:r>
      <w:r w:rsidR="00A84B80">
        <w:rPr>
          <w:sz w:val="28"/>
          <w:szCs w:val="28"/>
        </w:rPr>
        <w:t>13</w:t>
      </w:r>
      <w:r w:rsidR="00144A6F">
        <w:rPr>
          <w:sz w:val="28"/>
          <w:szCs w:val="28"/>
        </w:rPr>
        <w:t>%</w:t>
      </w:r>
      <w:r w:rsidR="00BB5F4C" w:rsidRPr="00CC6799">
        <w:rPr>
          <w:color w:val="EE0000"/>
          <w:sz w:val="28"/>
          <w:szCs w:val="28"/>
        </w:rPr>
        <w:t xml:space="preserve"> </w:t>
      </w:r>
      <w:r>
        <w:rPr>
          <w:sz w:val="28"/>
          <w:szCs w:val="28"/>
        </w:rPr>
        <w:t>of their budget</w:t>
      </w:r>
      <w:r w:rsidR="00A807A9">
        <w:rPr>
          <w:sz w:val="28"/>
          <w:szCs w:val="28"/>
        </w:rPr>
        <w:t xml:space="preserve"> of $2</w:t>
      </w:r>
      <w:r w:rsidR="00D02B29">
        <w:rPr>
          <w:sz w:val="28"/>
          <w:szCs w:val="28"/>
        </w:rPr>
        <w:t>3</w:t>
      </w:r>
      <w:r w:rsidR="007C6A96">
        <w:rPr>
          <w:sz w:val="28"/>
          <w:szCs w:val="28"/>
        </w:rPr>
        <w:t>,</w:t>
      </w:r>
      <w:r w:rsidR="00142C59">
        <w:rPr>
          <w:sz w:val="28"/>
          <w:szCs w:val="28"/>
        </w:rPr>
        <w:t>7</w:t>
      </w:r>
      <w:r w:rsidR="007C6A96">
        <w:rPr>
          <w:sz w:val="28"/>
          <w:szCs w:val="28"/>
        </w:rPr>
        <w:t>00</w:t>
      </w:r>
      <w:r w:rsidR="00451889">
        <w:rPr>
          <w:sz w:val="28"/>
          <w:szCs w:val="28"/>
        </w:rPr>
        <w:t>.</w:t>
      </w:r>
    </w:p>
    <w:p w14:paraId="4FF58C51" w14:textId="2FCB03D3" w:rsidR="001B3D21" w:rsidRPr="004A5C80" w:rsidRDefault="00201008" w:rsidP="004A5C80">
      <w:pPr>
        <w:pStyle w:val="ListParagraph"/>
        <w:numPr>
          <w:ilvl w:val="1"/>
          <w:numId w:val="2"/>
        </w:numPr>
        <w:rPr>
          <w:sz w:val="28"/>
          <w:szCs w:val="28"/>
        </w:rPr>
      </w:pPr>
      <w:r w:rsidRPr="001B3D21">
        <w:rPr>
          <w:sz w:val="28"/>
          <w:szCs w:val="28"/>
        </w:rPr>
        <w:t>Grow Ministry</w:t>
      </w:r>
      <w:r w:rsidR="00C9093B">
        <w:rPr>
          <w:sz w:val="28"/>
          <w:szCs w:val="28"/>
        </w:rPr>
        <w:t xml:space="preserve"> </w:t>
      </w:r>
      <w:r w:rsidR="00DE1826">
        <w:rPr>
          <w:sz w:val="28"/>
          <w:szCs w:val="28"/>
        </w:rPr>
        <w:t xml:space="preserve">has </w:t>
      </w:r>
      <w:r w:rsidR="0024247F">
        <w:rPr>
          <w:sz w:val="28"/>
          <w:szCs w:val="28"/>
        </w:rPr>
        <w:t>spent</w:t>
      </w:r>
      <w:r w:rsidRPr="001B3D21">
        <w:rPr>
          <w:sz w:val="28"/>
          <w:szCs w:val="28"/>
        </w:rPr>
        <w:t xml:space="preserve"> $</w:t>
      </w:r>
      <w:r w:rsidR="00A84B80">
        <w:rPr>
          <w:sz w:val="28"/>
          <w:szCs w:val="28"/>
        </w:rPr>
        <w:t>6,195.18</w:t>
      </w:r>
      <w:r w:rsidRPr="001B3D21">
        <w:rPr>
          <w:sz w:val="28"/>
          <w:szCs w:val="28"/>
        </w:rPr>
        <w:t xml:space="preserve"> or</w:t>
      </w:r>
      <w:r w:rsidR="00311643">
        <w:rPr>
          <w:sz w:val="28"/>
          <w:szCs w:val="28"/>
        </w:rPr>
        <w:t xml:space="preserve"> </w:t>
      </w:r>
      <w:r w:rsidR="00A84B80">
        <w:rPr>
          <w:b/>
          <w:bCs/>
          <w:color w:val="EE0000"/>
          <w:sz w:val="28"/>
          <w:szCs w:val="28"/>
        </w:rPr>
        <w:t>40.5</w:t>
      </w:r>
      <w:r w:rsidR="00142C59" w:rsidRPr="00AA0B2A">
        <w:rPr>
          <w:b/>
          <w:bCs/>
          <w:color w:val="EE0000"/>
          <w:sz w:val="28"/>
          <w:szCs w:val="28"/>
        </w:rPr>
        <w:t>%</w:t>
      </w:r>
      <w:r w:rsidRPr="00AA0B2A">
        <w:rPr>
          <w:color w:val="EE0000"/>
          <w:sz w:val="28"/>
          <w:szCs w:val="28"/>
        </w:rPr>
        <w:t xml:space="preserve"> </w:t>
      </w:r>
      <w:r w:rsidRPr="001B3D21">
        <w:rPr>
          <w:sz w:val="28"/>
          <w:szCs w:val="28"/>
        </w:rPr>
        <w:t>of their budget</w:t>
      </w:r>
      <w:r w:rsidR="000B7B73" w:rsidRPr="001B3D21">
        <w:rPr>
          <w:sz w:val="28"/>
          <w:szCs w:val="28"/>
        </w:rPr>
        <w:t xml:space="preserve"> of $1</w:t>
      </w:r>
      <w:r w:rsidR="00861543">
        <w:rPr>
          <w:sz w:val="28"/>
          <w:szCs w:val="28"/>
        </w:rPr>
        <w:t>5</w:t>
      </w:r>
      <w:r w:rsidR="007C6A96" w:rsidRPr="001B3D21">
        <w:rPr>
          <w:sz w:val="28"/>
          <w:szCs w:val="28"/>
        </w:rPr>
        <w:t>,300</w:t>
      </w:r>
      <w:r w:rsidRPr="001B3D21">
        <w:rPr>
          <w:sz w:val="28"/>
          <w:szCs w:val="28"/>
        </w:rPr>
        <w:t>.</w:t>
      </w:r>
      <w:r w:rsidR="00142C59">
        <w:rPr>
          <w:sz w:val="28"/>
          <w:szCs w:val="28"/>
        </w:rPr>
        <w:t xml:space="preserve">  The largest expense w</w:t>
      </w:r>
      <w:r w:rsidR="00A84B80">
        <w:rPr>
          <w:sz w:val="28"/>
          <w:szCs w:val="28"/>
        </w:rPr>
        <w:t>as</w:t>
      </w:r>
      <w:r w:rsidR="00142C59">
        <w:rPr>
          <w:sz w:val="28"/>
          <w:szCs w:val="28"/>
        </w:rPr>
        <w:t xml:space="preserve"> $</w:t>
      </w:r>
      <w:r w:rsidR="00A84B80">
        <w:rPr>
          <w:sz w:val="28"/>
          <w:szCs w:val="28"/>
        </w:rPr>
        <w:t>198.62</w:t>
      </w:r>
      <w:r w:rsidR="00142C59">
        <w:rPr>
          <w:sz w:val="28"/>
          <w:szCs w:val="28"/>
        </w:rPr>
        <w:t xml:space="preserve"> for </w:t>
      </w:r>
      <w:r w:rsidR="00AA0B2A">
        <w:rPr>
          <w:sz w:val="28"/>
          <w:szCs w:val="28"/>
        </w:rPr>
        <w:t xml:space="preserve">Youth </w:t>
      </w:r>
      <w:r w:rsidR="004A5C80">
        <w:rPr>
          <w:sz w:val="28"/>
          <w:szCs w:val="28"/>
        </w:rPr>
        <w:t>Activities/Food.</w:t>
      </w:r>
    </w:p>
    <w:p w14:paraId="5D23DBA7" w14:textId="3654049D" w:rsidR="0024247F" w:rsidRDefault="0064468F" w:rsidP="001F77D6">
      <w:pPr>
        <w:pStyle w:val="ListParagraph"/>
        <w:numPr>
          <w:ilvl w:val="1"/>
          <w:numId w:val="2"/>
        </w:numPr>
        <w:rPr>
          <w:sz w:val="28"/>
          <w:szCs w:val="28"/>
        </w:rPr>
      </w:pPr>
      <w:r w:rsidRPr="0024247F">
        <w:rPr>
          <w:sz w:val="28"/>
          <w:szCs w:val="28"/>
        </w:rPr>
        <w:t xml:space="preserve">Worship Ministry </w:t>
      </w:r>
      <w:r w:rsidR="00DE1826">
        <w:rPr>
          <w:sz w:val="28"/>
          <w:szCs w:val="28"/>
        </w:rPr>
        <w:t xml:space="preserve">has </w:t>
      </w:r>
      <w:r w:rsidR="0024247F" w:rsidRPr="0024247F">
        <w:rPr>
          <w:sz w:val="28"/>
          <w:szCs w:val="28"/>
        </w:rPr>
        <w:t>spent</w:t>
      </w:r>
      <w:r w:rsidRPr="0024247F">
        <w:rPr>
          <w:sz w:val="28"/>
          <w:szCs w:val="28"/>
        </w:rPr>
        <w:t xml:space="preserve"> </w:t>
      </w:r>
      <w:r w:rsidR="00523DC6" w:rsidRPr="0024247F">
        <w:rPr>
          <w:sz w:val="28"/>
          <w:szCs w:val="28"/>
        </w:rPr>
        <w:t>$</w:t>
      </w:r>
      <w:r w:rsidR="00A84B80">
        <w:rPr>
          <w:sz w:val="28"/>
          <w:szCs w:val="28"/>
        </w:rPr>
        <w:t>12,174.8</w:t>
      </w:r>
      <w:r w:rsidR="004A5C80">
        <w:rPr>
          <w:sz w:val="28"/>
          <w:szCs w:val="28"/>
        </w:rPr>
        <w:t>0</w:t>
      </w:r>
      <w:r w:rsidR="00A12B4C">
        <w:rPr>
          <w:sz w:val="28"/>
          <w:szCs w:val="28"/>
        </w:rPr>
        <w:t>,</w:t>
      </w:r>
      <w:r w:rsidR="00523DC6" w:rsidRPr="0024247F">
        <w:rPr>
          <w:sz w:val="28"/>
          <w:szCs w:val="28"/>
        </w:rPr>
        <w:t xml:space="preserve"> or</w:t>
      </w:r>
      <w:r w:rsidR="00311643">
        <w:rPr>
          <w:sz w:val="28"/>
          <w:szCs w:val="28"/>
        </w:rPr>
        <w:t xml:space="preserve"> </w:t>
      </w:r>
      <w:r w:rsidR="00A84B80">
        <w:rPr>
          <w:b/>
          <w:bCs/>
          <w:color w:val="EE0000"/>
          <w:sz w:val="28"/>
          <w:szCs w:val="28"/>
        </w:rPr>
        <w:t>41.6</w:t>
      </w:r>
      <w:r w:rsidR="006F14BB" w:rsidRPr="004A5C80">
        <w:rPr>
          <w:b/>
          <w:bCs/>
          <w:color w:val="EE0000"/>
          <w:sz w:val="28"/>
          <w:szCs w:val="28"/>
        </w:rPr>
        <w:t>%</w:t>
      </w:r>
      <w:r w:rsidR="00523DC6" w:rsidRPr="004A5C80">
        <w:rPr>
          <w:color w:val="EE0000"/>
          <w:sz w:val="28"/>
          <w:szCs w:val="28"/>
        </w:rPr>
        <w:t xml:space="preserve"> </w:t>
      </w:r>
      <w:r w:rsidR="00523DC6" w:rsidRPr="0024247F">
        <w:rPr>
          <w:sz w:val="28"/>
          <w:szCs w:val="28"/>
        </w:rPr>
        <w:t>of their budget</w:t>
      </w:r>
      <w:r w:rsidR="000B7B73" w:rsidRPr="0024247F">
        <w:rPr>
          <w:sz w:val="28"/>
          <w:szCs w:val="28"/>
        </w:rPr>
        <w:t xml:space="preserve"> of $</w:t>
      </w:r>
      <w:r w:rsidR="00142C59">
        <w:rPr>
          <w:sz w:val="28"/>
          <w:szCs w:val="28"/>
        </w:rPr>
        <w:t>29,300</w:t>
      </w:r>
      <w:r w:rsidR="000B7B73" w:rsidRPr="0024247F">
        <w:rPr>
          <w:sz w:val="28"/>
          <w:szCs w:val="28"/>
        </w:rPr>
        <w:t>.</w:t>
      </w:r>
      <w:r w:rsidR="00904ADA">
        <w:rPr>
          <w:sz w:val="28"/>
          <w:szCs w:val="28"/>
        </w:rPr>
        <w:t xml:space="preserve">  </w:t>
      </w:r>
      <w:r w:rsidR="004A5C80">
        <w:rPr>
          <w:sz w:val="28"/>
          <w:szCs w:val="28"/>
        </w:rPr>
        <w:t>The two largest expenses were $</w:t>
      </w:r>
      <w:r w:rsidR="00A84B80">
        <w:rPr>
          <w:sz w:val="28"/>
          <w:szCs w:val="28"/>
        </w:rPr>
        <w:t>1,125.96</w:t>
      </w:r>
      <w:r w:rsidR="004A5C80">
        <w:rPr>
          <w:sz w:val="28"/>
          <w:szCs w:val="28"/>
        </w:rPr>
        <w:t xml:space="preserve"> for </w:t>
      </w:r>
      <w:r w:rsidR="00A84B80">
        <w:rPr>
          <w:sz w:val="28"/>
          <w:szCs w:val="28"/>
        </w:rPr>
        <w:t>Gather Dinner Church</w:t>
      </w:r>
      <w:r w:rsidR="004A5C80">
        <w:rPr>
          <w:sz w:val="28"/>
          <w:szCs w:val="28"/>
        </w:rPr>
        <w:t xml:space="preserve"> and $1,</w:t>
      </w:r>
      <w:r w:rsidR="00A84B80">
        <w:rPr>
          <w:sz w:val="28"/>
          <w:szCs w:val="28"/>
        </w:rPr>
        <w:t>202.00</w:t>
      </w:r>
      <w:r w:rsidR="004A5C80">
        <w:rPr>
          <w:sz w:val="28"/>
          <w:szCs w:val="28"/>
        </w:rPr>
        <w:t xml:space="preserve"> for </w:t>
      </w:r>
      <w:r w:rsidR="00A84B80">
        <w:rPr>
          <w:sz w:val="28"/>
          <w:szCs w:val="28"/>
        </w:rPr>
        <w:t>Music Conference/Education</w:t>
      </w:r>
      <w:r w:rsidR="004A5C80">
        <w:rPr>
          <w:sz w:val="28"/>
          <w:szCs w:val="28"/>
        </w:rPr>
        <w:t>.</w:t>
      </w:r>
    </w:p>
    <w:p w14:paraId="324B3FDC" w14:textId="42777D48" w:rsidR="0064468F" w:rsidRPr="00D45C7F" w:rsidRDefault="0064468F" w:rsidP="00D45C7F">
      <w:pPr>
        <w:pStyle w:val="ListParagraph"/>
        <w:numPr>
          <w:ilvl w:val="1"/>
          <w:numId w:val="2"/>
        </w:numPr>
        <w:rPr>
          <w:sz w:val="28"/>
          <w:szCs w:val="28"/>
        </w:rPr>
      </w:pPr>
      <w:r w:rsidRPr="0024247F">
        <w:rPr>
          <w:sz w:val="28"/>
          <w:szCs w:val="28"/>
        </w:rPr>
        <w:t>Finance Ministry</w:t>
      </w:r>
      <w:r w:rsidR="007C6A96" w:rsidRPr="0024247F">
        <w:rPr>
          <w:sz w:val="28"/>
          <w:szCs w:val="28"/>
        </w:rPr>
        <w:t xml:space="preserve"> </w:t>
      </w:r>
      <w:r w:rsidR="002E5214">
        <w:rPr>
          <w:sz w:val="28"/>
          <w:szCs w:val="28"/>
        </w:rPr>
        <w:t xml:space="preserve">has </w:t>
      </w:r>
      <w:r w:rsidR="00DC1D21">
        <w:rPr>
          <w:sz w:val="28"/>
          <w:szCs w:val="28"/>
        </w:rPr>
        <w:t>spent</w:t>
      </w:r>
      <w:r w:rsidR="007C6A96" w:rsidRPr="0024247F">
        <w:rPr>
          <w:sz w:val="28"/>
          <w:szCs w:val="28"/>
        </w:rPr>
        <w:t xml:space="preserve"> </w:t>
      </w:r>
      <w:r w:rsidR="001C773D" w:rsidRPr="0024247F">
        <w:rPr>
          <w:sz w:val="28"/>
          <w:szCs w:val="28"/>
        </w:rPr>
        <w:t>$</w:t>
      </w:r>
      <w:r w:rsidR="00A84B80">
        <w:rPr>
          <w:sz w:val="28"/>
          <w:szCs w:val="28"/>
        </w:rPr>
        <w:t>9,354.28</w:t>
      </w:r>
      <w:r w:rsidR="00861543" w:rsidRPr="00D45C7F">
        <w:rPr>
          <w:sz w:val="28"/>
          <w:szCs w:val="28"/>
        </w:rPr>
        <w:t xml:space="preserve"> </w:t>
      </w:r>
      <w:r w:rsidRPr="00D45C7F">
        <w:rPr>
          <w:sz w:val="28"/>
          <w:szCs w:val="28"/>
        </w:rPr>
        <w:t xml:space="preserve">or </w:t>
      </w:r>
      <w:r w:rsidR="00E67081">
        <w:rPr>
          <w:b/>
          <w:bCs/>
          <w:color w:val="FF0000"/>
          <w:sz w:val="28"/>
          <w:szCs w:val="28"/>
        </w:rPr>
        <w:t>35.6</w:t>
      </w:r>
      <w:r w:rsidR="000E4633" w:rsidRPr="00D45C7F">
        <w:rPr>
          <w:b/>
          <w:bCs/>
          <w:color w:val="FF0000"/>
          <w:sz w:val="28"/>
          <w:szCs w:val="28"/>
        </w:rPr>
        <w:t>%</w:t>
      </w:r>
      <w:r w:rsidRPr="00D45C7F">
        <w:rPr>
          <w:color w:val="FF0000"/>
          <w:sz w:val="28"/>
          <w:szCs w:val="28"/>
        </w:rPr>
        <w:t xml:space="preserve"> </w:t>
      </w:r>
      <w:r w:rsidRPr="00D45C7F">
        <w:rPr>
          <w:sz w:val="28"/>
          <w:szCs w:val="28"/>
        </w:rPr>
        <w:t>of their budget</w:t>
      </w:r>
      <w:r w:rsidR="000B7B73" w:rsidRPr="00D45C7F">
        <w:rPr>
          <w:sz w:val="28"/>
          <w:szCs w:val="28"/>
        </w:rPr>
        <w:t xml:space="preserve"> of $</w:t>
      </w:r>
      <w:r w:rsidR="00415556">
        <w:rPr>
          <w:sz w:val="28"/>
          <w:szCs w:val="28"/>
        </w:rPr>
        <w:t>26</w:t>
      </w:r>
      <w:r w:rsidR="00AA0B2A">
        <w:rPr>
          <w:sz w:val="28"/>
          <w:szCs w:val="28"/>
        </w:rPr>
        <w:t>,</w:t>
      </w:r>
      <w:r w:rsidR="00415556">
        <w:rPr>
          <w:sz w:val="28"/>
          <w:szCs w:val="28"/>
        </w:rPr>
        <w:t>250</w:t>
      </w:r>
      <w:r w:rsidR="00D06629">
        <w:rPr>
          <w:sz w:val="28"/>
          <w:szCs w:val="28"/>
        </w:rPr>
        <w:t>.</w:t>
      </w:r>
      <w:r w:rsidR="00415556">
        <w:rPr>
          <w:sz w:val="28"/>
          <w:szCs w:val="28"/>
        </w:rPr>
        <w:t xml:space="preserve">  </w:t>
      </w:r>
      <w:r w:rsidR="00646544" w:rsidRPr="00D45C7F">
        <w:rPr>
          <w:sz w:val="28"/>
          <w:szCs w:val="28"/>
        </w:rPr>
        <w:t>The t</w:t>
      </w:r>
      <w:r w:rsidR="00AA0B2A">
        <w:rPr>
          <w:sz w:val="28"/>
          <w:szCs w:val="28"/>
        </w:rPr>
        <w:t>wo</w:t>
      </w:r>
      <w:r w:rsidR="00646544" w:rsidRPr="00D45C7F">
        <w:rPr>
          <w:sz w:val="28"/>
          <w:szCs w:val="28"/>
        </w:rPr>
        <w:t xml:space="preserve"> largest expenses were </w:t>
      </w:r>
      <w:r w:rsidR="00AA0B2A">
        <w:rPr>
          <w:sz w:val="28"/>
          <w:szCs w:val="28"/>
        </w:rPr>
        <w:t>$</w:t>
      </w:r>
      <w:r w:rsidR="00E67081">
        <w:rPr>
          <w:sz w:val="28"/>
          <w:szCs w:val="28"/>
        </w:rPr>
        <w:t>48</w:t>
      </w:r>
      <w:r w:rsidR="00AA0B2A">
        <w:rPr>
          <w:sz w:val="28"/>
          <w:szCs w:val="28"/>
        </w:rPr>
        <w:t>1</w:t>
      </w:r>
      <w:r w:rsidR="00E67081">
        <w:rPr>
          <w:sz w:val="28"/>
          <w:szCs w:val="28"/>
        </w:rPr>
        <w:t>.76</w:t>
      </w:r>
      <w:r w:rsidR="00AA0B2A">
        <w:rPr>
          <w:sz w:val="28"/>
          <w:szCs w:val="28"/>
        </w:rPr>
        <w:t xml:space="preserve"> for </w:t>
      </w:r>
      <w:r w:rsidR="00E67081">
        <w:rPr>
          <w:sz w:val="28"/>
          <w:szCs w:val="28"/>
        </w:rPr>
        <w:t>Verizon/Verizon Wireless</w:t>
      </w:r>
      <w:r w:rsidR="00AA0B2A">
        <w:rPr>
          <w:sz w:val="28"/>
          <w:szCs w:val="28"/>
        </w:rPr>
        <w:t xml:space="preserve"> and </w:t>
      </w:r>
      <w:r w:rsidR="00646544" w:rsidRPr="00D45C7F">
        <w:rPr>
          <w:sz w:val="28"/>
          <w:szCs w:val="28"/>
        </w:rPr>
        <w:t>$</w:t>
      </w:r>
      <w:r w:rsidR="00E67081">
        <w:rPr>
          <w:sz w:val="28"/>
          <w:szCs w:val="28"/>
        </w:rPr>
        <w:t>463.27</w:t>
      </w:r>
      <w:r w:rsidR="004A5C80">
        <w:rPr>
          <w:sz w:val="28"/>
          <w:szCs w:val="28"/>
        </w:rPr>
        <w:t xml:space="preserve"> for Canon Financial Services</w:t>
      </w:r>
      <w:r w:rsidR="00646544" w:rsidRPr="00D45C7F">
        <w:rPr>
          <w:sz w:val="28"/>
          <w:szCs w:val="28"/>
        </w:rPr>
        <w:t>.</w:t>
      </w:r>
    </w:p>
    <w:p w14:paraId="58A6BD2F" w14:textId="26541A05" w:rsidR="0064468F" w:rsidRDefault="0064468F" w:rsidP="00555EA0">
      <w:pPr>
        <w:pStyle w:val="ListParagraph"/>
        <w:numPr>
          <w:ilvl w:val="1"/>
          <w:numId w:val="2"/>
        </w:numPr>
        <w:rPr>
          <w:sz w:val="28"/>
          <w:szCs w:val="28"/>
        </w:rPr>
      </w:pPr>
      <w:r>
        <w:rPr>
          <w:sz w:val="28"/>
          <w:szCs w:val="28"/>
        </w:rPr>
        <w:t>Property Ministry</w:t>
      </w:r>
      <w:r w:rsidR="006B2610">
        <w:rPr>
          <w:sz w:val="28"/>
          <w:szCs w:val="28"/>
        </w:rPr>
        <w:t xml:space="preserve"> </w:t>
      </w:r>
      <w:r w:rsidR="00662415">
        <w:rPr>
          <w:sz w:val="28"/>
          <w:szCs w:val="28"/>
        </w:rPr>
        <w:t xml:space="preserve">has </w:t>
      </w:r>
      <w:r w:rsidR="00DC1D21">
        <w:rPr>
          <w:sz w:val="28"/>
          <w:szCs w:val="28"/>
        </w:rPr>
        <w:t>spent</w:t>
      </w:r>
      <w:r w:rsidR="006B2610">
        <w:rPr>
          <w:sz w:val="28"/>
          <w:szCs w:val="28"/>
        </w:rPr>
        <w:t xml:space="preserve"> $</w:t>
      </w:r>
      <w:r w:rsidR="00E67081">
        <w:rPr>
          <w:sz w:val="28"/>
          <w:szCs w:val="28"/>
        </w:rPr>
        <w:t>21,637.45</w:t>
      </w:r>
      <w:r w:rsidR="006B2610">
        <w:rPr>
          <w:sz w:val="28"/>
          <w:szCs w:val="28"/>
        </w:rPr>
        <w:t xml:space="preserve"> or </w:t>
      </w:r>
      <w:r w:rsidR="004A5C80">
        <w:rPr>
          <w:sz w:val="28"/>
          <w:szCs w:val="28"/>
        </w:rPr>
        <w:t>2</w:t>
      </w:r>
      <w:r w:rsidR="00E67081">
        <w:rPr>
          <w:sz w:val="28"/>
          <w:szCs w:val="28"/>
        </w:rPr>
        <w:t>7</w:t>
      </w:r>
      <w:r w:rsidR="00EE366F" w:rsidRPr="00EE366F">
        <w:rPr>
          <w:sz w:val="28"/>
          <w:szCs w:val="28"/>
        </w:rPr>
        <w:t>%</w:t>
      </w:r>
      <w:r w:rsidR="001F0F93" w:rsidRPr="00EE366F">
        <w:rPr>
          <w:sz w:val="28"/>
          <w:szCs w:val="28"/>
        </w:rPr>
        <w:t xml:space="preserve"> </w:t>
      </w:r>
      <w:r w:rsidR="001F0F93">
        <w:rPr>
          <w:sz w:val="28"/>
          <w:szCs w:val="28"/>
        </w:rPr>
        <w:t>of their budget</w:t>
      </w:r>
      <w:r w:rsidR="00747B3D">
        <w:rPr>
          <w:sz w:val="28"/>
          <w:szCs w:val="28"/>
        </w:rPr>
        <w:t xml:space="preserve"> $</w:t>
      </w:r>
      <w:r w:rsidR="008D7A5D">
        <w:rPr>
          <w:sz w:val="28"/>
          <w:szCs w:val="28"/>
        </w:rPr>
        <w:t>80,100</w:t>
      </w:r>
      <w:r w:rsidR="00C06D63">
        <w:rPr>
          <w:sz w:val="28"/>
          <w:szCs w:val="28"/>
        </w:rPr>
        <w:t>.</w:t>
      </w:r>
    </w:p>
    <w:p w14:paraId="30402034" w14:textId="34662113" w:rsidR="00F00204" w:rsidRPr="00883E7F" w:rsidRDefault="001F0F93" w:rsidP="0066017B">
      <w:pPr>
        <w:pStyle w:val="ListParagraph"/>
        <w:numPr>
          <w:ilvl w:val="1"/>
          <w:numId w:val="2"/>
        </w:numPr>
        <w:rPr>
          <w:sz w:val="28"/>
          <w:szCs w:val="28"/>
        </w:rPr>
      </w:pPr>
      <w:r w:rsidRPr="006B4873">
        <w:rPr>
          <w:sz w:val="28"/>
          <w:szCs w:val="28"/>
        </w:rPr>
        <w:t>Connect Ministry</w:t>
      </w:r>
      <w:r w:rsidR="006068BA" w:rsidRPr="006B4873">
        <w:rPr>
          <w:sz w:val="28"/>
          <w:szCs w:val="28"/>
        </w:rPr>
        <w:t xml:space="preserve"> </w:t>
      </w:r>
      <w:r w:rsidR="00962729" w:rsidRPr="006B4873">
        <w:rPr>
          <w:sz w:val="28"/>
          <w:szCs w:val="28"/>
        </w:rPr>
        <w:t xml:space="preserve">has </w:t>
      </w:r>
      <w:r w:rsidR="006068BA" w:rsidRPr="006B4873">
        <w:rPr>
          <w:sz w:val="28"/>
          <w:szCs w:val="28"/>
        </w:rPr>
        <w:t>s</w:t>
      </w:r>
      <w:r w:rsidR="00DC1D21" w:rsidRPr="006B4873">
        <w:rPr>
          <w:sz w:val="28"/>
          <w:szCs w:val="28"/>
        </w:rPr>
        <w:t>pent</w:t>
      </w:r>
      <w:r w:rsidR="00A46A9B" w:rsidRPr="006B4873">
        <w:rPr>
          <w:sz w:val="28"/>
          <w:szCs w:val="28"/>
        </w:rPr>
        <w:t xml:space="preserve"> </w:t>
      </w:r>
      <w:r w:rsidR="00A46A9B" w:rsidRPr="00883E7F">
        <w:rPr>
          <w:sz w:val="28"/>
          <w:szCs w:val="28"/>
        </w:rPr>
        <w:t>$</w:t>
      </w:r>
      <w:r w:rsidR="004A5C80">
        <w:rPr>
          <w:sz w:val="28"/>
          <w:szCs w:val="28"/>
        </w:rPr>
        <w:t>1,</w:t>
      </w:r>
      <w:r w:rsidR="00E67081">
        <w:rPr>
          <w:sz w:val="28"/>
          <w:szCs w:val="28"/>
        </w:rPr>
        <w:t>488.12</w:t>
      </w:r>
      <w:r w:rsidR="00A46A9B" w:rsidRPr="00883E7F">
        <w:rPr>
          <w:sz w:val="28"/>
          <w:szCs w:val="28"/>
        </w:rPr>
        <w:t xml:space="preserve"> or </w:t>
      </w:r>
      <w:r w:rsidR="004A5C80">
        <w:rPr>
          <w:sz w:val="28"/>
          <w:szCs w:val="28"/>
        </w:rPr>
        <w:t>1</w:t>
      </w:r>
      <w:r w:rsidR="00E67081">
        <w:rPr>
          <w:sz w:val="28"/>
          <w:szCs w:val="28"/>
        </w:rPr>
        <w:t>5.4</w:t>
      </w:r>
      <w:r w:rsidR="00A46A9B" w:rsidRPr="00962729">
        <w:rPr>
          <w:color w:val="000000" w:themeColor="text1"/>
          <w:sz w:val="28"/>
          <w:szCs w:val="28"/>
        </w:rPr>
        <w:t xml:space="preserve">% </w:t>
      </w:r>
      <w:r w:rsidR="00A46A9B" w:rsidRPr="00883E7F">
        <w:rPr>
          <w:sz w:val="28"/>
          <w:szCs w:val="28"/>
        </w:rPr>
        <w:t>of their budget of $</w:t>
      </w:r>
      <w:r w:rsidR="000E4633">
        <w:rPr>
          <w:sz w:val="28"/>
          <w:szCs w:val="28"/>
        </w:rPr>
        <w:t>9,</w:t>
      </w:r>
      <w:r w:rsidR="006B4873">
        <w:rPr>
          <w:sz w:val="28"/>
          <w:szCs w:val="28"/>
        </w:rPr>
        <w:t>6</w:t>
      </w:r>
      <w:r w:rsidR="00D02B29" w:rsidRPr="00883E7F">
        <w:rPr>
          <w:sz w:val="28"/>
          <w:szCs w:val="28"/>
        </w:rPr>
        <w:t>50</w:t>
      </w:r>
      <w:r w:rsidR="00A46A9B" w:rsidRPr="00883E7F">
        <w:rPr>
          <w:sz w:val="28"/>
          <w:szCs w:val="28"/>
        </w:rPr>
        <w:t>.</w:t>
      </w:r>
      <w:r w:rsidR="00AE0EFC">
        <w:rPr>
          <w:sz w:val="28"/>
          <w:szCs w:val="28"/>
        </w:rPr>
        <w:t xml:space="preserve">  </w:t>
      </w:r>
    </w:p>
    <w:p w14:paraId="705EA49F" w14:textId="2FF30F87" w:rsidR="001F0F93" w:rsidRPr="00F00204" w:rsidRDefault="00F00204" w:rsidP="008B1D21">
      <w:pPr>
        <w:pStyle w:val="ListParagraph"/>
        <w:numPr>
          <w:ilvl w:val="1"/>
          <w:numId w:val="2"/>
        </w:numPr>
        <w:rPr>
          <w:sz w:val="28"/>
          <w:szCs w:val="28"/>
        </w:rPr>
      </w:pPr>
      <w:r>
        <w:rPr>
          <w:sz w:val="28"/>
          <w:szCs w:val="28"/>
        </w:rPr>
        <w:t>C</w:t>
      </w:r>
      <w:r w:rsidR="001F0F93" w:rsidRPr="00F00204">
        <w:rPr>
          <w:sz w:val="28"/>
          <w:szCs w:val="28"/>
        </w:rPr>
        <w:t>are Ministry</w:t>
      </w:r>
      <w:r w:rsidR="00AA3CFC" w:rsidRPr="00F00204">
        <w:rPr>
          <w:sz w:val="28"/>
          <w:szCs w:val="28"/>
        </w:rPr>
        <w:t xml:space="preserve"> </w:t>
      </w:r>
      <w:r w:rsidR="00962729">
        <w:rPr>
          <w:sz w:val="28"/>
          <w:szCs w:val="28"/>
        </w:rPr>
        <w:t xml:space="preserve">has </w:t>
      </w:r>
      <w:r w:rsidR="006F6C13">
        <w:rPr>
          <w:sz w:val="28"/>
          <w:szCs w:val="28"/>
        </w:rPr>
        <w:t>spent</w:t>
      </w:r>
      <w:r w:rsidR="00AA3CFC" w:rsidRPr="00F00204">
        <w:rPr>
          <w:sz w:val="28"/>
          <w:szCs w:val="28"/>
        </w:rPr>
        <w:t xml:space="preserve"> $</w:t>
      </w:r>
      <w:r w:rsidR="00E67081">
        <w:rPr>
          <w:sz w:val="28"/>
          <w:szCs w:val="28"/>
        </w:rPr>
        <w:t>1,656.77</w:t>
      </w:r>
      <w:r w:rsidR="00E4301E" w:rsidRPr="00F00204">
        <w:rPr>
          <w:sz w:val="28"/>
          <w:szCs w:val="28"/>
        </w:rPr>
        <w:t xml:space="preserve"> or </w:t>
      </w:r>
      <w:r w:rsidR="00E67081">
        <w:rPr>
          <w:sz w:val="28"/>
          <w:szCs w:val="28"/>
        </w:rPr>
        <w:t>23.8</w:t>
      </w:r>
      <w:r w:rsidR="000E4633" w:rsidRPr="002D3CB6">
        <w:rPr>
          <w:sz w:val="28"/>
          <w:szCs w:val="28"/>
        </w:rPr>
        <w:t>%</w:t>
      </w:r>
      <w:r w:rsidR="00E4301E" w:rsidRPr="00456EB6">
        <w:rPr>
          <w:color w:val="FF0000"/>
          <w:sz w:val="28"/>
          <w:szCs w:val="28"/>
        </w:rPr>
        <w:t xml:space="preserve"> </w:t>
      </w:r>
      <w:r w:rsidR="00E4301E" w:rsidRPr="00F00204">
        <w:rPr>
          <w:sz w:val="28"/>
          <w:szCs w:val="28"/>
        </w:rPr>
        <w:t xml:space="preserve">of </w:t>
      </w:r>
      <w:r w:rsidR="00AE0EFC">
        <w:rPr>
          <w:sz w:val="28"/>
          <w:szCs w:val="28"/>
        </w:rPr>
        <w:t>t</w:t>
      </w:r>
      <w:r w:rsidR="00AA3CFC" w:rsidRPr="00F00204">
        <w:rPr>
          <w:sz w:val="28"/>
          <w:szCs w:val="28"/>
        </w:rPr>
        <w:t>heir budget of $</w:t>
      </w:r>
      <w:r w:rsidR="00D2544C">
        <w:rPr>
          <w:sz w:val="28"/>
          <w:szCs w:val="28"/>
        </w:rPr>
        <w:t>6,950</w:t>
      </w:r>
      <w:r w:rsidR="001F0F93" w:rsidRPr="00F00204">
        <w:rPr>
          <w:sz w:val="28"/>
          <w:szCs w:val="28"/>
        </w:rPr>
        <w:t>.</w:t>
      </w:r>
    </w:p>
    <w:p w14:paraId="3928A5F8" w14:textId="2DF8B150" w:rsidR="00600D43" w:rsidRPr="00657B11" w:rsidRDefault="001F0F93" w:rsidP="00657B11">
      <w:pPr>
        <w:pStyle w:val="ListParagraph"/>
        <w:numPr>
          <w:ilvl w:val="1"/>
          <w:numId w:val="2"/>
        </w:numPr>
        <w:rPr>
          <w:sz w:val="28"/>
          <w:szCs w:val="28"/>
        </w:rPr>
      </w:pPr>
      <w:r w:rsidRPr="007B0934">
        <w:rPr>
          <w:sz w:val="28"/>
          <w:szCs w:val="28"/>
        </w:rPr>
        <w:t xml:space="preserve">Personnel Ministry </w:t>
      </w:r>
      <w:r w:rsidR="00EE3B79">
        <w:rPr>
          <w:sz w:val="28"/>
          <w:szCs w:val="28"/>
        </w:rPr>
        <w:t xml:space="preserve">has </w:t>
      </w:r>
      <w:r w:rsidR="00AE0EFC">
        <w:rPr>
          <w:sz w:val="28"/>
          <w:szCs w:val="28"/>
        </w:rPr>
        <w:t>spent</w:t>
      </w:r>
      <w:r w:rsidRPr="007B0934">
        <w:rPr>
          <w:sz w:val="28"/>
          <w:szCs w:val="28"/>
        </w:rPr>
        <w:t xml:space="preserve"> $</w:t>
      </w:r>
      <w:r w:rsidR="00E67081">
        <w:rPr>
          <w:sz w:val="28"/>
          <w:szCs w:val="28"/>
        </w:rPr>
        <w:t>146,024.4</w:t>
      </w:r>
      <w:r w:rsidRPr="00657B11">
        <w:rPr>
          <w:sz w:val="28"/>
          <w:szCs w:val="28"/>
        </w:rPr>
        <w:t xml:space="preserve"> or </w:t>
      </w:r>
      <w:r w:rsidR="00E67081">
        <w:rPr>
          <w:b/>
          <w:bCs/>
          <w:color w:val="EE0000"/>
          <w:sz w:val="28"/>
          <w:szCs w:val="28"/>
        </w:rPr>
        <w:t>33.6</w:t>
      </w:r>
      <w:r w:rsidR="00A87E57" w:rsidRPr="00A87E57">
        <w:rPr>
          <w:b/>
          <w:bCs/>
          <w:color w:val="EE0000"/>
          <w:sz w:val="28"/>
          <w:szCs w:val="28"/>
        </w:rPr>
        <w:t>%</w:t>
      </w:r>
      <w:r w:rsidRPr="00A87E57">
        <w:rPr>
          <w:b/>
          <w:bCs/>
          <w:color w:val="EE0000"/>
          <w:sz w:val="28"/>
          <w:szCs w:val="28"/>
        </w:rPr>
        <w:t xml:space="preserve"> </w:t>
      </w:r>
      <w:r w:rsidRPr="00657B11">
        <w:rPr>
          <w:sz w:val="28"/>
          <w:szCs w:val="28"/>
        </w:rPr>
        <w:t>of their budget</w:t>
      </w:r>
      <w:r w:rsidR="00C80FDC" w:rsidRPr="00657B11">
        <w:rPr>
          <w:sz w:val="28"/>
          <w:szCs w:val="28"/>
        </w:rPr>
        <w:t xml:space="preserve"> of $</w:t>
      </w:r>
      <w:r w:rsidR="00012DC8" w:rsidRPr="00657B11">
        <w:rPr>
          <w:sz w:val="28"/>
          <w:szCs w:val="28"/>
        </w:rPr>
        <w:t>4</w:t>
      </w:r>
      <w:r w:rsidR="00D2544C">
        <w:rPr>
          <w:sz w:val="28"/>
          <w:szCs w:val="28"/>
        </w:rPr>
        <w:t>34,016</w:t>
      </w:r>
      <w:r w:rsidRPr="00657B11">
        <w:rPr>
          <w:sz w:val="28"/>
          <w:szCs w:val="28"/>
        </w:rPr>
        <w:t>.</w:t>
      </w:r>
      <w:r w:rsidR="000E4633" w:rsidRPr="00657B11">
        <w:rPr>
          <w:sz w:val="28"/>
          <w:szCs w:val="28"/>
        </w:rPr>
        <w:t xml:space="preserve">  </w:t>
      </w:r>
    </w:p>
    <w:p w14:paraId="4E6972A9" w14:textId="22E36286" w:rsidR="0080537A" w:rsidRPr="00AE0EFC" w:rsidRDefault="00EB3CE6" w:rsidP="00BB5F4C">
      <w:pPr>
        <w:pStyle w:val="ListParagraph"/>
        <w:numPr>
          <w:ilvl w:val="1"/>
          <w:numId w:val="2"/>
        </w:numPr>
        <w:rPr>
          <w:b/>
          <w:bCs/>
          <w:sz w:val="28"/>
          <w:szCs w:val="28"/>
        </w:rPr>
      </w:pPr>
      <w:r w:rsidRPr="00BB5F4C">
        <w:rPr>
          <w:sz w:val="28"/>
          <w:szCs w:val="28"/>
        </w:rPr>
        <w:t>PEVA</w:t>
      </w:r>
      <w:r w:rsidR="00693EDE">
        <w:rPr>
          <w:sz w:val="28"/>
          <w:szCs w:val="28"/>
        </w:rPr>
        <w:t xml:space="preserve"> has received $</w:t>
      </w:r>
      <w:r w:rsidR="00E67081">
        <w:rPr>
          <w:sz w:val="28"/>
          <w:szCs w:val="28"/>
        </w:rPr>
        <w:t>10</w:t>
      </w:r>
      <w:r w:rsidR="008564F1">
        <w:rPr>
          <w:sz w:val="28"/>
          <w:szCs w:val="28"/>
        </w:rPr>
        <w:t>,</w:t>
      </w:r>
      <w:r w:rsidR="00E67081">
        <w:rPr>
          <w:sz w:val="28"/>
          <w:szCs w:val="28"/>
        </w:rPr>
        <w:t>791.00</w:t>
      </w:r>
      <w:r w:rsidR="00693EDE">
        <w:rPr>
          <w:sz w:val="28"/>
          <w:szCs w:val="28"/>
        </w:rPr>
        <w:t xml:space="preserve"> </w:t>
      </w:r>
      <w:r w:rsidRPr="00BB5F4C">
        <w:rPr>
          <w:sz w:val="28"/>
          <w:szCs w:val="28"/>
        </w:rPr>
        <w:t>from KGPC</w:t>
      </w:r>
      <w:r w:rsidR="00D2544C">
        <w:rPr>
          <w:sz w:val="28"/>
          <w:szCs w:val="28"/>
        </w:rPr>
        <w:t xml:space="preserve"> </w:t>
      </w:r>
      <w:r w:rsidR="00693EDE">
        <w:rPr>
          <w:sz w:val="28"/>
          <w:szCs w:val="28"/>
        </w:rPr>
        <w:t xml:space="preserve">thru the month of </w:t>
      </w:r>
      <w:r w:rsidR="00E67081">
        <w:rPr>
          <w:sz w:val="28"/>
          <w:szCs w:val="28"/>
        </w:rPr>
        <w:t>April</w:t>
      </w:r>
      <w:r w:rsidRPr="00BB5F4C">
        <w:rPr>
          <w:sz w:val="28"/>
          <w:szCs w:val="28"/>
        </w:rPr>
        <w:t>.</w:t>
      </w:r>
    </w:p>
    <w:p w14:paraId="6AACBF9D" w14:textId="4DBAC98E" w:rsidR="0080537A" w:rsidRDefault="009A3490" w:rsidP="007B0934">
      <w:pPr>
        <w:rPr>
          <w:sz w:val="28"/>
          <w:szCs w:val="28"/>
        </w:rPr>
      </w:pPr>
      <w:r w:rsidRPr="00BD3435">
        <w:rPr>
          <w:sz w:val="28"/>
          <w:szCs w:val="28"/>
        </w:rPr>
        <w:t xml:space="preserve">Total Fund Account Activity </w:t>
      </w:r>
      <w:r w:rsidR="00693EDE">
        <w:rPr>
          <w:sz w:val="28"/>
          <w:szCs w:val="28"/>
        </w:rPr>
        <w:t xml:space="preserve">thru </w:t>
      </w:r>
      <w:r w:rsidR="0001016E">
        <w:rPr>
          <w:sz w:val="28"/>
          <w:szCs w:val="28"/>
        </w:rPr>
        <w:t>April</w:t>
      </w:r>
      <w:r w:rsidR="007B0934">
        <w:rPr>
          <w:sz w:val="28"/>
          <w:szCs w:val="28"/>
        </w:rPr>
        <w:tab/>
      </w:r>
      <w:r w:rsidRPr="00BD3435">
        <w:rPr>
          <w:sz w:val="28"/>
          <w:szCs w:val="28"/>
        </w:rPr>
        <w:tab/>
      </w:r>
      <w:r w:rsidRPr="00BD3435">
        <w:rPr>
          <w:sz w:val="28"/>
          <w:szCs w:val="28"/>
        </w:rPr>
        <w:tab/>
        <w:t>$</w:t>
      </w:r>
      <w:r w:rsidR="00E67081">
        <w:rPr>
          <w:sz w:val="28"/>
          <w:szCs w:val="28"/>
        </w:rPr>
        <w:t>87,184.28</w:t>
      </w:r>
    </w:p>
    <w:p w14:paraId="07729CE6" w14:textId="102EC3FD" w:rsidR="0080537A" w:rsidRDefault="007B0934" w:rsidP="007B0934">
      <w:pPr>
        <w:rPr>
          <w:sz w:val="28"/>
          <w:szCs w:val="28"/>
        </w:rPr>
      </w:pPr>
      <w:r>
        <w:rPr>
          <w:sz w:val="28"/>
          <w:szCs w:val="28"/>
        </w:rPr>
        <w:t>Fund</w:t>
      </w:r>
      <w:r w:rsidR="0080537A" w:rsidRPr="007B0934">
        <w:rPr>
          <w:sz w:val="28"/>
          <w:szCs w:val="28"/>
        </w:rPr>
        <w:t xml:space="preserve"> Account </w:t>
      </w:r>
      <w:r w:rsidR="00714BFE">
        <w:rPr>
          <w:sz w:val="28"/>
          <w:szCs w:val="28"/>
        </w:rPr>
        <w:t xml:space="preserve">Activity </w:t>
      </w:r>
      <w:r w:rsidR="0080537A" w:rsidRPr="007B0934">
        <w:rPr>
          <w:sz w:val="28"/>
          <w:szCs w:val="28"/>
        </w:rPr>
        <w:t xml:space="preserve">minus </w:t>
      </w:r>
      <w:r w:rsidR="00E22914" w:rsidRPr="007B0934">
        <w:rPr>
          <w:sz w:val="28"/>
          <w:szCs w:val="28"/>
        </w:rPr>
        <w:t>P</w:t>
      </w:r>
      <w:r w:rsidR="0080537A" w:rsidRPr="007B0934">
        <w:rPr>
          <w:sz w:val="28"/>
          <w:szCs w:val="28"/>
        </w:rPr>
        <w:t>ass Thru</w:t>
      </w:r>
      <w:r w:rsidR="0080537A" w:rsidRPr="007B0934">
        <w:rPr>
          <w:sz w:val="28"/>
          <w:szCs w:val="28"/>
        </w:rPr>
        <w:tab/>
      </w:r>
      <w:r w:rsidR="003E3C6D">
        <w:rPr>
          <w:sz w:val="28"/>
          <w:szCs w:val="28"/>
        </w:rPr>
        <w:tab/>
      </w:r>
      <w:r w:rsidR="0080537A" w:rsidRPr="0001016E">
        <w:rPr>
          <w:sz w:val="28"/>
          <w:szCs w:val="28"/>
        </w:rPr>
        <w:t>$</w:t>
      </w:r>
      <w:r w:rsidR="00D2544C" w:rsidRPr="0001016E">
        <w:rPr>
          <w:sz w:val="28"/>
          <w:szCs w:val="28"/>
        </w:rPr>
        <w:t xml:space="preserve"> </w:t>
      </w:r>
      <w:r w:rsidR="008564F1" w:rsidRPr="0001016E">
        <w:rPr>
          <w:sz w:val="28"/>
          <w:szCs w:val="28"/>
        </w:rPr>
        <w:t>2</w:t>
      </w:r>
      <w:r w:rsidR="0001016E" w:rsidRPr="0001016E">
        <w:rPr>
          <w:sz w:val="28"/>
          <w:szCs w:val="28"/>
        </w:rPr>
        <w:t>9,812.65</w:t>
      </w:r>
    </w:p>
    <w:p w14:paraId="644754C3" w14:textId="77777777" w:rsidR="008116AF" w:rsidRPr="007B0934" w:rsidRDefault="008116AF" w:rsidP="007B0934">
      <w:pPr>
        <w:rPr>
          <w:sz w:val="28"/>
          <w:szCs w:val="28"/>
        </w:rPr>
      </w:pPr>
    </w:p>
    <w:p w14:paraId="16C57E86" w14:textId="6A8F2296" w:rsidR="00C36481" w:rsidRDefault="006A72EE" w:rsidP="006A2FAB">
      <w:pPr>
        <w:rPr>
          <w:sz w:val="28"/>
          <w:szCs w:val="28"/>
        </w:rPr>
      </w:pPr>
      <w:r>
        <w:rPr>
          <w:sz w:val="28"/>
          <w:szCs w:val="28"/>
        </w:rPr>
        <w:t xml:space="preserve">The largest expenditure in the Fund </w:t>
      </w:r>
      <w:r w:rsidR="00580542">
        <w:rPr>
          <w:sz w:val="28"/>
          <w:szCs w:val="28"/>
        </w:rPr>
        <w:t xml:space="preserve">Accounts for </w:t>
      </w:r>
      <w:r w:rsidR="0001016E">
        <w:rPr>
          <w:sz w:val="28"/>
          <w:szCs w:val="28"/>
        </w:rPr>
        <w:t>April</w:t>
      </w:r>
      <w:r w:rsidR="00FD5F6C">
        <w:rPr>
          <w:sz w:val="28"/>
          <w:szCs w:val="28"/>
        </w:rPr>
        <w:t xml:space="preserve"> w</w:t>
      </w:r>
      <w:r w:rsidR="008564F1">
        <w:rPr>
          <w:sz w:val="28"/>
          <w:szCs w:val="28"/>
        </w:rPr>
        <w:t>as</w:t>
      </w:r>
      <w:r w:rsidR="00FD5F6C">
        <w:rPr>
          <w:sz w:val="28"/>
          <w:szCs w:val="28"/>
        </w:rPr>
        <w:t xml:space="preserve"> $</w:t>
      </w:r>
      <w:r w:rsidR="0001016E">
        <w:rPr>
          <w:sz w:val="28"/>
          <w:szCs w:val="28"/>
        </w:rPr>
        <w:t>7,050.00</w:t>
      </w:r>
      <w:r w:rsidR="00580542">
        <w:rPr>
          <w:sz w:val="28"/>
          <w:szCs w:val="28"/>
        </w:rPr>
        <w:t xml:space="preserve"> for</w:t>
      </w:r>
      <w:r w:rsidR="00773A9D">
        <w:rPr>
          <w:sz w:val="28"/>
          <w:szCs w:val="28"/>
        </w:rPr>
        <w:t xml:space="preserve"> the </w:t>
      </w:r>
      <w:r w:rsidR="0001016E">
        <w:rPr>
          <w:sz w:val="28"/>
          <w:szCs w:val="28"/>
        </w:rPr>
        <w:t>KGPC Future Project Fund</w:t>
      </w:r>
      <w:r w:rsidR="00352EA8">
        <w:rPr>
          <w:sz w:val="28"/>
          <w:szCs w:val="28"/>
        </w:rPr>
        <w:t>.</w:t>
      </w:r>
    </w:p>
    <w:p w14:paraId="35938199" w14:textId="77777777" w:rsidR="00C468B3" w:rsidRDefault="00C468B3" w:rsidP="006A2FAB">
      <w:pPr>
        <w:rPr>
          <w:sz w:val="28"/>
          <w:szCs w:val="28"/>
        </w:rPr>
      </w:pPr>
    </w:p>
    <w:p w14:paraId="7B4F24F0" w14:textId="77777777" w:rsidR="00C468B3" w:rsidRDefault="00C468B3" w:rsidP="006A2FAB">
      <w:pPr>
        <w:rPr>
          <w:sz w:val="28"/>
          <w:szCs w:val="28"/>
        </w:rPr>
      </w:pPr>
    </w:p>
    <w:p w14:paraId="5D12B862" w14:textId="77777777" w:rsidR="00C468B3" w:rsidRDefault="00C468B3" w:rsidP="006A2FAB">
      <w:pPr>
        <w:rPr>
          <w:sz w:val="28"/>
          <w:szCs w:val="28"/>
        </w:rPr>
      </w:pPr>
    </w:p>
    <w:p w14:paraId="37E51EE3" w14:textId="77777777" w:rsidR="00C468B3" w:rsidRDefault="00C468B3" w:rsidP="006A2FAB">
      <w:pPr>
        <w:rPr>
          <w:sz w:val="28"/>
          <w:szCs w:val="28"/>
        </w:rPr>
      </w:pPr>
    </w:p>
    <w:p w14:paraId="5BDB98FB" w14:textId="77777777" w:rsidR="00C468B3" w:rsidRDefault="00C468B3" w:rsidP="006A2FAB">
      <w:pPr>
        <w:rPr>
          <w:sz w:val="28"/>
          <w:szCs w:val="28"/>
        </w:rPr>
      </w:pPr>
    </w:p>
    <w:p w14:paraId="2355AC55" w14:textId="77777777" w:rsidR="00C468B3" w:rsidRDefault="00C468B3" w:rsidP="006A2FAB">
      <w:pPr>
        <w:rPr>
          <w:sz w:val="28"/>
          <w:szCs w:val="28"/>
        </w:rPr>
      </w:pPr>
    </w:p>
    <w:p w14:paraId="0FE14693" w14:textId="77777777" w:rsidR="00C468B3" w:rsidRDefault="00C468B3" w:rsidP="006A2FAB">
      <w:pPr>
        <w:rPr>
          <w:sz w:val="28"/>
          <w:szCs w:val="28"/>
        </w:rPr>
      </w:pPr>
    </w:p>
    <w:p w14:paraId="20C8137B" w14:textId="77777777" w:rsidR="00C468B3" w:rsidRDefault="00C468B3" w:rsidP="006A2FAB">
      <w:pPr>
        <w:rPr>
          <w:sz w:val="28"/>
          <w:szCs w:val="28"/>
        </w:rPr>
      </w:pPr>
    </w:p>
    <w:p w14:paraId="389CCCC0" w14:textId="77777777" w:rsidR="00C468B3" w:rsidRDefault="00C468B3" w:rsidP="006A2FAB">
      <w:pPr>
        <w:rPr>
          <w:sz w:val="28"/>
          <w:szCs w:val="28"/>
        </w:rPr>
      </w:pPr>
    </w:p>
    <w:p w14:paraId="305A7EF4" w14:textId="36A02449" w:rsidR="006A49B9" w:rsidRDefault="005E4AE7" w:rsidP="006A2FAB">
      <w:pPr>
        <w:rPr>
          <w:sz w:val="28"/>
          <w:szCs w:val="28"/>
        </w:rPr>
      </w:pPr>
      <w:r>
        <w:rPr>
          <w:sz w:val="28"/>
          <w:szCs w:val="28"/>
        </w:rPr>
        <w:lastRenderedPageBreak/>
        <w:t xml:space="preserve">Below is an item started in March, 2023 showing the percentages of the KGPC Budget for each Ministry, the Year to Date (YTD) expenditures and the percent of the total expenditures for each Ministry Team.  </w:t>
      </w:r>
    </w:p>
    <w:p w14:paraId="6D500E16" w14:textId="77777777" w:rsidR="00C468B3" w:rsidRDefault="00C468B3" w:rsidP="006A2FAB">
      <w:pPr>
        <w:rPr>
          <w:sz w:val="28"/>
          <w:szCs w:val="28"/>
        </w:rPr>
      </w:pPr>
    </w:p>
    <w:p w14:paraId="7DE1EDBD" w14:textId="53D7B23B" w:rsidR="00C468B3" w:rsidRDefault="00C468B3" w:rsidP="00C468B3">
      <w:pPr>
        <w:rPr>
          <w:sz w:val="28"/>
          <w:szCs w:val="28"/>
        </w:rPr>
      </w:pPr>
      <w:r>
        <w:rPr>
          <w:sz w:val="28"/>
          <w:szCs w:val="28"/>
        </w:rPr>
        <w:t xml:space="preserve">As shown in the table below, the Equip Ministries of Personnel, Property and Finance </w:t>
      </w:r>
      <w:r>
        <w:rPr>
          <w:sz w:val="28"/>
          <w:szCs w:val="28"/>
        </w:rPr>
        <w:t xml:space="preserve">($177,016.13) </w:t>
      </w:r>
      <w:r>
        <w:rPr>
          <w:sz w:val="28"/>
          <w:szCs w:val="28"/>
        </w:rPr>
        <w:t>account for 8</w:t>
      </w:r>
      <w:r>
        <w:rPr>
          <w:sz w:val="28"/>
          <w:szCs w:val="28"/>
        </w:rPr>
        <w:t>3.3</w:t>
      </w:r>
      <w:r>
        <w:rPr>
          <w:sz w:val="28"/>
          <w:szCs w:val="28"/>
        </w:rPr>
        <w:t xml:space="preserve">% of the amount spent through </w:t>
      </w:r>
      <w:r>
        <w:rPr>
          <w:sz w:val="28"/>
          <w:szCs w:val="28"/>
        </w:rPr>
        <w:t>April</w:t>
      </w:r>
      <w:r>
        <w:rPr>
          <w:sz w:val="28"/>
          <w:szCs w:val="28"/>
        </w:rPr>
        <w:t>.  When the amount given to PEVA is included</w:t>
      </w:r>
      <w:r>
        <w:rPr>
          <w:sz w:val="28"/>
          <w:szCs w:val="28"/>
        </w:rPr>
        <w:t xml:space="preserve"> ($187,807.13)</w:t>
      </w:r>
      <w:r>
        <w:rPr>
          <w:sz w:val="28"/>
          <w:szCs w:val="28"/>
        </w:rPr>
        <w:t>, the total is 8</w:t>
      </w:r>
      <w:r>
        <w:rPr>
          <w:sz w:val="28"/>
          <w:szCs w:val="28"/>
        </w:rPr>
        <w:t>8.4</w:t>
      </w:r>
      <w:r>
        <w:rPr>
          <w:sz w:val="28"/>
          <w:szCs w:val="28"/>
        </w:rPr>
        <w:t xml:space="preserve">% of the amount spent through </w:t>
      </w:r>
      <w:r>
        <w:rPr>
          <w:sz w:val="28"/>
          <w:szCs w:val="28"/>
        </w:rPr>
        <w:t>April</w:t>
      </w:r>
      <w:r>
        <w:rPr>
          <w:sz w:val="28"/>
          <w:szCs w:val="28"/>
        </w:rPr>
        <w:t>.</w:t>
      </w:r>
    </w:p>
    <w:p w14:paraId="386B0D17" w14:textId="77777777" w:rsidR="00C468B3" w:rsidRDefault="00C468B3" w:rsidP="006A2FAB">
      <w:pPr>
        <w:rPr>
          <w:sz w:val="28"/>
          <w:szCs w:val="28"/>
        </w:rPr>
      </w:pPr>
    </w:p>
    <w:p w14:paraId="633BE6E4" w14:textId="77777777" w:rsidR="00C468B3" w:rsidRDefault="00C468B3" w:rsidP="006A2FAB">
      <w:pPr>
        <w:rPr>
          <w:sz w:val="28"/>
          <w:szCs w:val="28"/>
        </w:rPr>
      </w:pPr>
    </w:p>
    <w:tbl>
      <w:tblPr>
        <w:tblW w:w="9060" w:type="dxa"/>
        <w:tblLook w:val="04A0" w:firstRow="1" w:lastRow="0" w:firstColumn="1" w:lastColumn="0" w:noHBand="0" w:noVBand="1"/>
      </w:tblPr>
      <w:tblGrid>
        <w:gridCol w:w="1347"/>
        <w:gridCol w:w="1785"/>
        <w:gridCol w:w="1594"/>
        <w:gridCol w:w="747"/>
        <w:gridCol w:w="1634"/>
        <w:gridCol w:w="1953"/>
      </w:tblGrid>
      <w:tr w:rsidR="00C468B3" w:rsidRPr="00C468B3" w14:paraId="3BBEE62C" w14:textId="77777777" w:rsidTr="00C468B3">
        <w:trPr>
          <w:trHeight w:val="435"/>
        </w:trPr>
        <w:tc>
          <w:tcPr>
            <w:tcW w:w="9060" w:type="dxa"/>
            <w:gridSpan w:val="6"/>
            <w:tcBorders>
              <w:top w:val="nil"/>
              <w:left w:val="nil"/>
              <w:bottom w:val="nil"/>
              <w:right w:val="nil"/>
            </w:tcBorders>
            <w:noWrap/>
            <w:vAlign w:val="bottom"/>
            <w:hideMark/>
          </w:tcPr>
          <w:p w14:paraId="72943B96" w14:textId="77777777" w:rsidR="00C468B3" w:rsidRPr="00C468B3" w:rsidRDefault="00C468B3" w:rsidP="00C468B3">
            <w:pPr>
              <w:spacing w:after="0" w:line="240" w:lineRule="auto"/>
              <w:jc w:val="center"/>
              <w:rPr>
                <w:rFonts w:ascii="Calibri" w:eastAsia="Times New Roman" w:hAnsi="Calibri" w:cs="Calibri"/>
                <w:b/>
                <w:bCs/>
                <w:color w:val="000000"/>
                <w:sz w:val="28"/>
                <w:szCs w:val="28"/>
              </w:rPr>
            </w:pPr>
            <w:r w:rsidRPr="00C468B3">
              <w:rPr>
                <w:rFonts w:ascii="Calibri" w:eastAsia="Times New Roman" w:hAnsi="Calibri" w:cs="Calibri"/>
                <w:b/>
                <w:bCs/>
                <w:color w:val="000000"/>
                <w:sz w:val="28"/>
                <w:szCs w:val="28"/>
              </w:rPr>
              <w:t>Spending Analysis Thru April, 2026</w:t>
            </w:r>
          </w:p>
        </w:tc>
      </w:tr>
      <w:tr w:rsidR="00C468B3" w:rsidRPr="00C468B3" w14:paraId="4148FFEB" w14:textId="77777777" w:rsidTr="00C468B3">
        <w:trPr>
          <w:trHeight w:val="690"/>
        </w:trPr>
        <w:tc>
          <w:tcPr>
            <w:tcW w:w="1347" w:type="dxa"/>
            <w:tcBorders>
              <w:top w:val="single" w:sz="4" w:space="0" w:color="auto"/>
              <w:left w:val="single" w:sz="4" w:space="0" w:color="auto"/>
              <w:bottom w:val="single" w:sz="4" w:space="0" w:color="auto"/>
              <w:right w:val="single" w:sz="4" w:space="0" w:color="auto"/>
            </w:tcBorders>
            <w:noWrap/>
            <w:vAlign w:val="bottom"/>
            <w:hideMark/>
          </w:tcPr>
          <w:p w14:paraId="2591096B"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Ministry</w:t>
            </w:r>
          </w:p>
        </w:tc>
        <w:tc>
          <w:tcPr>
            <w:tcW w:w="1785" w:type="dxa"/>
            <w:tcBorders>
              <w:top w:val="single" w:sz="4" w:space="0" w:color="auto"/>
              <w:left w:val="nil"/>
              <w:bottom w:val="single" w:sz="4" w:space="0" w:color="auto"/>
              <w:right w:val="single" w:sz="4" w:space="0" w:color="auto"/>
            </w:tcBorders>
            <w:vAlign w:val="bottom"/>
            <w:hideMark/>
          </w:tcPr>
          <w:p w14:paraId="482302C5"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Annual Budget</w:t>
            </w:r>
          </w:p>
        </w:tc>
        <w:tc>
          <w:tcPr>
            <w:tcW w:w="1594" w:type="dxa"/>
            <w:tcBorders>
              <w:top w:val="single" w:sz="4" w:space="0" w:color="auto"/>
              <w:left w:val="nil"/>
              <w:bottom w:val="single" w:sz="4" w:space="0" w:color="auto"/>
              <w:right w:val="nil"/>
            </w:tcBorders>
            <w:vAlign w:val="bottom"/>
            <w:hideMark/>
          </w:tcPr>
          <w:p w14:paraId="022E228D"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Percent of KGPC Budget</w:t>
            </w:r>
          </w:p>
        </w:tc>
        <w:tc>
          <w:tcPr>
            <w:tcW w:w="747" w:type="dxa"/>
            <w:tcBorders>
              <w:top w:val="single" w:sz="4" w:space="0" w:color="auto"/>
              <w:left w:val="single" w:sz="4" w:space="0" w:color="auto"/>
              <w:bottom w:val="nil"/>
              <w:right w:val="single" w:sz="4" w:space="0" w:color="auto"/>
            </w:tcBorders>
            <w:vAlign w:val="bottom"/>
            <w:hideMark/>
          </w:tcPr>
          <w:p w14:paraId="3EF02CAD"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 </w:t>
            </w:r>
          </w:p>
        </w:tc>
        <w:tc>
          <w:tcPr>
            <w:tcW w:w="1634" w:type="dxa"/>
            <w:tcBorders>
              <w:top w:val="single" w:sz="4" w:space="0" w:color="auto"/>
              <w:left w:val="nil"/>
              <w:bottom w:val="single" w:sz="4" w:space="0" w:color="auto"/>
              <w:right w:val="single" w:sz="4" w:space="0" w:color="auto"/>
            </w:tcBorders>
            <w:noWrap/>
            <w:vAlign w:val="bottom"/>
            <w:hideMark/>
          </w:tcPr>
          <w:p w14:paraId="1EEEBE32"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YTD Spent</w:t>
            </w:r>
          </w:p>
        </w:tc>
        <w:tc>
          <w:tcPr>
            <w:tcW w:w="1953" w:type="dxa"/>
            <w:tcBorders>
              <w:top w:val="single" w:sz="4" w:space="0" w:color="auto"/>
              <w:left w:val="nil"/>
              <w:bottom w:val="single" w:sz="4" w:space="0" w:color="auto"/>
              <w:right w:val="single" w:sz="4" w:space="0" w:color="auto"/>
            </w:tcBorders>
            <w:vAlign w:val="bottom"/>
            <w:hideMark/>
          </w:tcPr>
          <w:p w14:paraId="48034A5F"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Percent of YTD Expenditures</w:t>
            </w:r>
          </w:p>
        </w:tc>
      </w:tr>
      <w:tr w:rsidR="00C468B3" w:rsidRPr="00C468B3" w14:paraId="6DBF8C05" w14:textId="77777777" w:rsidTr="00C468B3">
        <w:trPr>
          <w:trHeight w:val="315"/>
        </w:trPr>
        <w:tc>
          <w:tcPr>
            <w:tcW w:w="1347" w:type="dxa"/>
            <w:tcBorders>
              <w:top w:val="nil"/>
              <w:left w:val="single" w:sz="4" w:space="0" w:color="auto"/>
              <w:bottom w:val="single" w:sz="4" w:space="0" w:color="auto"/>
              <w:right w:val="single" w:sz="4" w:space="0" w:color="auto"/>
            </w:tcBorders>
            <w:noWrap/>
            <w:vAlign w:val="bottom"/>
            <w:hideMark/>
          </w:tcPr>
          <w:p w14:paraId="288EB94F"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Personnel</w:t>
            </w:r>
          </w:p>
        </w:tc>
        <w:tc>
          <w:tcPr>
            <w:tcW w:w="1785" w:type="dxa"/>
            <w:tcBorders>
              <w:top w:val="nil"/>
              <w:left w:val="nil"/>
              <w:bottom w:val="single" w:sz="4" w:space="0" w:color="auto"/>
              <w:right w:val="single" w:sz="4" w:space="0" w:color="auto"/>
            </w:tcBorders>
            <w:noWrap/>
            <w:vAlign w:val="bottom"/>
            <w:hideMark/>
          </w:tcPr>
          <w:p w14:paraId="0667C480"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$434,016</w:t>
            </w:r>
          </w:p>
        </w:tc>
        <w:tc>
          <w:tcPr>
            <w:tcW w:w="1594" w:type="dxa"/>
            <w:tcBorders>
              <w:top w:val="nil"/>
              <w:left w:val="nil"/>
              <w:bottom w:val="single" w:sz="4" w:space="0" w:color="auto"/>
              <w:right w:val="nil"/>
            </w:tcBorders>
            <w:noWrap/>
            <w:vAlign w:val="bottom"/>
            <w:hideMark/>
          </w:tcPr>
          <w:p w14:paraId="55EA09D6"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66.00%</w:t>
            </w:r>
          </w:p>
        </w:tc>
        <w:tc>
          <w:tcPr>
            <w:tcW w:w="747" w:type="dxa"/>
            <w:tcBorders>
              <w:top w:val="nil"/>
              <w:left w:val="single" w:sz="4" w:space="0" w:color="auto"/>
              <w:bottom w:val="nil"/>
              <w:right w:val="single" w:sz="4" w:space="0" w:color="auto"/>
            </w:tcBorders>
            <w:noWrap/>
            <w:vAlign w:val="bottom"/>
            <w:hideMark/>
          </w:tcPr>
          <w:p w14:paraId="0E883E72" w14:textId="77777777" w:rsidR="00C468B3" w:rsidRPr="00C468B3" w:rsidRDefault="00C468B3" w:rsidP="00C468B3">
            <w:pPr>
              <w:spacing w:after="0" w:line="240" w:lineRule="auto"/>
              <w:rPr>
                <w:rFonts w:ascii="Calibri" w:eastAsia="Times New Roman" w:hAnsi="Calibri" w:cs="Calibri"/>
                <w:color w:val="000000"/>
                <w:sz w:val="24"/>
                <w:szCs w:val="24"/>
              </w:rPr>
            </w:pPr>
            <w:r w:rsidRPr="00C468B3">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1BD05DE1"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$146,024.40</w:t>
            </w:r>
          </w:p>
        </w:tc>
        <w:tc>
          <w:tcPr>
            <w:tcW w:w="1953" w:type="dxa"/>
            <w:tcBorders>
              <w:top w:val="nil"/>
              <w:left w:val="nil"/>
              <w:bottom w:val="single" w:sz="4" w:space="0" w:color="auto"/>
              <w:right w:val="single" w:sz="4" w:space="0" w:color="auto"/>
            </w:tcBorders>
            <w:noWrap/>
            <w:vAlign w:val="bottom"/>
            <w:hideMark/>
          </w:tcPr>
          <w:p w14:paraId="23AE38A3"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68.74%</w:t>
            </w:r>
          </w:p>
        </w:tc>
      </w:tr>
      <w:tr w:rsidR="00C468B3" w:rsidRPr="00C468B3" w14:paraId="6769E73C" w14:textId="77777777" w:rsidTr="00C468B3">
        <w:trPr>
          <w:trHeight w:val="315"/>
        </w:trPr>
        <w:tc>
          <w:tcPr>
            <w:tcW w:w="1347" w:type="dxa"/>
            <w:tcBorders>
              <w:top w:val="nil"/>
              <w:left w:val="single" w:sz="4" w:space="0" w:color="auto"/>
              <w:bottom w:val="single" w:sz="4" w:space="0" w:color="auto"/>
              <w:right w:val="single" w:sz="4" w:space="0" w:color="auto"/>
            </w:tcBorders>
            <w:noWrap/>
            <w:vAlign w:val="bottom"/>
            <w:hideMark/>
          </w:tcPr>
          <w:p w14:paraId="686B8E9B"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Property</w:t>
            </w:r>
          </w:p>
        </w:tc>
        <w:tc>
          <w:tcPr>
            <w:tcW w:w="1785" w:type="dxa"/>
            <w:tcBorders>
              <w:top w:val="nil"/>
              <w:left w:val="nil"/>
              <w:bottom w:val="single" w:sz="4" w:space="0" w:color="auto"/>
              <w:right w:val="single" w:sz="4" w:space="0" w:color="auto"/>
            </w:tcBorders>
            <w:noWrap/>
            <w:vAlign w:val="bottom"/>
            <w:hideMark/>
          </w:tcPr>
          <w:p w14:paraId="014AB4A4"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$80,100</w:t>
            </w:r>
          </w:p>
        </w:tc>
        <w:tc>
          <w:tcPr>
            <w:tcW w:w="1594" w:type="dxa"/>
            <w:tcBorders>
              <w:top w:val="nil"/>
              <w:left w:val="nil"/>
              <w:bottom w:val="single" w:sz="4" w:space="0" w:color="auto"/>
              <w:right w:val="nil"/>
            </w:tcBorders>
            <w:noWrap/>
            <w:vAlign w:val="bottom"/>
            <w:hideMark/>
          </w:tcPr>
          <w:p w14:paraId="2A00B35F"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12.18%</w:t>
            </w:r>
          </w:p>
        </w:tc>
        <w:tc>
          <w:tcPr>
            <w:tcW w:w="747" w:type="dxa"/>
            <w:tcBorders>
              <w:top w:val="nil"/>
              <w:left w:val="single" w:sz="4" w:space="0" w:color="auto"/>
              <w:bottom w:val="nil"/>
              <w:right w:val="single" w:sz="4" w:space="0" w:color="auto"/>
            </w:tcBorders>
            <w:noWrap/>
            <w:vAlign w:val="bottom"/>
            <w:hideMark/>
          </w:tcPr>
          <w:p w14:paraId="77EE1B67" w14:textId="77777777" w:rsidR="00C468B3" w:rsidRPr="00C468B3" w:rsidRDefault="00C468B3" w:rsidP="00C468B3">
            <w:pPr>
              <w:spacing w:after="0" w:line="240" w:lineRule="auto"/>
              <w:rPr>
                <w:rFonts w:ascii="Calibri" w:eastAsia="Times New Roman" w:hAnsi="Calibri" w:cs="Calibri"/>
                <w:color w:val="000000"/>
                <w:sz w:val="24"/>
                <w:szCs w:val="24"/>
              </w:rPr>
            </w:pPr>
            <w:r w:rsidRPr="00C468B3">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049E263C"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$21,637.45</w:t>
            </w:r>
          </w:p>
        </w:tc>
        <w:tc>
          <w:tcPr>
            <w:tcW w:w="1953" w:type="dxa"/>
            <w:tcBorders>
              <w:top w:val="nil"/>
              <w:left w:val="nil"/>
              <w:bottom w:val="single" w:sz="4" w:space="0" w:color="auto"/>
              <w:right w:val="single" w:sz="4" w:space="0" w:color="auto"/>
            </w:tcBorders>
            <w:noWrap/>
            <w:vAlign w:val="bottom"/>
            <w:hideMark/>
          </w:tcPr>
          <w:p w14:paraId="422D8591"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10.19%</w:t>
            </w:r>
          </w:p>
        </w:tc>
      </w:tr>
      <w:tr w:rsidR="00C468B3" w:rsidRPr="00C468B3" w14:paraId="2B2896AB" w14:textId="77777777" w:rsidTr="00C468B3">
        <w:trPr>
          <w:trHeight w:val="315"/>
        </w:trPr>
        <w:tc>
          <w:tcPr>
            <w:tcW w:w="1347" w:type="dxa"/>
            <w:tcBorders>
              <w:top w:val="nil"/>
              <w:left w:val="single" w:sz="4" w:space="0" w:color="auto"/>
              <w:bottom w:val="single" w:sz="4" w:space="0" w:color="auto"/>
              <w:right w:val="single" w:sz="4" w:space="0" w:color="auto"/>
            </w:tcBorders>
            <w:noWrap/>
            <w:vAlign w:val="bottom"/>
            <w:hideMark/>
          </w:tcPr>
          <w:p w14:paraId="64D8E7A6"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PEVA</w:t>
            </w:r>
          </w:p>
        </w:tc>
        <w:tc>
          <w:tcPr>
            <w:tcW w:w="1785" w:type="dxa"/>
            <w:tcBorders>
              <w:top w:val="nil"/>
              <w:left w:val="nil"/>
              <w:bottom w:val="single" w:sz="4" w:space="0" w:color="auto"/>
              <w:right w:val="single" w:sz="4" w:space="0" w:color="auto"/>
            </w:tcBorders>
            <w:noWrap/>
            <w:vAlign w:val="bottom"/>
            <w:hideMark/>
          </w:tcPr>
          <w:p w14:paraId="703BB8FF"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$32,373</w:t>
            </w:r>
          </w:p>
        </w:tc>
        <w:tc>
          <w:tcPr>
            <w:tcW w:w="1594" w:type="dxa"/>
            <w:tcBorders>
              <w:top w:val="nil"/>
              <w:left w:val="nil"/>
              <w:bottom w:val="single" w:sz="4" w:space="0" w:color="auto"/>
              <w:right w:val="nil"/>
            </w:tcBorders>
            <w:noWrap/>
            <w:vAlign w:val="bottom"/>
            <w:hideMark/>
          </w:tcPr>
          <w:p w14:paraId="3E350BD8"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4.92%</w:t>
            </w:r>
          </w:p>
        </w:tc>
        <w:tc>
          <w:tcPr>
            <w:tcW w:w="747" w:type="dxa"/>
            <w:tcBorders>
              <w:top w:val="nil"/>
              <w:left w:val="single" w:sz="4" w:space="0" w:color="auto"/>
              <w:bottom w:val="nil"/>
              <w:right w:val="single" w:sz="4" w:space="0" w:color="auto"/>
            </w:tcBorders>
            <w:noWrap/>
            <w:vAlign w:val="bottom"/>
            <w:hideMark/>
          </w:tcPr>
          <w:p w14:paraId="14142507" w14:textId="77777777" w:rsidR="00C468B3" w:rsidRPr="00C468B3" w:rsidRDefault="00C468B3" w:rsidP="00C468B3">
            <w:pPr>
              <w:spacing w:after="0" w:line="240" w:lineRule="auto"/>
              <w:rPr>
                <w:rFonts w:ascii="Calibri" w:eastAsia="Times New Roman" w:hAnsi="Calibri" w:cs="Calibri"/>
                <w:color w:val="000000"/>
                <w:sz w:val="24"/>
                <w:szCs w:val="24"/>
              </w:rPr>
            </w:pPr>
            <w:r w:rsidRPr="00C468B3">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63DD42ED"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$10,791.00</w:t>
            </w:r>
          </w:p>
        </w:tc>
        <w:tc>
          <w:tcPr>
            <w:tcW w:w="1953" w:type="dxa"/>
            <w:tcBorders>
              <w:top w:val="nil"/>
              <w:left w:val="nil"/>
              <w:bottom w:val="single" w:sz="4" w:space="0" w:color="auto"/>
              <w:right w:val="single" w:sz="4" w:space="0" w:color="auto"/>
            </w:tcBorders>
            <w:noWrap/>
            <w:vAlign w:val="bottom"/>
            <w:hideMark/>
          </w:tcPr>
          <w:p w14:paraId="3A5D5F94"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5.08%</w:t>
            </w:r>
          </w:p>
        </w:tc>
      </w:tr>
      <w:tr w:rsidR="00C468B3" w:rsidRPr="00C468B3" w14:paraId="2DF7EA39" w14:textId="77777777" w:rsidTr="00C468B3">
        <w:trPr>
          <w:trHeight w:val="375"/>
        </w:trPr>
        <w:tc>
          <w:tcPr>
            <w:tcW w:w="1347" w:type="dxa"/>
            <w:tcBorders>
              <w:top w:val="nil"/>
              <w:left w:val="single" w:sz="4" w:space="0" w:color="auto"/>
              <w:bottom w:val="single" w:sz="4" w:space="0" w:color="auto"/>
              <w:right w:val="single" w:sz="4" w:space="0" w:color="auto"/>
            </w:tcBorders>
            <w:noWrap/>
            <w:vAlign w:val="bottom"/>
            <w:hideMark/>
          </w:tcPr>
          <w:p w14:paraId="4F28F929"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Finance</w:t>
            </w:r>
          </w:p>
        </w:tc>
        <w:tc>
          <w:tcPr>
            <w:tcW w:w="1785" w:type="dxa"/>
            <w:tcBorders>
              <w:top w:val="nil"/>
              <w:left w:val="nil"/>
              <w:bottom w:val="single" w:sz="4" w:space="0" w:color="auto"/>
              <w:right w:val="single" w:sz="4" w:space="0" w:color="auto"/>
            </w:tcBorders>
            <w:noWrap/>
            <w:vAlign w:val="bottom"/>
            <w:hideMark/>
          </w:tcPr>
          <w:p w14:paraId="71EB67F8"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$26,250</w:t>
            </w:r>
          </w:p>
        </w:tc>
        <w:tc>
          <w:tcPr>
            <w:tcW w:w="1594" w:type="dxa"/>
            <w:tcBorders>
              <w:top w:val="nil"/>
              <w:left w:val="nil"/>
              <w:bottom w:val="single" w:sz="4" w:space="0" w:color="auto"/>
              <w:right w:val="nil"/>
            </w:tcBorders>
            <w:noWrap/>
            <w:vAlign w:val="bottom"/>
            <w:hideMark/>
          </w:tcPr>
          <w:p w14:paraId="6F007945"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3.99%</w:t>
            </w:r>
          </w:p>
        </w:tc>
        <w:tc>
          <w:tcPr>
            <w:tcW w:w="747" w:type="dxa"/>
            <w:tcBorders>
              <w:top w:val="nil"/>
              <w:left w:val="single" w:sz="4" w:space="0" w:color="auto"/>
              <w:bottom w:val="nil"/>
              <w:right w:val="single" w:sz="4" w:space="0" w:color="auto"/>
            </w:tcBorders>
            <w:noWrap/>
            <w:vAlign w:val="bottom"/>
            <w:hideMark/>
          </w:tcPr>
          <w:p w14:paraId="003946BA" w14:textId="77777777" w:rsidR="00C468B3" w:rsidRPr="00C468B3" w:rsidRDefault="00C468B3" w:rsidP="00C468B3">
            <w:pPr>
              <w:spacing w:after="0" w:line="240" w:lineRule="auto"/>
              <w:rPr>
                <w:rFonts w:ascii="Calibri" w:eastAsia="Times New Roman" w:hAnsi="Calibri" w:cs="Calibri"/>
                <w:color w:val="000000"/>
                <w:sz w:val="24"/>
                <w:szCs w:val="24"/>
              </w:rPr>
            </w:pPr>
            <w:r w:rsidRPr="00C468B3">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305B0E62"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$9,354.28</w:t>
            </w:r>
          </w:p>
        </w:tc>
        <w:tc>
          <w:tcPr>
            <w:tcW w:w="1953" w:type="dxa"/>
            <w:tcBorders>
              <w:top w:val="nil"/>
              <w:left w:val="nil"/>
              <w:bottom w:val="single" w:sz="4" w:space="0" w:color="auto"/>
              <w:right w:val="single" w:sz="4" w:space="0" w:color="auto"/>
            </w:tcBorders>
            <w:noWrap/>
            <w:vAlign w:val="bottom"/>
            <w:hideMark/>
          </w:tcPr>
          <w:p w14:paraId="3043A404"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4.40%</w:t>
            </w:r>
          </w:p>
        </w:tc>
      </w:tr>
      <w:tr w:rsidR="00C468B3" w:rsidRPr="00C468B3" w14:paraId="0E4C9524" w14:textId="77777777" w:rsidTr="00C468B3">
        <w:trPr>
          <w:trHeight w:val="315"/>
        </w:trPr>
        <w:tc>
          <w:tcPr>
            <w:tcW w:w="1347" w:type="dxa"/>
            <w:tcBorders>
              <w:top w:val="nil"/>
              <w:left w:val="single" w:sz="4" w:space="0" w:color="auto"/>
              <w:bottom w:val="single" w:sz="4" w:space="0" w:color="auto"/>
              <w:right w:val="single" w:sz="4" w:space="0" w:color="auto"/>
            </w:tcBorders>
            <w:noWrap/>
            <w:vAlign w:val="bottom"/>
            <w:hideMark/>
          </w:tcPr>
          <w:p w14:paraId="1AE14C19"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Worship</w:t>
            </w:r>
          </w:p>
        </w:tc>
        <w:tc>
          <w:tcPr>
            <w:tcW w:w="1785" w:type="dxa"/>
            <w:tcBorders>
              <w:top w:val="nil"/>
              <w:left w:val="nil"/>
              <w:bottom w:val="single" w:sz="4" w:space="0" w:color="auto"/>
              <w:right w:val="single" w:sz="4" w:space="0" w:color="auto"/>
            </w:tcBorders>
            <w:noWrap/>
            <w:vAlign w:val="bottom"/>
            <w:hideMark/>
          </w:tcPr>
          <w:p w14:paraId="5031282F"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$29,300</w:t>
            </w:r>
          </w:p>
        </w:tc>
        <w:tc>
          <w:tcPr>
            <w:tcW w:w="1594" w:type="dxa"/>
            <w:tcBorders>
              <w:top w:val="nil"/>
              <w:left w:val="nil"/>
              <w:bottom w:val="single" w:sz="4" w:space="0" w:color="auto"/>
              <w:right w:val="nil"/>
            </w:tcBorders>
            <w:noWrap/>
            <w:vAlign w:val="bottom"/>
            <w:hideMark/>
          </w:tcPr>
          <w:p w14:paraId="08DF6965"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4.46%</w:t>
            </w:r>
          </w:p>
        </w:tc>
        <w:tc>
          <w:tcPr>
            <w:tcW w:w="747" w:type="dxa"/>
            <w:tcBorders>
              <w:top w:val="nil"/>
              <w:left w:val="single" w:sz="4" w:space="0" w:color="auto"/>
              <w:bottom w:val="nil"/>
              <w:right w:val="single" w:sz="4" w:space="0" w:color="auto"/>
            </w:tcBorders>
            <w:noWrap/>
            <w:vAlign w:val="bottom"/>
            <w:hideMark/>
          </w:tcPr>
          <w:p w14:paraId="7DDB04C1" w14:textId="77777777" w:rsidR="00C468B3" w:rsidRPr="00C468B3" w:rsidRDefault="00C468B3" w:rsidP="00C468B3">
            <w:pPr>
              <w:spacing w:after="0" w:line="240" w:lineRule="auto"/>
              <w:rPr>
                <w:rFonts w:ascii="Calibri" w:eastAsia="Times New Roman" w:hAnsi="Calibri" w:cs="Calibri"/>
                <w:color w:val="000000"/>
                <w:sz w:val="24"/>
                <w:szCs w:val="24"/>
              </w:rPr>
            </w:pPr>
            <w:r w:rsidRPr="00C468B3">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565261BD"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$12,174.80</w:t>
            </w:r>
          </w:p>
        </w:tc>
        <w:tc>
          <w:tcPr>
            <w:tcW w:w="1953" w:type="dxa"/>
            <w:tcBorders>
              <w:top w:val="nil"/>
              <w:left w:val="nil"/>
              <w:bottom w:val="single" w:sz="4" w:space="0" w:color="auto"/>
              <w:right w:val="single" w:sz="4" w:space="0" w:color="auto"/>
            </w:tcBorders>
            <w:noWrap/>
            <w:vAlign w:val="bottom"/>
            <w:hideMark/>
          </w:tcPr>
          <w:p w14:paraId="317C72CB"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5.73%</w:t>
            </w:r>
          </w:p>
        </w:tc>
      </w:tr>
      <w:tr w:rsidR="00C468B3" w:rsidRPr="00C468B3" w14:paraId="00CC6CDC" w14:textId="77777777" w:rsidTr="00C468B3">
        <w:trPr>
          <w:trHeight w:val="375"/>
        </w:trPr>
        <w:tc>
          <w:tcPr>
            <w:tcW w:w="1347" w:type="dxa"/>
            <w:tcBorders>
              <w:top w:val="nil"/>
              <w:left w:val="single" w:sz="4" w:space="0" w:color="auto"/>
              <w:bottom w:val="single" w:sz="4" w:space="0" w:color="auto"/>
              <w:right w:val="single" w:sz="4" w:space="0" w:color="auto"/>
            </w:tcBorders>
            <w:noWrap/>
            <w:vAlign w:val="bottom"/>
            <w:hideMark/>
          </w:tcPr>
          <w:p w14:paraId="2B022CD1"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Serve</w:t>
            </w:r>
          </w:p>
        </w:tc>
        <w:tc>
          <w:tcPr>
            <w:tcW w:w="1785" w:type="dxa"/>
            <w:tcBorders>
              <w:top w:val="nil"/>
              <w:left w:val="nil"/>
              <w:bottom w:val="single" w:sz="4" w:space="0" w:color="auto"/>
              <w:right w:val="single" w:sz="4" w:space="0" w:color="auto"/>
            </w:tcBorders>
            <w:noWrap/>
            <w:vAlign w:val="bottom"/>
            <w:hideMark/>
          </w:tcPr>
          <w:p w14:paraId="0D7E243F"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$23,700</w:t>
            </w:r>
          </w:p>
        </w:tc>
        <w:tc>
          <w:tcPr>
            <w:tcW w:w="1594" w:type="dxa"/>
            <w:tcBorders>
              <w:top w:val="nil"/>
              <w:left w:val="nil"/>
              <w:bottom w:val="single" w:sz="4" w:space="0" w:color="auto"/>
              <w:right w:val="nil"/>
            </w:tcBorders>
            <w:noWrap/>
            <w:vAlign w:val="bottom"/>
            <w:hideMark/>
          </w:tcPr>
          <w:p w14:paraId="3B4141F4"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3.60%</w:t>
            </w:r>
          </w:p>
        </w:tc>
        <w:tc>
          <w:tcPr>
            <w:tcW w:w="747" w:type="dxa"/>
            <w:tcBorders>
              <w:top w:val="nil"/>
              <w:left w:val="single" w:sz="4" w:space="0" w:color="auto"/>
              <w:bottom w:val="nil"/>
              <w:right w:val="single" w:sz="4" w:space="0" w:color="auto"/>
            </w:tcBorders>
            <w:noWrap/>
            <w:vAlign w:val="bottom"/>
            <w:hideMark/>
          </w:tcPr>
          <w:p w14:paraId="518C08E7" w14:textId="77777777" w:rsidR="00C468B3" w:rsidRPr="00C468B3" w:rsidRDefault="00C468B3" w:rsidP="00C468B3">
            <w:pPr>
              <w:spacing w:after="0" w:line="240" w:lineRule="auto"/>
              <w:rPr>
                <w:rFonts w:ascii="Calibri" w:eastAsia="Times New Roman" w:hAnsi="Calibri" w:cs="Calibri"/>
                <w:color w:val="000000"/>
                <w:sz w:val="24"/>
                <w:szCs w:val="24"/>
              </w:rPr>
            </w:pPr>
            <w:r w:rsidRPr="00C468B3">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043E68E7"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$3,099.37</w:t>
            </w:r>
          </w:p>
        </w:tc>
        <w:tc>
          <w:tcPr>
            <w:tcW w:w="1953" w:type="dxa"/>
            <w:tcBorders>
              <w:top w:val="nil"/>
              <w:left w:val="nil"/>
              <w:bottom w:val="single" w:sz="4" w:space="0" w:color="auto"/>
              <w:right w:val="single" w:sz="4" w:space="0" w:color="auto"/>
            </w:tcBorders>
            <w:noWrap/>
            <w:vAlign w:val="bottom"/>
            <w:hideMark/>
          </w:tcPr>
          <w:p w14:paraId="694B175E"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1.46%</w:t>
            </w:r>
          </w:p>
        </w:tc>
      </w:tr>
      <w:tr w:rsidR="00C468B3" w:rsidRPr="00C468B3" w14:paraId="77246FDB" w14:textId="77777777" w:rsidTr="00C468B3">
        <w:trPr>
          <w:trHeight w:val="615"/>
        </w:trPr>
        <w:tc>
          <w:tcPr>
            <w:tcW w:w="1347" w:type="dxa"/>
            <w:tcBorders>
              <w:top w:val="nil"/>
              <w:left w:val="single" w:sz="4" w:space="0" w:color="auto"/>
              <w:bottom w:val="single" w:sz="4" w:space="0" w:color="auto"/>
              <w:right w:val="single" w:sz="4" w:space="0" w:color="auto"/>
            </w:tcBorders>
            <w:noWrap/>
            <w:vAlign w:val="bottom"/>
            <w:hideMark/>
          </w:tcPr>
          <w:p w14:paraId="3D78E321"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Grow</w:t>
            </w:r>
          </w:p>
        </w:tc>
        <w:tc>
          <w:tcPr>
            <w:tcW w:w="1785" w:type="dxa"/>
            <w:tcBorders>
              <w:top w:val="nil"/>
              <w:left w:val="nil"/>
              <w:bottom w:val="single" w:sz="4" w:space="0" w:color="auto"/>
              <w:right w:val="single" w:sz="4" w:space="0" w:color="auto"/>
            </w:tcBorders>
            <w:noWrap/>
            <w:vAlign w:val="bottom"/>
            <w:hideMark/>
          </w:tcPr>
          <w:p w14:paraId="61AE2D19"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$15,300</w:t>
            </w:r>
          </w:p>
        </w:tc>
        <w:tc>
          <w:tcPr>
            <w:tcW w:w="1594" w:type="dxa"/>
            <w:tcBorders>
              <w:top w:val="nil"/>
              <w:left w:val="nil"/>
              <w:bottom w:val="single" w:sz="4" w:space="0" w:color="auto"/>
              <w:right w:val="nil"/>
            </w:tcBorders>
            <w:noWrap/>
            <w:vAlign w:val="bottom"/>
            <w:hideMark/>
          </w:tcPr>
          <w:p w14:paraId="720501A7"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2.33%</w:t>
            </w:r>
          </w:p>
        </w:tc>
        <w:tc>
          <w:tcPr>
            <w:tcW w:w="747" w:type="dxa"/>
            <w:tcBorders>
              <w:top w:val="nil"/>
              <w:left w:val="single" w:sz="4" w:space="0" w:color="auto"/>
              <w:bottom w:val="nil"/>
              <w:right w:val="single" w:sz="4" w:space="0" w:color="auto"/>
            </w:tcBorders>
            <w:noWrap/>
            <w:vAlign w:val="bottom"/>
            <w:hideMark/>
          </w:tcPr>
          <w:p w14:paraId="451D613F" w14:textId="77777777" w:rsidR="00C468B3" w:rsidRPr="00C468B3" w:rsidRDefault="00C468B3" w:rsidP="00C468B3">
            <w:pPr>
              <w:spacing w:after="0" w:line="240" w:lineRule="auto"/>
              <w:rPr>
                <w:rFonts w:ascii="Calibri" w:eastAsia="Times New Roman" w:hAnsi="Calibri" w:cs="Calibri"/>
                <w:color w:val="000000"/>
                <w:sz w:val="24"/>
                <w:szCs w:val="24"/>
              </w:rPr>
            </w:pPr>
            <w:r w:rsidRPr="00C468B3">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13289837"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$6,195.18</w:t>
            </w:r>
          </w:p>
        </w:tc>
        <w:tc>
          <w:tcPr>
            <w:tcW w:w="1953" w:type="dxa"/>
            <w:tcBorders>
              <w:top w:val="nil"/>
              <w:left w:val="nil"/>
              <w:bottom w:val="single" w:sz="4" w:space="0" w:color="auto"/>
              <w:right w:val="single" w:sz="4" w:space="0" w:color="auto"/>
            </w:tcBorders>
            <w:noWrap/>
            <w:vAlign w:val="bottom"/>
            <w:hideMark/>
          </w:tcPr>
          <w:p w14:paraId="17641FCB"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2.92%</w:t>
            </w:r>
          </w:p>
        </w:tc>
      </w:tr>
      <w:tr w:rsidR="00C468B3" w:rsidRPr="00C468B3" w14:paraId="74E0C315" w14:textId="77777777" w:rsidTr="00C468B3">
        <w:trPr>
          <w:trHeight w:val="375"/>
        </w:trPr>
        <w:tc>
          <w:tcPr>
            <w:tcW w:w="1347" w:type="dxa"/>
            <w:tcBorders>
              <w:top w:val="nil"/>
              <w:left w:val="single" w:sz="4" w:space="0" w:color="auto"/>
              <w:bottom w:val="single" w:sz="4" w:space="0" w:color="auto"/>
              <w:right w:val="single" w:sz="4" w:space="0" w:color="auto"/>
            </w:tcBorders>
            <w:noWrap/>
            <w:vAlign w:val="bottom"/>
            <w:hideMark/>
          </w:tcPr>
          <w:p w14:paraId="4BE41ED7"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Connect</w:t>
            </w:r>
          </w:p>
        </w:tc>
        <w:tc>
          <w:tcPr>
            <w:tcW w:w="1785" w:type="dxa"/>
            <w:tcBorders>
              <w:top w:val="nil"/>
              <w:left w:val="nil"/>
              <w:bottom w:val="single" w:sz="4" w:space="0" w:color="auto"/>
              <w:right w:val="single" w:sz="4" w:space="0" w:color="auto"/>
            </w:tcBorders>
            <w:noWrap/>
            <w:vAlign w:val="bottom"/>
            <w:hideMark/>
          </w:tcPr>
          <w:p w14:paraId="098008BB"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$9,650</w:t>
            </w:r>
          </w:p>
        </w:tc>
        <w:tc>
          <w:tcPr>
            <w:tcW w:w="1594" w:type="dxa"/>
            <w:tcBorders>
              <w:top w:val="nil"/>
              <w:left w:val="nil"/>
              <w:bottom w:val="single" w:sz="4" w:space="0" w:color="auto"/>
              <w:right w:val="nil"/>
            </w:tcBorders>
            <w:noWrap/>
            <w:vAlign w:val="bottom"/>
            <w:hideMark/>
          </w:tcPr>
          <w:p w14:paraId="0FDBB39F"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1.47%</w:t>
            </w:r>
          </w:p>
        </w:tc>
        <w:tc>
          <w:tcPr>
            <w:tcW w:w="747" w:type="dxa"/>
            <w:tcBorders>
              <w:top w:val="nil"/>
              <w:left w:val="single" w:sz="4" w:space="0" w:color="auto"/>
              <w:bottom w:val="nil"/>
              <w:right w:val="single" w:sz="4" w:space="0" w:color="auto"/>
            </w:tcBorders>
            <w:noWrap/>
            <w:vAlign w:val="bottom"/>
            <w:hideMark/>
          </w:tcPr>
          <w:p w14:paraId="7A868B63" w14:textId="77777777" w:rsidR="00C468B3" w:rsidRPr="00C468B3" w:rsidRDefault="00C468B3" w:rsidP="00C468B3">
            <w:pPr>
              <w:spacing w:after="0" w:line="240" w:lineRule="auto"/>
              <w:rPr>
                <w:rFonts w:ascii="Calibri" w:eastAsia="Times New Roman" w:hAnsi="Calibri" w:cs="Calibri"/>
                <w:color w:val="000000"/>
                <w:sz w:val="24"/>
                <w:szCs w:val="24"/>
              </w:rPr>
            </w:pPr>
            <w:r w:rsidRPr="00C468B3">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169E50C0"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$1,488.12</w:t>
            </w:r>
          </w:p>
        </w:tc>
        <w:tc>
          <w:tcPr>
            <w:tcW w:w="1953" w:type="dxa"/>
            <w:tcBorders>
              <w:top w:val="nil"/>
              <w:left w:val="nil"/>
              <w:bottom w:val="single" w:sz="4" w:space="0" w:color="auto"/>
              <w:right w:val="single" w:sz="4" w:space="0" w:color="auto"/>
            </w:tcBorders>
            <w:noWrap/>
            <w:vAlign w:val="bottom"/>
            <w:hideMark/>
          </w:tcPr>
          <w:p w14:paraId="528C8BEC"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0.70%</w:t>
            </w:r>
          </w:p>
        </w:tc>
      </w:tr>
      <w:tr w:rsidR="00C468B3" w:rsidRPr="00C468B3" w14:paraId="63776CE5" w14:textId="77777777" w:rsidTr="00C468B3">
        <w:trPr>
          <w:trHeight w:val="390"/>
        </w:trPr>
        <w:tc>
          <w:tcPr>
            <w:tcW w:w="1347" w:type="dxa"/>
            <w:tcBorders>
              <w:top w:val="nil"/>
              <w:left w:val="single" w:sz="4" w:space="0" w:color="auto"/>
              <w:bottom w:val="single" w:sz="4" w:space="0" w:color="auto"/>
              <w:right w:val="single" w:sz="4" w:space="0" w:color="auto"/>
            </w:tcBorders>
            <w:noWrap/>
            <w:vAlign w:val="bottom"/>
            <w:hideMark/>
          </w:tcPr>
          <w:p w14:paraId="6DA90179" w14:textId="77777777" w:rsidR="00C468B3" w:rsidRPr="00C468B3" w:rsidRDefault="00C468B3" w:rsidP="00C468B3">
            <w:pPr>
              <w:spacing w:after="0" w:line="240" w:lineRule="auto"/>
              <w:jc w:val="center"/>
              <w:rPr>
                <w:rFonts w:ascii="Calibri" w:eastAsia="Times New Roman" w:hAnsi="Calibri" w:cs="Calibri"/>
                <w:b/>
                <w:bCs/>
                <w:color w:val="000000"/>
                <w:sz w:val="24"/>
                <w:szCs w:val="24"/>
              </w:rPr>
            </w:pPr>
            <w:r w:rsidRPr="00C468B3">
              <w:rPr>
                <w:rFonts w:ascii="Calibri" w:eastAsia="Times New Roman" w:hAnsi="Calibri" w:cs="Calibri"/>
                <w:b/>
                <w:bCs/>
                <w:color w:val="000000"/>
                <w:sz w:val="24"/>
                <w:szCs w:val="24"/>
              </w:rPr>
              <w:t>Care</w:t>
            </w:r>
          </w:p>
        </w:tc>
        <w:tc>
          <w:tcPr>
            <w:tcW w:w="1785" w:type="dxa"/>
            <w:tcBorders>
              <w:top w:val="nil"/>
              <w:left w:val="nil"/>
              <w:bottom w:val="single" w:sz="4" w:space="0" w:color="auto"/>
              <w:right w:val="single" w:sz="4" w:space="0" w:color="auto"/>
            </w:tcBorders>
            <w:noWrap/>
            <w:vAlign w:val="bottom"/>
            <w:hideMark/>
          </w:tcPr>
          <w:p w14:paraId="07AA811C"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$6,950</w:t>
            </w:r>
          </w:p>
        </w:tc>
        <w:tc>
          <w:tcPr>
            <w:tcW w:w="1594" w:type="dxa"/>
            <w:tcBorders>
              <w:top w:val="nil"/>
              <w:left w:val="nil"/>
              <w:bottom w:val="single" w:sz="4" w:space="0" w:color="auto"/>
              <w:right w:val="nil"/>
            </w:tcBorders>
            <w:noWrap/>
            <w:vAlign w:val="bottom"/>
            <w:hideMark/>
          </w:tcPr>
          <w:p w14:paraId="3327D648"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1.06%</w:t>
            </w:r>
          </w:p>
        </w:tc>
        <w:tc>
          <w:tcPr>
            <w:tcW w:w="747" w:type="dxa"/>
            <w:tcBorders>
              <w:top w:val="nil"/>
              <w:left w:val="single" w:sz="4" w:space="0" w:color="auto"/>
              <w:bottom w:val="single" w:sz="4" w:space="0" w:color="auto"/>
              <w:right w:val="single" w:sz="4" w:space="0" w:color="auto"/>
            </w:tcBorders>
            <w:noWrap/>
            <w:vAlign w:val="bottom"/>
            <w:hideMark/>
          </w:tcPr>
          <w:p w14:paraId="1A544A19" w14:textId="77777777" w:rsidR="00C468B3" w:rsidRPr="00C468B3" w:rsidRDefault="00C468B3" w:rsidP="00C468B3">
            <w:pPr>
              <w:spacing w:after="0" w:line="240" w:lineRule="auto"/>
              <w:rPr>
                <w:rFonts w:ascii="Calibri" w:eastAsia="Times New Roman" w:hAnsi="Calibri" w:cs="Calibri"/>
                <w:color w:val="000000"/>
                <w:sz w:val="24"/>
                <w:szCs w:val="24"/>
              </w:rPr>
            </w:pPr>
            <w:r w:rsidRPr="00C468B3">
              <w:rPr>
                <w:rFonts w:ascii="Calibri" w:eastAsia="Times New Roman" w:hAnsi="Calibri" w:cs="Calibri"/>
                <w:color w:val="000000"/>
                <w:sz w:val="24"/>
                <w:szCs w:val="24"/>
              </w:rPr>
              <w:t> </w:t>
            </w:r>
          </w:p>
        </w:tc>
        <w:tc>
          <w:tcPr>
            <w:tcW w:w="1634" w:type="dxa"/>
            <w:tcBorders>
              <w:top w:val="nil"/>
              <w:left w:val="nil"/>
              <w:bottom w:val="single" w:sz="4" w:space="0" w:color="auto"/>
              <w:right w:val="single" w:sz="4" w:space="0" w:color="auto"/>
            </w:tcBorders>
            <w:noWrap/>
            <w:vAlign w:val="bottom"/>
            <w:hideMark/>
          </w:tcPr>
          <w:p w14:paraId="2EAB4E91"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$1,656.77</w:t>
            </w:r>
          </w:p>
        </w:tc>
        <w:tc>
          <w:tcPr>
            <w:tcW w:w="1953" w:type="dxa"/>
            <w:tcBorders>
              <w:top w:val="nil"/>
              <w:left w:val="nil"/>
              <w:bottom w:val="single" w:sz="4" w:space="0" w:color="auto"/>
              <w:right w:val="single" w:sz="4" w:space="0" w:color="auto"/>
            </w:tcBorders>
            <w:noWrap/>
            <w:vAlign w:val="bottom"/>
            <w:hideMark/>
          </w:tcPr>
          <w:p w14:paraId="7CF1CDF7"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0.78%</w:t>
            </w:r>
          </w:p>
        </w:tc>
      </w:tr>
      <w:tr w:rsidR="00C468B3" w:rsidRPr="00C468B3" w14:paraId="39523467" w14:textId="77777777" w:rsidTr="00C468B3">
        <w:trPr>
          <w:trHeight w:val="375"/>
        </w:trPr>
        <w:tc>
          <w:tcPr>
            <w:tcW w:w="1347" w:type="dxa"/>
            <w:tcBorders>
              <w:top w:val="nil"/>
              <w:left w:val="nil"/>
              <w:bottom w:val="nil"/>
              <w:right w:val="nil"/>
            </w:tcBorders>
            <w:noWrap/>
            <w:vAlign w:val="bottom"/>
            <w:hideMark/>
          </w:tcPr>
          <w:p w14:paraId="77998A3E" w14:textId="77777777" w:rsidR="00C468B3" w:rsidRPr="00C468B3" w:rsidRDefault="00C468B3" w:rsidP="00C468B3">
            <w:pPr>
              <w:spacing w:after="0" w:line="240" w:lineRule="auto"/>
              <w:jc w:val="right"/>
              <w:rPr>
                <w:rFonts w:ascii="Calibri" w:eastAsia="Times New Roman" w:hAnsi="Calibri" w:cs="Calibri"/>
                <w:color w:val="000000"/>
                <w:sz w:val="24"/>
                <w:szCs w:val="24"/>
              </w:rPr>
            </w:pPr>
          </w:p>
        </w:tc>
        <w:tc>
          <w:tcPr>
            <w:tcW w:w="1785" w:type="dxa"/>
            <w:tcBorders>
              <w:top w:val="nil"/>
              <w:left w:val="nil"/>
              <w:bottom w:val="nil"/>
              <w:right w:val="nil"/>
            </w:tcBorders>
            <w:noWrap/>
            <w:vAlign w:val="bottom"/>
            <w:hideMark/>
          </w:tcPr>
          <w:p w14:paraId="585972CB"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$657,639</w:t>
            </w:r>
          </w:p>
        </w:tc>
        <w:tc>
          <w:tcPr>
            <w:tcW w:w="1594" w:type="dxa"/>
            <w:tcBorders>
              <w:top w:val="nil"/>
              <w:left w:val="nil"/>
              <w:bottom w:val="nil"/>
              <w:right w:val="nil"/>
            </w:tcBorders>
            <w:noWrap/>
            <w:vAlign w:val="bottom"/>
            <w:hideMark/>
          </w:tcPr>
          <w:p w14:paraId="7A95C2C3"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100.00%</w:t>
            </w:r>
          </w:p>
        </w:tc>
        <w:tc>
          <w:tcPr>
            <w:tcW w:w="747" w:type="dxa"/>
            <w:tcBorders>
              <w:top w:val="nil"/>
              <w:left w:val="nil"/>
              <w:bottom w:val="nil"/>
              <w:right w:val="nil"/>
            </w:tcBorders>
            <w:noWrap/>
            <w:vAlign w:val="bottom"/>
            <w:hideMark/>
          </w:tcPr>
          <w:p w14:paraId="5E5DBE0E" w14:textId="77777777" w:rsidR="00C468B3" w:rsidRPr="00C468B3" w:rsidRDefault="00C468B3" w:rsidP="00C468B3">
            <w:pPr>
              <w:spacing w:after="0" w:line="240" w:lineRule="auto"/>
              <w:rPr>
                <w:rFonts w:ascii="Calibri" w:eastAsia="Times New Roman" w:hAnsi="Calibri" w:cs="Calibri"/>
                <w:color w:val="000000"/>
                <w:sz w:val="24"/>
                <w:szCs w:val="24"/>
              </w:rPr>
            </w:pPr>
            <w:r w:rsidRPr="00C468B3">
              <w:rPr>
                <w:rFonts w:ascii="Calibri" w:eastAsia="Times New Roman" w:hAnsi="Calibri" w:cs="Calibri"/>
                <w:color w:val="000000"/>
                <w:sz w:val="24"/>
                <w:szCs w:val="24"/>
              </w:rPr>
              <w:t>Sum</w:t>
            </w:r>
          </w:p>
        </w:tc>
        <w:tc>
          <w:tcPr>
            <w:tcW w:w="1634" w:type="dxa"/>
            <w:tcBorders>
              <w:top w:val="nil"/>
              <w:left w:val="nil"/>
              <w:bottom w:val="nil"/>
              <w:right w:val="nil"/>
            </w:tcBorders>
            <w:noWrap/>
            <w:vAlign w:val="bottom"/>
            <w:hideMark/>
          </w:tcPr>
          <w:p w14:paraId="4D510BCE" w14:textId="77777777" w:rsidR="00C468B3" w:rsidRPr="00C468B3" w:rsidRDefault="00C468B3" w:rsidP="00C468B3">
            <w:pPr>
              <w:spacing w:after="0" w:line="240" w:lineRule="auto"/>
              <w:rPr>
                <w:rFonts w:ascii="Calibri" w:eastAsia="Times New Roman" w:hAnsi="Calibri" w:cs="Calibri"/>
                <w:color w:val="000000"/>
                <w:sz w:val="24"/>
                <w:szCs w:val="24"/>
              </w:rPr>
            </w:pPr>
          </w:p>
        </w:tc>
        <w:tc>
          <w:tcPr>
            <w:tcW w:w="1953" w:type="dxa"/>
            <w:tcBorders>
              <w:top w:val="nil"/>
              <w:left w:val="nil"/>
              <w:bottom w:val="nil"/>
              <w:right w:val="nil"/>
            </w:tcBorders>
            <w:noWrap/>
            <w:vAlign w:val="bottom"/>
            <w:hideMark/>
          </w:tcPr>
          <w:p w14:paraId="393ECD2E"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100.00%</w:t>
            </w:r>
          </w:p>
        </w:tc>
      </w:tr>
      <w:tr w:rsidR="00C468B3" w:rsidRPr="00C468B3" w14:paraId="7D53F477" w14:textId="77777777" w:rsidTr="00C468B3">
        <w:trPr>
          <w:trHeight w:val="360"/>
        </w:trPr>
        <w:tc>
          <w:tcPr>
            <w:tcW w:w="1347" w:type="dxa"/>
            <w:tcBorders>
              <w:top w:val="nil"/>
              <w:left w:val="nil"/>
              <w:bottom w:val="nil"/>
              <w:right w:val="nil"/>
            </w:tcBorders>
            <w:noWrap/>
            <w:vAlign w:val="center"/>
            <w:hideMark/>
          </w:tcPr>
          <w:p w14:paraId="21B13354" w14:textId="77777777" w:rsidR="00C468B3" w:rsidRPr="00C468B3" w:rsidRDefault="00C468B3" w:rsidP="00C468B3">
            <w:pPr>
              <w:spacing w:after="0" w:line="240" w:lineRule="auto"/>
              <w:jc w:val="right"/>
              <w:rPr>
                <w:rFonts w:ascii="Calibri" w:eastAsia="Times New Roman" w:hAnsi="Calibri" w:cs="Calibri"/>
                <w:color w:val="000000"/>
                <w:sz w:val="24"/>
                <w:szCs w:val="24"/>
              </w:rPr>
            </w:pPr>
          </w:p>
        </w:tc>
        <w:tc>
          <w:tcPr>
            <w:tcW w:w="4126" w:type="dxa"/>
            <w:gridSpan w:val="3"/>
            <w:tcBorders>
              <w:top w:val="nil"/>
              <w:left w:val="nil"/>
              <w:bottom w:val="nil"/>
              <w:right w:val="nil"/>
            </w:tcBorders>
            <w:noWrap/>
            <w:vAlign w:val="center"/>
            <w:hideMark/>
          </w:tcPr>
          <w:p w14:paraId="260AE42D" w14:textId="77777777" w:rsidR="00C468B3" w:rsidRPr="00C468B3" w:rsidRDefault="00C468B3" w:rsidP="00C468B3">
            <w:pPr>
              <w:spacing w:after="0" w:line="240" w:lineRule="auto"/>
              <w:jc w:val="center"/>
              <w:rPr>
                <w:rFonts w:ascii="Calibri" w:eastAsia="Times New Roman" w:hAnsi="Calibri" w:cs="Calibri"/>
                <w:color w:val="000000"/>
                <w:sz w:val="24"/>
                <w:szCs w:val="24"/>
              </w:rPr>
            </w:pPr>
            <w:r w:rsidRPr="00C468B3">
              <w:rPr>
                <w:rFonts w:ascii="Calibri" w:eastAsia="Times New Roman" w:hAnsi="Calibri" w:cs="Calibri"/>
                <w:color w:val="000000"/>
                <w:sz w:val="24"/>
                <w:szCs w:val="24"/>
              </w:rPr>
              <w:t xml:space="preserve">        YTD KGPC Expenditures</w:t>
            </w:r>
          </w:p>
        </w:tc>
        <w:tc>
          <w:tcPr>
            <w:tcW w:w="1634" w:type="dxa"/>
            <w:tcBorders>
              <w:top w:val="nil"/>
              <w:left w:val="nil"/>
              <w:bottom w:val="nil"/>
              <w:right w:val="nil"/>
            </w:tcBorders>
            <w:noWrap/>
            <w:vAlign w:val="bottom"/>
            <w:hideMark/>
          </w:tcPr>
          <w:p w14:paraId="0AE050D7" w14:textId="77777777" w:rsidR="00C468B3" w:rsidRPr="00C468B3" w:rsidRDefault="00C468B3" w:rsidP="00C468B3">
            <w:pPr>
              <w:spacing w:after="0" w:line="240" w:lineRule="auto"/>
              <w:jc w:val="center"/>
              <w:rPr>
                <w:rFonts w:ascii="Calibri" w:eastAsia="Times New Roman" w:hAnsi="Calibri" w:cs="Calibri"/>
                <w:color w:val="000000"/>
                <w:sz w:val="24"/>
                <w:szCs w:val="24"/>
              </w:rPr>
            </w:pPr>
          </w:p>
        </w:tc>
        <w:tc>
          <w:tcPr>
            <w:tcW w:w="1953" w:type="dxa"/>
            <w:tcBorders>
              <w:top w:val="nil"/>
              <w:left w:val="nil"/>
              <w:bottom w:val="nil"/>
              <w:right w:val="nil"/>
            </w:tcBorders>
            <w:noWrap/>
            <w:vAlign w:val="bottom"/>
            <w:hideMark/>
          </w:tcPr>
          <w:p w14:paraId="5A8A0E50" w14:textId="77777777" w:rsidR="00C468B3" w:rsidRPr="00C468B3" w:rsidRDefault="00C468B3" w:rsidP="00C468B3">
            <w:pPr>
              <w:spacing w:after="0" w:line="240" w:lineRule="auto"/>
              <w:jc w:val="right"/>
              <w:rPr>
                <w:rFonts w:ascii="Calibri" w:eastAsia="Times New Roman" w:hAnsi="Calibri" w:cs="Calibri"/>
                <w:color w:val="000000"/>
                <w:sz w:val="24"/>
                <w:szCs w:val="24"/>
              </w:rPr>
            </w:pPr>
            <w:r w:rsidRPr="00C468B3">
              <w:rPr>
                <w:rFonts w:ascii="Calibri" w:eastAsia="Times New Roman" w:hAnsi="Calibri" w:cs="Calibri"/>
                <w:color w:val="000000"/>
                <w:sz w:val="24"/>
                <w:szCs w:val="24"/>
              </w:rPr>
              <w:t>$212,421.70</w:t>
            </w:r>
          </w:p>
        </w:tc>
      </w:tr>
    </w:tbl>
    <w:p w14:paraId="3814DD54" w14:textId="77777777" w:rsidR="00C468B3" w:rsidRDefault="00C468B3" w:rsidP="006A2FAB">
      <w:pPr>
        <w:rPr>
          <w:sz w:val="28"/>
          <w:szCs w:val="28"/>
        </w:rPr>
      </w:pPr>
    </w:p>
    <w:p w14:paraId="72B6491F" w14:textId="157ED229" w:rsidR="00E67C1F" w:rsidRDefault="00E67C1F" w:rsidP="00655FA5">
      <w:pPr>
        <w:rPr>
          <w:color w:val="EE0000"/>
          <w:sz w:val="28"/>
          <w:szCs w:val="28"/>
        </w:rPr>
      </w:pPr>
    </w:p>
    <w:p w14:paraId="40F7359D" w14:textId="204C69A3" w:rsidR="00AE15C0" w:rsidRDefault="0086326C" w:rsidP="00655FA5">
      <w:pPr>
        <w:rPr>
          <w:color w:val="EE0000"/>
          <w:sz w:val="28"/>
          <w:szCs w:val="28"/>
        </w:rPr>
      </w:pPr>
      <w:r>
        <w:rPr>
          <w:noProof/>
        </w:rPr>
        <w:lastRenderedPageBreak/>
        <w:drawing>
          <wp:inline distT="0" distB="0" distL="0" distR="0" wp14:anchorId="2E7D4BFC" wp14:editId="46C3E615">
            <wp:extent cx="6353175" cy="7591425"/>
            <wp:effectExtent l="0" t="0" r="9525" b="9525"/>
            <wp:docPr id="130862529" name="Chart 1">
              <a:extLst xmlns:a="http://schemas.openxmlformats.org/drawingml/2006/main">
                <a:ext uri="{FF2B5EF4-FFF2-40B4-BE49-F238E27FC236}">
                  <a16:creationId xmlns:a16="http://schemas.microsoft.com/office/drawing/2014/main" id="{40EDC8D3-B799-8B49-FDAB-32043971E5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16916205" w14:textId="59878DB6" w:rsidR="00AE15C0" w:rsidRDefault="00AE15C0" w:rsidP="00655FA5">
      <w:pPr>
        <w:rPr>
          <w:noProof/>
        </w:rPr>
      </w:pPr>
    </w:p>
    <w:p w14:paraId="003E7129" w14:textId="77777777" w:rsidR="0086326C" w:rsidRDefault="0086326C" w:rsidP="00655FA5">
      <w:pPr>
        <w:rPr>
          <w:noProof/>
        </w:rPr>
      </w:pPr>
    </w:p>
    <w:p w14:paraId="4D66AD48" w14:textId="77777777" w:rsidR="0086326C" w:rsidRDefault="0086326C" w:rsidP="00655FA5">
      <w:pPr>
        <w:rPr>
          <w:noProof/>
        </w:rPr>
      </w:pPr>
    </w:p>
    <w:p w14:paraId="1B4F3471" w14:textId="77777777" w:rsidR="0086326C" w:rsidRDefault="0086326C" w:rsidP="00655FA5">
      <w:pPr>
        <w:rPr>
          <w:noProof/>
        </w:rPr>
      </w:pPr>
    </w:p>
    <w:p w14:paraId="12147440" w14:textId="77777777" w:rsidR="0086326C" w:rsidRDefault="0086326C" w:rsidP="00655FA5">
      <w:pPr>
        <w:rPr>
          <w:noProof/>
        </w:rPr>
      </w:pPr>
    </w:p>
    <w:p w14:paraId="1C7CFE61" w14:textId="2A45A5B1" w:rsidR="0086326C" w:rsidRDefault="0086326C" w:rsidP="00655FA5">
      <w:pPr>
        <w:rPr>
          <w:color w:val="EE0000"/>
          <w:sz w:val="28"/>
          <w:szCs w:val="28"/>
        </w:rPr>
      </w:pPr>
      <w:r>
        <w:rPr>
          <w:noProof/>
        </w:rPr>
        <w:drawing>
          <wp:inline distT="0" distB="0" distL="0" distR="0" wp14:anchorId="4CF242D4" wp14:editId="1E19AEA4">
            <wp:extent cx="6715125" cy="3548063"/>
            <wp:effectExtent l="0" t="0" r="9525" b="14605"/>
            <wp:docPr id="313874233" name="Chart 1">
              <a:extLst xmlns:a="http://schemas.openxmlformats.org/drawingml/2006/main">
                <a:ext uri="{FF2B5EF4-FFF2-40B4-BE49-F238E27FC236}">
                  <a16:creationId xmlns:a16="http://schemas.microsoft.com/office/drawing/2014/main" id="{02D9B11B-09C2-C4AB-83D8-657A4B5F94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457E4F2" w14:textId="77777777" w:rsidR="001B0C04" w:rsidRDefault="001B0C04" w:rsidP="00655FA5">
      <w:pPr>
        <w:rPr>
          <w:color w:val="EE0000"/>
          <w:sz w:val="28"/>
          <w:szCs w:val="28"/>
        </w:rPr>
      </w:pPr>
    </w:p>
    <w:tbl>
      <w:tblPr>
        <w:tblW w:w="9895" w:type="dxa"/>
        <w:tblLook w:val="04A0" w:firstRow="1" w:lastRow="0" w:firstColumn="1" w:lastColumn="0" w:noHBand="0" w:noVBand="1"/>
      </w:tblPr>
      <w:tblGrid>
        <w:gridCol w:w="1360"/>
        <w:gridCol w:w="1219"/>
        <w:gridCol w:w="1219"/>
        <w:gridCol w:w="1219"/>
        <w:gridCol w:w="1219"/>
        <w:gridCol w:w="300"/>
        <w:gridCol w:w="266"/>
        <w:gridCol w:w="280"/>
        <w:gridCol w:w="280"/>
        <w:gridCol w:w="266"/>
        <w:gridCol w:w="266"/>
        <w:gridCol w:w="266"/>
        <w:gridCol w:w="266"/>
        <w:gridCol w:w="1469"/>
      </w:tblGrid>
      <w:tr w:rsidR="00BF0D29" w:rsidRPr="00BF0D29" w14:paraId="2C59112C" w14:textId="77777777" w:rsidTr="008116AF">
        <w:trPr>
          <w:trHeight w:val="375"/>
        </w:trPr>
        <w:tc>
          <w:tcPr>
            <w:tcW w:w="1360" w:type="dxa"/>
            <w:tcBorders>
              <w:top w:val="single" w:sz="4" w:space="0" w:color="auto"/>
              <w:left w:val="single" w:sz="4" w:space="0" w:color="auto"/>
              <w:bottom w:val="single" w:sz="4" w:space="0" w:color="auto"/>
              <w:right w:val="single" w:sz="4" w:space="0" w:color="auto"/>
            </w:tcBorders>
            <w:noWrap/>
            <w:vAlign w:val="bottom"/>
            <w:hideMark/>
          </w:tcPr>
          <w:p w14:paraId="51FA19B4" w14:textId="77777777" w:rsidR="00BF0D29" w:rsidRPr="00BF0D29" w:rsidRDefault="00BF0D29" w:rsidP="00BF0D29">
            <w:pPr>
              <w:spacing w:after="0" w:line="240" w:lineRule="auto"/>
              <w:rPr>
                <w:rFonts w:ascii="Calibri" w:eastAsia="Times New Roman" w:hAnsi="Calibri" w:cs="Calibri"/>
                <w:color w:val="000000"/>
                <w:sz w:val="24"/>
                <w:szCs w:val="24"/>
              </w:rPr>
            </w:pPr>
            <w:r w:rsidRPr="00BF0D29">
              <w:rPr>
                <w:rFonts w:ascii="Calibri" w:eastAsia="Times New Roman" w:hAnsi="Calibri" w:cs="Calibri"/>
                <w:color w:val="000000"/>
                <w:sz w:val="24"/>
                <w:szCs w:val="24"/>
              </w:rPr>
              <w:t> </w:t>
            </w:r>
          </w:p>
        </w:tc>
        <w:tc>
          <w:tcPr>
            <w:tcW w:w="1219" w:type="dxa"/>
            <w:tcBorders>
              <w:top w:val="single" w:sz="4" w:space="0" w:color="auto"/>
              <w:left w:val="nil"/>
              <w:bottom w:val="single" w:sz="4" w:space="0" w:color="auto"/>
              <w:right w:val="nil"/>
            </w:tcBorders>
            <w:noWrap/>
            <w:vAlign w:val="bottom"/>
            <w:hideMark/>
          </w:tcPr>
          <w:p w14:paraId="02B8EAC8" w14:textId="77777777" w:rsidR="00BF0D29" w:rsidRPr="00BF0D29" w:rsidRDefault="00BF0D29" w:rsidP="00BF0D29">
            <w:pPr>
              <w:spacing w:after="0" w:line="240" w:lineRule="auto"/>
              <w:jc w:val="center"/>
              <w:rPr>
                <w:rFonts w:ascii="Calibri" w:eastAsia="Times New Roman" w:hAnsi="Calibri" w:cs="Calibri"/>
                <w:color w:val="000000"/>
                <w:sz w:val="24"/>
                <w:szCs w:val="24"/>
              </w:rPr>
            </w:pPr>
            <w:r w:rsidRPr="00BF0D29">
              <w:rPr>
                <w:rFonts w:ascii="Calibri" w:eastAsia="Times New Roman" w:hAnsi="Calibri" w:cs="Calibri"/>
                <w:color w:val="000000"/>
                <w:sz w:val="24"/>
                <w:szCs w:val="24"/>
              </w:rPr>
              <w:t> </w:t>
            </w:r>
          </w:p>
        </w:tc>
        <w:tc>
          <w:tcPr>
            <w:tcW w:w="1219" w:type="dxa"/>
            <w:tcBorders>
              <w:top w:val="single" w:sz="4" w:space="0" w:color="auto"/>
              <w:left w:val="nil"/>
              <w:bottom w:val="single" w:sz="4" w:space="0" w:color="auto"/>
              <w:right w:val="nil"/>
            </w:tcBorders>
            <w:noWrap/>
            <w:vAlign w:val="bottom"/>
            <w:hideMark/>
          </w:tcPr>
          <w:p w14:paraId="0B13ACB6" w14:textId="77777777" w:rsidR="00BF0D29" w:rsidRPr="00BF0D29" w:rsidRDefault="00BF0D29" w:rsidP="00BF0D29">
            <w:pPr>
              <w:spacing w:after="0" w:line="240" w:lineRule="auto"/>
              <w:jc w:val="center"/>
              <w:rPr>
                <w:rFonts w:ascii="Calibri" w:eastAsia="Times New Roman" w:hAnsi="Calibri" w:cs="Calibri"/>
                <w:color w:val="000000"/>
                <w:sz w:val="28"/>
                <w:szCs w:val="28"/>
              </w:rPr>
            </w:pPr>
            <w:r w:rsidRPr="00BF0D29">
              <w:rPr>
                <w:rFonts w:ascii="Calibri" w:eastAsia="Times New Roman" w:hAnsi="Calibri" w:cs="Calibri"/>
                <w:color w:val="000000"/>
                <w:sz w:val="28"/>
                <w:szCs w:val="28"/>
              </w:rPr>
              <w:t> </w:t>
            </w:r>
          </w:p>
        </w:tc>
        <w:tc>
          <w:tcPr>
            <w:tcW w:w="1219" w:type="dxa"/>
            <w:tcBorders>
              <w:top w:val="single" w:sz="4" w:space="0" w:color="auto"/>
              <w:left w:val="nil"/>
              <w:bottom w:val="single" w:sz="4" w:space="0" w:color="auto"/>
              <w:right w:val="nil"/>
            </w:tcBorders>
            <w:noWrap/>
            <w:vAlign w:val="bottom"/>
            <w:hideMark/>
          </w:tcPr>
          <w:p w14:paraId="0CD5827D" w14:textId="77777777" w:rsidR="00BF0D29" w:rsidRPr="00BF0D29" w:rsidRDefault="00BF0D29" w:rsidP="00BF0D29">
            <w:pPr>
              <w:spacing w:after="0" w:line="240" w:lineRule="auto"/>
              <w:jc w:val="center"/>
              <w:rPr>
                <w:rFonts w:ascii="Calibri" w:eastAsia="Times New Roman" w:hAnsi="Calibri" w:cs="Calibri"/>
                <w:color w:val="000000"/>
                <w:sz w:val="28"/>
                <w:szCs w:val="28"/>
              </w:rPr>
            </w:pPr>
            <w:r w:rsidRPr="00BF0D29">
              <w:rPr>
                <w:rFonts w:ascii="Calibri" w:eastAsia="Times New Roman" w:hAnsi="Calibri" w:cs="Calibri"/>
                <w:color w:val="000000"/>
                <w:sz w:val="28"/>
                <w:szCs w:val="28"/>
              </w:rPr>
              <w:t> </w:t>
            </w:r>
          </w:p>
        </w:tc>
        <w:tc>
          <w:tcPr>
            <w:tcW w:w="1219" w:type="dxa"/>
            <w:tcBorders>
              <w:top w:val="single" w:sz="4" w:space="0" w:color="auto"/>
              <w:left w:val="nil"/>
              <w:bottom w:val="single" w:sz="4" w:space="0" w:color="auto"/>
              <w:right w:val="nil"/>
            </w:tcBorders>
            <w:noWrap/>
            <w:vAlign w:val="bottom"/>
            <w:hideMark/>
          </w:tcPr>
          <w:p w14:paraId="75FB9AA3" w14:textId="77777777" w:rsidR="00BF0D29" w:rsidRPr="00BF0D29" w:rsidRDefault="00BF0D29" w:rsidP="00BF0D29">
            <w:pPr>
              <w:spacing w:after="0" w:line="240" w:lineRule="auto"/>
              <w:rPr>
                <w:rFonts w:ascii="Calibri" w:eastAsia="Times New Roman" w:hAnsi="Calibri" w:cs="Calibri"/>
                <w:b/>
                <w:bCs/>
                <w:color w:val="000000"/>
                <w:sz w:val="28"/>
                <w:szCs w:val="28"/>
              </w:rPr>
            </w:pPr>
            <w:r w:rsidRPr="00BF0D29">
              <w:rPr>
                <w:rFonts w:ascii="Calibri" w:eastAsia="Times New Roman" w:hAnsi="Calibri" w:cs="Calibri"/>
                <w:b/>
                <w:bCs/>
                <w:color w:val="000000"/>
                <w:sz w:val="28"/>
                <w:szCs w:val="28"/>
              </w:rPr>
              <w:t>2026</w:t>
            </w:r>
          </w:p>
        </w:tc>
        <w:tc>
          <w:tcPr>
            <w:tcW w:w="300" w:type="dxa"/>
            <w:tcBorders>
              <w:top w:val="single" w:sz="4" w:space="0" w:color="auto"/>
              <w:left w:val="nil"/>
              <w:bottom w:val="single" w:sz="4" w:space="0" w:color="auto"/>
              <w:right w:val="nil"/>
            </w:tcBorders>
            <w:noWrap/>
            <w:vAlign w:val="bottom"/>
            <w:hideMark/>
          </w:tcPr>
          <w:p w14:paraId="50685AB9"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single" w:sz="4" w:space="0" w:color="auto"/>
              <w:left w:val="nil"/>
              <w:bottom w:val="single" w:sz="4" w:space="0" w:color="auto"/>
              <w:right w:val="nil"/>
            </w:tcBorders>
            <w:noWrap/>
            <w:vAlign w:val="bottom"/>
            <w:hideMark/>
          </w:tcPr>
          <w:p w14:paraId="4E6D59BA"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80" w:type="dxa"/>
            <w:tcBorders>
              <w:top w:val="single" w:sz="4" w:space="0" w:color="auto"/>
              <w:left w:val="nil"/>
              <w:bottom w:val="single" w:sz="4" w:space="0" w:color="auto"/>
              <w:right w:val="nil"/>
            </w:tcBorders>
            <w:noWrap/>
            <w:vAlign w:val="bottom"/>
            <w:hideMark/>
          </w:tcPr>
          <w:p w14:paraId="54180B56" w14:textId="77777777" w:rsidR="00BF0D29" w:rsidRPr="00BF0D29" w:rsidRDefault="00BF0D29" w:rsidP="00BF0D29">
            <w:pPr>
              <w:spacing w:after="0" w:line="240" w:lineRule="auto"/>
              <w:jc w:val="center"/>
              <w:rPr>
                <w:rFonts w:ascii="Calibri" w:eastAsia="Times New Roman" w:hAnsi="Calibri" w:cs="Calibri"/>
                <w:color w:val="000000"/>
                <w:sz w:val="28"/>
                <w:szCs w:val="28"/>
              </w:rPr>
            </w:pPr>
            <w:r w:rsidRPr="00BF0D29">
              <w:rPr>
                <w:rFonts w:ascii="Calibri" w:eastAsia="Times New Roman" w:hAnsi="Calibri" w:cs="Calibri"/>
                <w:color w:val="000000"/>
                <w:sz w:val="28"/>
                <w:szCs w:val="28"/>
              </w:rPr>
              <w:t> </w:t>
            </w:r>
          </w:p>
        </w:tc>
        <w:tc>
          <w:tcPr>
            <w:tcW w:w="280" w:type="dxa"/>
            <w:tcBorders>
              <w:top w:val="single" w:sz="4" w:space="0" w:color="auto"/>
              <w:left w:val="nil"/>
              <w:bottom w:val="single" w:sz="4" w:space="0" w:color="auto"/>
              <w:right w:val="nil"/>
            </w:tcBorders>
            <w:noWrap/>
            <w:vAlign w:val="bottom"/>
            <w:hideMark/>
          </w:tcPr>
          <w:p w14:paraId="3977C91F" w14:textId="77777777" w:rsidR="00BF0D29" w:rsidRPr="00BF0D29" w:rsidRDefault="00BF0D29" w:rsidP="00BF0D29">
            <w:pPr>
              <w:spacing w:after="0" w:line="240" w:lineRule="auto"/>
              <w:jc w:val="center"/>
              <w:rPr>
                <w:rFonts w:ascii="Calibri" w:eastAsia="Times New Roman" w:hAnsi="Calibri" w:cs="Calibri"/>
                <w:color w:val="000000"/>
                <w:sz w:val="28"/>
                <w:szCs w:val="28"/>
              </w:rPr>
            </w:pPr>
            <w:r w:rsidRPr="00BF0D29">
              <w:rPr>
                <w:rFonts w:ascii="Calibri" w:eastAsia="Times New Roman" w:hAnsi="Calibri" w:cs="Calibri"/>
                <w:color w:val="000000"/>
                <w:sz w:val="28"/>
                <w:szCs w:val="28"/>
              </w:rPr>
              <w:t> </w:t>
            </w:r>
          </w:p>
        </w:tc>
        <w:tc>
          <w:tcPr>
            <w:tcW w:w="266" w:type="dxa"/>
            <w:tcBorders>
              <w:top w:val="single" w:sz="4" w:space="0" w:color="auto"/>
              <w:left w:val="nil"/>
              <w:bottom w:val="single" w:sz="4" w:space="0" w:color="auto"/>
              <w:right w:val="nil"/>
            </w:tcBorders>
            <w:noWrap/>
            <w:vAlign w:val="bottom"/>
            <w:hideMark/>
          </w:tcPr>
          <w:p w14:paraId="436B6CCC"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single" w:sz="4" w:space="0" w:color="auto"/>
              <w:left w:val="nil"/>
              <w:bottom w:val="single" w:sz="4" w:space="0" w:color="auto"/>
              <w:right w:val="nil"/>
            </w:tcBorders>
            <w:noWrap/>
            <w:vAlign w:val="bottom"/>
            <w:hideMark/>
          </w:tcPr>
          <w:p w14:paraId="0B39B357"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single" w:sz="4" w:space="0" w:color="auto"/>
              <w:left w:val="nil"/>
              <w:bottom w:val="single" w:sz="4" w:space="0" w:color="auto"/>
              <w:right w:val="nil"/>
            </w:tcBorders>
            <w:noWrap/>
            <w:vAlign w:val="bottom"/>
            <w:hideMark/>
          </w:tcPr>
          <w:p w14:paraId="3FA1D34B"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single" w:sz="4" w:space="0" w:color="auto"/>
              <w:left w:val="nil"/>
              <w:bottom w:val="single" w:sz="4" w:space="0" w:color="auto"/>
              <w:right w:val="nil"/>
            </w:tcBorders>
            <w:noWrap/>
            <w:vAlign w:val="bottom"/>
            <w:hideMark/>
          </w:tcPr>
          <w:p w14:paraId="3E33B10C"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1469" w:type="dxa"/>
            <w:tcBorders>
              <w:top w:val="single" w:sz="4" w:space="0" w:color="auto"/>
              <w:left w:val="single" w:sz="4" w:space="0" w:color="auto"/>
              <w:bottom w:val="single" w:sz="4" w:space="0" w:color="auto"/>
              <w:right w:val="single" w:sz="4" w:space="0" w:color="auto"/>
            </w:tcBorders>
            <w:noWrap/>
            <w:vAlign w:val="bottom"/>
            <w:hideMark/>
          </w:tcPr>
          <w:p w14:paraId="601BFA2A" w14:textId="77777777" w:rsidR="00BF0D29" w:rsidRPr="00BF0D29" w:rsidRDefault="00BF0D29" w:rsidP="00BF0D29">
            <w:pPr>
              <w:spacing w:after="0" w:line="240" w:lineRule="auto"/>
              <w:jc w:val="center"/>
              <w:rPr>
                <w:rFonts w:ascii="Calibri" w:eastAsia="Times New Roman" w:hAnsi="Calibri" w:cs="Calibri"/>
                <w:b/>
                <w:bCs/>
                <w:color w:val="000000"/>
                <w:sz w:val="24"/>
                <w:szCs w:val="24"/>
              </w:rPr>
            </w:pPr>
            <w:r w:rsidRPr="00BF0D29">
              <w:rPr>
                <w:rFonts w:ascii="Calibri" w:eastAsia="Times New Roman" w:hAnsi="Calibri" w:cs="Calibri"/>
                <w:b/>
                <w:bCs/>
                <w:color w:val="000000"/>
                <w:sz w:val="24"/>
                <w:szCs w:val="24"/>
              </w:rPr>
              <w:t>TOTALS</w:t>
            </w:r>
          </w:p>
        </w:tc>
      </w:tr>
      <w:tr w:rsidR="00BF0D29" w:rsidRPr="00BF0D29" w14:paraId="192B1F46" w14:textId="77777777" w:rsidTr="008116AF">
        <w:trPr>
          <w:trHeight w:val="375"/>
        </w:trPr>
        <w:tc>
          <w:tcPr>
            <w:tcW w:w="1360" w:type="dxa"/>
            <w:tcBorders>
              <w:top w:val="nil"/>
              <w:left w:val="single" w:sz="4" w:space="0" w:color="auto"/>
              <w:bottom w:val="single" w:sz="4" w:space="0" w:color="auto"/>
              <w:right w:val="single" w:sz="4" w:space="0" w:color="auto"/>
            </w:tcBorders>
            <w:noWrap/>
            <w:vAlign w:val="bottom"/>
            <w:hideMark/>
          </w:tcPr>
          <w:p w14:paraId="6FF49EBF"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1219" w:type="dxa"/>
            <w:tcBorders>
              <w:top w:val="nil"/>
              <w:left w:val="nil"/>
              <w:bottom w:val="single" w:sz="4" w:space="0" w:color="auto"/>
              <w:right w:val="single" w:sz="4" w:space="0" w:color="auto"/>
            </w:tcBorders>
            <w:noWrap/>
            <w:vAlign w:val="bottom"/>
            <w:hideMark/>
          </w:tcPr>
          <w:p w14:paraId="167AF675"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January</w:t>
            </w:r>
          </w:p>
        </w:tc>
        <w:tc>
          <w:tcPr>
            <w:tcW w:w="1219" w:type="dxa"/>
            <w:tcBorders>
              <w:top w:val="nil"/>
              <w:left w:val="nil"/>
              <w:bottom w:val="single" w:sz="4" w:space="0" w:color="auto"/>
              <w:right w:val="single" w:sz="4" w:space="0" w:color="auto"/>
            </w:tcBorders>
            <w:noWrap/>
            <w:vAlign w:val="bottom"/>
            <w:hideMark/>
          </w:tcPr>
          <w:p w14:paraId="064D9DBB"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February</w:t>
            </w:r>
          </w:p>
        </w:tc>
        <w:tc>
          <w:tcPr>
            <w:tcW w:w="1219" w:type="dxa"/>
            <w:tcBorders>
              <w:top w:val="nil"/>
              <w:left w:val="nil"/>
              <w:bottom w:val="single" w:sz="4" w:space="0" w:color="auto"/>
              <w:right w:val="single" w:sz="4" w:space="0" w:color="auto"/>
            </w:tcBorders>
            <w:noWrap/>
            <w:vAlign w:val="bottom"/>
            <w:hideMark/>
          </w:tcPr>
          <w:p w14:paraId="6AA8BD63"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March</w:t>
            </w:r>
          </w:p>
        </w:tc>
        <w:tc>
          <w:tcPr>
            <w:tcW w:w="1219" w:type="dxa"/>
            <w:tcBorders>
              <w:top w:val="nil"/>
              <w:left w:val="nil"/>
              <w:bottom w:val="single" w:sz="4" w:space="0" w:color="auto"/>
              <w:right w:val="single" w:sz="4" w:space="0" w:color="auto"/>
            </w:tcBorders>
            <w:noWrap/>
            <w:vAlign w:val="bottom"/>
            <w:hideMark/>
          </w:tcPr>
          <w:p w14:paraId="6676707B"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April</w:t>
            </w:r>
          </w:p>
        </w:tc>
        <w:tc>
          <w:tcPr>
            <w:tcW w:w="300" w:type="dxa"/>
            <w:tcBorders>
              <w:top w:val="nil"/>
              <w:left w:val="nil"/>
              <w:bottom w:val="single" w:sz="4" w:space="0" w:color="auto"/>
              <w:right w:val="single" w:sz="4" w:space="0" w:color="auto"/>
            </w:tcBorders>
            <w:noWrap/>
            <w:vAlign w:val="bottom"/>
            <w:hideMark/>
          </w:tcPr>
          <w:p w14:paraId="68C5FFA3"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0EED1212"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280" w:type="dxa"/>
            <w:tcBorders>
              <w:top w:val="nil"/>
              <w:left w:val="nil"/>
              <w:bottom w:val="single" w:sz="4" w:space="0" w:color="auto"/>
              <w:right w:val="single" w:sz="4" w:space="0" w:color="auto"/>
            </w:tcBorders>
            <w:noWrap/>
            <w:vAlign w:val="bottom"/>
            <w:hideMark/>
          </w:tcPr>
          <w:p w14:paraId="37DAE7B3"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280" w:type="dxa"/>
            <w:tcBorders>
              <w:top w:val="nil"/>
              <w:left w:val="nil"/>
              <w:bottom w:val="single" w:sz="4" w:space="0" w:color="auto"/>
              <w:right w:val="single" w:sz="4" w:space="0" w:color="auto"/>
            </w:tcBorders>
            <w:noWrap/>
            <w:vAlign w:val="bottom"/>
            <w:hideMark/>
          </w:tcPr>
          <w:p w14:paraId="63F7897A"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2A620A27"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0E2C452D"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53667C01"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1DB01618" w14:textId="77777777" w:rsidR="00BF0D29" w:rsidRPr="00BF0D29" w:rsidRDefault="00BF0D29" w:rsidP="00BF0D29">
            <w:pPr>
              <w:spacing w:after="0" w:line="240" w:lineRule="auto"/>
              <w:jc w:val="center"/>
              <w:rPr>
                <w:rFonts w:ascii="Calibri" w:eastAsia="Times New Roman" w:hAnsi="Calibri" w:cs="Calibri"/>
                <w:color w:val="000000"/>
              </w:rPr>
            </w:pPr>
            <w:r w:rsidRPr="00BF0D29">
              <w:rPr>
                <w:rFonts w:ascii="Calibri" w:eastAsia="Times New Roman" w:hAnsi="Calibri" w:cs="Calibri"/>
                <w:color w:val="000000"/>
              </w:rPr>
              <w:t> </w:t>
            </w:r>
          </w:p>
        </w:tc>
        <w:tc>
          <w:tcPr>
            <w:tcW w:w="1469" w:type="dxa"/>
            <w:tcBorders>
              <w:top w:val="nil"/>
              <w:left w:val="nil"/>
              <w:bottom w:val="single" w:sz="4" w:space="0" w:color="auto"/>
              <w:right w:val="single" w:sz="4" w:space="0" w:color="auto"/>
            </w:tcBorders>
            <w:noWrap/>
            <w:vAlign w:val="bottom"/>
            <w:hideMark/>
          </w:tcPr>
          <w:p w14:paraId="074C677F"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r>
      <w:tr w:rsidR="00BF0D29" w:rsidRPr="00BF0D29" w14:paraId="3D8288FB" w14:textId="77777777" w:rsidTr="008116AF">
        <w:trPr>
          <w:trHeight w:val="375"/>
        </w:trPr>
        <w:tc>
          <w:tcPr>
            <w:tcW w:w="1360" w:type="dxa"/>
            <w:tcBorders>
              <w:top w:val="nil"/>
              <w:left w:val="single" w:sz="4" w:space="0" w:color="auto"/>
              <w:bottom w:val="single" w:sz="4" w:space="0" w:color="auto"/>
              <w:right w:val="single" w:sz="4" w:space="0" w:color="auto"/>
            </w:tcBorders>
            <w:noWrap/>
            <w:vAlign w:val="bottom"/>
            <w:hideMark/>
          </w:tcPr>
          <w:p w14:paraId="265B7362"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Giving</w:t>
            </w:r>
          </w:p>
        </w:tc>
        <w:tc>
          <w:tcPr>
            <w:tcW w:w="1219" w:type="dxa"/>
            <w:tcBorders>
              <w:top w:val="nil"/>
              <w:left w:val="nil"/>
              <w:bottom w:val="single" w:sz="4" w:space="0" w:color="auto"/>
              <w:right w:val="single" w:sz="4" w:space="0" w:color="auto"/>
            </w:tcBorders>
            <w:noWrap/>
            <w:vAlign w:val="bottom"/>
            <w:hideMark/>
          </w:tcPr>
          <w:p w14:paraId="1D663DDC"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$43,723.56</w:t>
            </w:r>
          </w:p>
        </w:tc>
        <w:tc>
          <w:tcPr>
            <w:tcW w:w="1219" w:type="dxa"/>
            <w:tcBorders>
              <w:top w:val="nil"/>
              <w:left w:val="nil"/>
              <w:bottom w:val="single" w:sz="4" w:space="0" w:color="auto"/>
              <w:right w:val="single" w:sz="4" w:space="0" w:color="auto"/>
            </w:tcBorders>
            <w:noWrap/>
            <w:vAlign w:val="bottom"/>
            <w:hideMark/>
          </w:tcPr>
          <w:p w14:paraId="765FF0CB"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$45,232.25</w:t>
            </w:r>
          </w:p>
        </w:tc>
        <w:tc>
          <w:tcPr>
            <w:tcW w:w="1219" w:type="dxa"/>
            <w:tcBorders>
              <w:top w:val="nil"/>
              <w:left w:val="nil"/>
              <w:bottom w:val="single" w:sz="4" w:space="0" w:color="auto"/>
              <w:right w:val="single" w:sz="4" w:space="0" w:color="auto"/>
            </w:tcBorders>
            <w:noWrap/>
            <w:vAlign w:val="bottom"/>
            <w:hideMark/>
          </w:tcPr>
          <w:p w14:paraId="59A58DB6"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$84,426.57</w:t>
            </w:r>
          </w:p>
        </w:tc>
        <w:tc>
          <w:tcPr>
            <w:tcW w:w="1219" w:type="dxa"/>
            <w:tcBorders>
              <w:top w:val="nil"/>
              <w:left w:val="nil"/>
              <w:bottom w:val="single" w:sz="4" w:space="0" w:color="auto"/>
              <w:right w:val="single" w:sz="4" w:space="0" w:color="auto"/>
            </w:tcBorders>
            <w:noWrap/>
            <w:vAlign w:val="bottom"/>
            <w:hideMark/>
          </w:tcPr>
          <w:p w14:paraId="3F3A6399"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$56,324.12</w:t>
            </w:r>
          </w:p>
        </w:tc>
        <w:tc>
          <w:tcPr>
            <w:tcW w:w="300" w:type="dxa"/>
            <w:tcBorders>
              <w:top w:val="nil"/>
              <w:left w:val="nil"/>
              <w:bottom w:val="single" w:sz="4" w:space="0" w:color="auto"/>
              <w:right w:val="single" w:sz="4" w:space="0" w:color="auto"/>
            </w:tcBorders>
            <w:noWrap/>
            <w:vAlign w:val="bottom"/>
            <w:hideMark/>
          </w:tcPr>
          <w:p w14:paraId="3E0BAE50"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612B02B6"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80" w:type="dxa"/>
            <w:tcBorders>
              <w:top w:val="nil"/>
              <w:left w:val="nil"/>
              <w:bottom w:val="single" w:sz="4" w:space="0" w:color="auto"/>
              <w:right w:val="single" w:sz="4" w:space="0" w:color="auto"/>
            </w:tcBorders>
            <w:noWrap/>
            <w:vAlign w:val="bottom"/>
            <w:hideMark/>
          </w:tcPr>
          <w:p w14:paraId="4A13DD2E"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80" w:type="dxa"/>
            <w:tcBorders>
              <w:top w:val="nil"/>
              <w:left w:val="nil"/>
              <w:bottom w:val="single" w:sz="4" w:space="0" w:color="auto"/>
              <w:right w:val="single" w:sz="4" w:space="0" w:color="auto"/>
            </w:tcBorders>
            <w:noWrap/>
            <w:vAlign w:val="bottom"/>
            <w:hideMark/>
          </w:tcPr>
          <w:p w14:paraId="7718F81D"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13F3588A"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79985E1A"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655EFF95"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087FE5F4"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1469" w:type="dxa"/>
            <w:tcBorders>
              <w:top w:val="nil"/>
              <w:left w:val="nil"/>
              <w:bottom w:val="single" w:sz="4" w:space="0" w:color="auto"/>
              <w:right w:val="single" w:sz="4" w:space="0" w:color="auto"/>
            </w:tcBorders>
            <w:noWrap/>
            <w:vAlign w:val="bottom"/>
            <w:hideMark/>
          </w:tcPr>
          <w:p w14:paraId="2DA5678E" w14:textId="4F8A11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xml:space="preserve">   </w:t>
            </w:r>
            <w:r w:rsidR="008116AF">
              <w:rPr>
                <w:rFonts w:ascii="Calibri" w:eastAsia="Times New Roman" w:hAnsi="Calibri" w:cs="Calibri"/>
                <w:color w:val="000000"/>
              </w:rPr>
              <w:t>$</w:t>
            </w:r>
            <w:r w:rsidRPr="00BF0D29">
              <w:rPr>
                <w:rFonts w:ascii="Calibri" w:eastAsia="Times New Roman" w:hAnsi="Calibri" w:cs="Calibri"/>
                <w:color w:val="000000"/>
              </w:rPr>
              <w:t>229,706.50</w:t>
            </w:r>
          </w:p>
        </w:tc>
      </w:tr>
      <w:tr w:rsidR="00BF0D29" w:rsidRPr="00BF0D29" w14:paraId="144A8001" w14:textId="77777777" w:rsidTr="008116AF">
        <w:trPr>
          <w:trHeight w:val="630"/>
        </w:trPr>
        <w:tc>
          <w:tcPr>
            <w:tcW w:w="1360" w:type="dxa"/>
            <w:tcBorders>
              <w:top w:val="nil"/>
              <w:left w:val="single" w:sz="4" w:space="0" w:color="auto"/>
              <w:bottom w:val="single" w:sz="4" w:space="0" w:color="auto"/>
              <w:right w:val="single" w:sz="4" w:space="0" w:color="auto"/>
            </w:tcBorders>
            <w:vAlign w:val="bottom"/>
            <w:hideMark/>
          </w:tcPr>
          <w:p w14:paraId="53CDC938"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Giving minus Interest</w:t>
            </w:r>
          </w:p>
        </w:tc>
        <w:tc>
          <w:tcPr>
            <w:tcW w:w="1219" w:type="dxa"/>
            <w:tcBorders>
              <w:top w:val="nil"/>
              <w:left w:val="nil"/>
              <w:bottom w:val="single" w:sz="4" w:space="0" w:color="auto"/>
              <w:right w:val="single" w:sz="4" w:space="0" w:color="auto"/>
            </w:tcBorders>
            <w:noWrap/>
            <w:vAlign w:val="bottom"/>
            <w:hideMark/>
          </w:tcPr>
          <w:p w14:paraId="18AD407D"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$43,535.27</w:t>
            </w:r>
          </w:p>
        </w:tc>
        <w:tc>
          <w:tcPr>
            <w:tcW w:w="1219" w:type="dxa"/>
            <w:tcBorders>
              <w:top w:val="nil"/>
              <w:left w:val="nil"/>
              <w:bottom w:val="single" w:sz="4" w:space="0" w:color="auto"/>
              <w:right w:val="single" w:sz="4" w:space="0" w:color="auto"/>
            </w:tcBorders>
            <w:noWrap/>
            <w:vAlign w:val="bottom"/>
            <w:hideMark/>
          </w:tcPr>
          <w:p w14:paraId="498FB867"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$44,909.31</w:t>
            </w:r>
          </w:p>
        </w:tc>
        <w:tc>
          <w:tcPr>
            <w:tcW w:w="1219" w:type="dxa"/>
            <w:tcBorders>
              <w:top w:val="nil"/>
              <w:left w:val="nil"/>
              <w:bottom w:val="single" w:sz="4" w:space="0" w:color="auto"/>
              <w:right w:val="single" w:sz="4" w:space="0" w:color="auto"/>
            </w:tcBorders>
            <w:noWrap/>
            <w:vAlign w:val="bottom"/>
            <w:hideMark/>
          </w:tcPr>
          <w:p w14:paraId="29A21BB7"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$84,155.19</w:t>
            </w:r>
          </w:p>
        </w:tc>
        <w:tc>
          <w:tcPr>
            <w:tcW w:w="1219" w:type="dxa"/>
            <w:tcBorders>
              <w:top w:val="nil"/>
              <w:left w:val="nil"/>
              <w:bottom w:val="single" w:sz="4" w:space="0" w:color="auto"/>
              <w:right w:val="single" w:sz="4" w:space="0" w:color="auto"/>
            </w:tcBorders>
            <w:noWrap/>
            <w:vAlign w:val="bottom"/>
            <w:hideMark/>
          </w:tcPr>
          <w:p w14:paraId="4B0DFC38"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$52,098.19</w:t>
            </w:r>
          </w:p>
        </w:tc>
        <w:tc>
          <w:tcPr>
            <w:tcW w:w="300" w:type="dxa"/>
            <w:tcBorders>
              <w:top w:val="nil"/>
              <w:left w:val="nil"/>
              <w:bottom w:val="single" w:sz="4" w:space="0" w:color="auto"/>
              <w:right w:val="single" w:sz="4" w:space="0" w:color="auto"/>
            </w:tcBorders>
            <w:noWrap/>
            <w:vAlign w:val="bottom"/>
            <w:hideMark/>
          </w:tcPr>
          <w:p w14:paraId="7291C7C8"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5DAA42E2"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80" w:type="dxa"/>
            <w:tcBorders>
              <w:top w:val="nil"/>
              <w:left w:val="nil"/>
              <w:bottom w:val="single" w:sz="4" w:space="0" w:color="auto"/>
              <w:right w:val="single" w:sz="4" w:space="0" w:color="auto"/>
            </w:tcBorders>
            <w:noWrap/>
            <w:vAlign w:val="bottom"/>
            <w:hideMark/>
          </w:tcPr>
          <w:p w14:paraId="67D4C26C"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80" w:type="dxa"/>
            <w:tcBorders>
              <w:top w:val="nil"/>
              <w:left w:val="nil"/>
              <w:bottom w:val="single" w:sz="4" w:space="0" w:color="auto"/>
              <w:right w:val="single" w:sz="4" w:space="0" w:color="auto"/>
            </w:tcBorders>
            <w:noWrap/>
            <w:vAlign w:val="bottom"/>
            <w:hideMark/>
          </w:tcPr>
          <w:p w14:paraId="68339FC5"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1F85300B"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5390E9EA"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796AA0A1"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0AA12C8A"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1469" w:type="dxa"/>
            <w:tcBorders>
              <w:top w:val="nil"/>
              <w:left w:val="nil"/>
              <w:bottom w:val="single" w:sz="4" w:space="0" w:color="auto"/>
              <w:right w:val="single" w:sz="4" w:space="0" w:color="auto"/>
            </w:tcBorders>
            <w:noWrap/>
            <w:vAlign w:val="bottom"/>
            <w:hideMark/>
          </w:tcPr>
          <w:p w14:paraId="64365AE9"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$224,697.96</w:t>
            </w:r>
          </w:p>
        </w:tc>
      </w:tr>
      <w:tr w:rsidR="00BF0D29" w:rsidRPr="00BF0D29" w14:paraId="048B1B8B" w14:textId="77777777" w:rsidTr="008116AF">
        <w:trPr>
          <w:trHeight w:val="375"/>
        </w:trPr>
        <w:tc>
          <w:tcPr>
            <w:tcW w:w="1360" w:type="dxa"/>
            <w:tcBorders>
              <w:top w:val="nil"/>
              <w:left w:val="single" w:sz="4" w:space="0" w:color="auto"/>
              <w:bottom w:val="single" w:sz="4" w:space="0" w:color="auto"/>
              <w:right w:val="single" w:sz="4" w:space="0" w:color="auto"/>
            </w:tcBorders>
            <w:noWrap/>
            <w:vAlign w:val="bottom"/>
            <w:hideMark/>
          </w:tcPr>
          <w:p w14:paraId="091D544C"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Spending</w:t>
            </w:r>
          </w:p>
        </w:tc>
        <w:tc>
          <w:tcPr>
            <w:tcW w:w="1219" w:type="dxa"/>
            <w:tcBorders>
              <w:top w:val="nil"/>
              <w:left w:val="nil"/>
              <w:bottom w:val="single" w:sz="4" w:space="0" w:color="auto"/>
              <w:right w:val="single" w:sz="4" w:space="0" w:color="auto"/>
            </w:tcBorders>
            <w:noWrap/>
            <w:vAlign w:val="bottom"/>
            <w:hideMark/>
          </w:tcPr>
          <w:p w14:paraId="4537A859"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$52,826.04</w:t>
            </w:r>
          </w:p>
        </w:tc>
        <w:tc>
          <w:tcPr>
            <w:tcW w:w="1219" w:type="dxa"/>
            <w:tcBorders>
              <w:top w:val="nil"/>
              <w:left w:val="nil"/>
              <w:bottom w:val="single" w:sz="4" w:space="0" w:color="auto"/>
              <w:right w:val="single" w:sz="4" w:space="0" w:color="auto"/>
            </w:tcBorders>
            <w:noWrap/>
            <w:vAlign w:val="bottom"/>
            <w:hideMark/>
          </w:tcPr>
          <w:p w14:paraId="034235C7"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$51,221.15</w:t>
            </w:r>
          </w:p>
        </w:tc>
        <w:tc>
          <w:tcPr>
            <w:tcW w:w="1219" w:type="dxa"/>
            <w:tcBorders>
              <w:top w:val="nil"/>
              <w:left w:val="nil"/>
              <w:bottom w:val="single" w:sz="4" w:space="0" w:color="auto"/>
              <w:right w:val="single" w:sz="4" w:space="0" w:color="auto"/>
            </w:tcBorders>
            <w:noWrap/>
            <w:vAlign w:val="bottom"/>
            <w:hideMark/>
          </w:tcPr>
          <w:p w14:paraId="1E15C5CC"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$56,724.02</w:t>
            </w:r>
          </w:p>
        </w:tc>
        <w:tc>
          <w:tcPr>
            <w:tcW w:w="1219" w:type="dxa"/>
            <w:tcBorders>
              <w:top w:val="nil"/>
              <w:left w:val="nil"/>
              <w:bottom w:val="single" w:sz="4" w:space="0" w:color="auto"/>
              <w:right w:val="single" w:sz="4" w:space="0" w:color="auto"/>
            </w:tcBorders>
            <w:noWrap/>
            <w:vAlign w:val="bottom"/>
            <w:hideMark/>
          </w:tcPr>
          <w:p w14:paraId="4451E6EC"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$51,650.49</w:t>
            </w:r>
          </w:p>
        </w:tc>
        <w:tc>
          <w:tcPr>
            <w:tcW w:w="300" w:type="dxa"/>
            <w:tcBorders>
              <w:top w:val="nil"/>
              <w:left w:val="nil"/>
              <w:bottom w:val="single" w:sz="4" w:space="0" w:color="auto"/>
              <w:right w:val="single" w:sz="4" w:space="0" w:color="auto"/>
            </w:tcBorders>
            <w:noWrap/>
            <w:vAlign w:val="bottom"/>
            <w:hideMark/>
          </w:tcPr>
          <w:p w14:paraId="1514C4FA"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58D56B1C"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80" w:type="dxa"/>
            <w:tcBorders>
              <w:top w:val="nil"/>
              <w:left w:val="nil"/>
              <w:bottom w:val="single" w:sz="4" w:space="0" w:color="auto"/>
              <w:right w:val="single" w:sz="4" w:space="0" w:color="auto"/>
            </w:tcBorders>
            <w:noWrap/>
            <w:vAlign w:val="bottom"/>
            <w:hideMark/>
          </w:tcPr>
          <w:p w14:paraId="0E7AE52B"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80" w:type="dxa"/>
            <w:tcBorders>
              <w:top w:val="nil"/>
              <w:left w:val="nil"/>
              <w:bottom w:val="single" w:sz="4" w:space="0" w:color="auto"/>
              <w:right w:val="single" w:sz="4" w:space="0" w:color="auto"/>
            </w:tcBorders>
            <w:noWrap/>
            <w:vAlign w:val="bottom"/>
            <w:hideMark/>
          </w:tcPr>
          <w:p w14:paraId="1BB66DDA"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40A105C2"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7C66BAD7"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0C1AC25E"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266" w:type="dxa"/>
            <w:tcBorders>
              <w:top w:val="nil"/>
              <w:left w:val="nil"/>
              <w:bottom w:val="single" w:sz="4" w:space="0" w:color="auto"/>
              <w:right w:val="single" w:sz="4" w:space="0" w:color="auto"/>
            </w:tcBorders>
            <w:noWrap/>
            <w:vAlign w:val="bottom"/>
            <w:hideMark/>
          </w:tcPr>
          <w:p w14:paraId="799F5827" w14:textId="77777777" w:rsidR="00BF0D29" w:rsidRPr="00BF0D29" w:rsidRDefault="00BF0D29" w:rsidP="00BF0D29">
            <w:pPr>
              <w:spacing w:after="0" w:line="240" w:lineRule="auto"/>
              <w:rPr>
                <w:rFonts w:ascii="Calibri" w:eastAsia="Times New Roman" w:hAnsi="Calibri" w:cs="Calibri"/>
                <w:color w:val="000000"/>
              </w:rPr>
            </w:pPr>
            <w:r w:rsidRPr="00BF0D29">
              <w:rPr>
                <w:rFonts w:ascii="Calibri" w:eastAsia="Times New Roman" w:hAnsi="Calibri" w:cs="Calibri"/>
                <w:color w:val="000000"/>
              </w:rPr>
              <w:t> </w:t>
            </w:r>
          </w:p>
        </w:tc>
        <w:tc>
          <w:tcPr>
            <w:tcW w:w="1469" w:type="dxa"/>
            <w:tcBorders>
              <w:top w:val="nil"/>
              <w:left w:val="nil"/>
              <w:bottom w:val="single" w:sz="4" w:space="0" w:color="auto"/>
              <w:right w:val="single" w:sz="4" w:space="0" w:color="auto"/>
            </w:tcBorders>
            <w:noWrap/>
            <w:vAlign w:val="bottom"/>
            <w:hideMark/>
          </w:tcPr>
          <w:p w14:paraId="7105BF5C" w14:textId="77777777" w:rsidR="00BF0D29" w:rsidRPr="00BF0D29" w:rsidRDefault="00BF0D29" w:rsidP="00BF0D29">
            <w:pPr>
              <w:spacing w:after="0" w:line="240" w:lineRule="auto"/>
              <w:jc w:val="right"/>
              <w:rPr>
                <w:rFonts w:ascii="Calibri" w:eastAsia="Times New Roman" w:hAnsi="Calibri" w:cs="Calibri"/>
                <w:color w:val="000000"/>
              </w:rPr>
            </w:pPr>
            <w:r w:rsidRPr="00BF0D29">
              <w:rPr>
                <w:rFonts w:ascii="Calibri" w:eastAsia="Times New Roman" w:hAnsi="Calibri" w:cs="Calibri"/>
                <w:color w:val="000000"/>
              </w:rPr>
              <w:t>$212,421.70</w:t>
            </w:r>
          </w:p>
        </w:tc>
      </w:tr>
    </w:tbl>
    <w:p w14:paraId="1F547B93" w14:textId="77777777" w:rsidR="0086326C" w:rsidRDefault="0086326C" w:rsidP="00655FA5">
      <w:pPr>
        <w:rPr>
          <w:color w:val="EE0000"/>
          <w:sz w:val="28"/>
          <w:szCs w:val="28"/>
        </w:rPr>
      </w:pPr>
    </w:p>
    <w:p w14:paraId="5CCD9FED" w14:textId="77777777" w:rsidR="0086326C" w:rsidRDefault="0086326C" w:rsidP="00655FA5">
      <w:pPr>
        <w:rPr>
          <w:color w:val="EE0000"/>
          <w:sz w:val="28"/>
          <w:szCs w:val="28"/>
        </w:rPr>
      </w:pPr>
    </w:p>
    <w:p w14:paraId="4DAE15E8" w14:textId="77777777" w:rsidR="001B0C04" w:rsidRDefault="001B0C04" w:rsidP="00655FA5">
      <w:pPr>
        <w:rPr>
          <w:color w:val="EE0000"/>
          <w:sz w:val="28"/>
          <w:szCs w:val="28"/>
        </w:rPr>
      </w:pPr>
    </w:p>
    <w:p w14:paraId="3DE2E488" w14:textId="76FFF0F5" w:rsidR="001B0C04" w:rsidRPr="00714BFE" w:rsidRDefault="008116AF" w:rsidP="00655FA5">
      <w:pPr>
        <w:rPr>
          <w:color w:val="EE0000"/>
          <w:sz w:val="28"/>
          <w:szCs w:val="28"/>
        </w:rPr>
      </w:pPr>
      <w:r>
        <w:rPr>
          <w:noProof/>
        </w:rPr>
        <w:lastRenderedPageBreak/>
        <w:drawing>
          <wp:inline distT="0" distB="0" distL="0" distR="0" wp14:anchorId="53CBDEF7" wp14:editId="47DFC035">
            <wp:extent cx="4552950" cy="5276850"/>
            <wp:effectExtent l="0" t="0" r="0" b="0"/>
            <wp:docPr id="781042926" name="Chart 1">
              <a:extLst xmlns:a="http://schemas.openxmlformats.org/drawingml/2006/main">
                <a:ext uri="{FF2B5EF4-FFF2-40B4-BE49-F238E27FC236}">
                  <a16:creationId xmlns:a16="http://schemas.microsoft.com/office/drawing/2014/main" id="{8D3B8997-9F4A-75AD-3ADA-606ABE6DA2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sectPr w:rsidR="001B0C04" w:rsidRPr="00714BFE" w:rsidSect="00FC7F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F81"/>
    <w:multiLevelType w:val="hybridMultilevel"/>
    <w:tmpl w:val="3556B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445CF"/>
    <w:multiLevelType w:val="hybridMultilevel"/>
    <w:tmpl w:val="E40AEAE6"/>
    <w:lvl w:ilvl="0" w:tplc="69E4BD90">
      <w:numFmt w:val="bullet"/>
      <w:lvlText w:val=""/>
      <w:lvlJc w:val="left"/>
      <w:pPr>
        <w:ind w:left="1080" w:hanging="360"/>
      </w:pPr>
      <w:rPr>
        <w:rFonts w:ascii="Symbol" w:eastAsiaTheme="minorHAnsi" w:hAnsi="Symbol" w:cstheme="minorBidi" w:hint="default"/>
        <w:color w:val="EE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F47A10"/>
    <w:multiLevelType w:val="hybridMultilevel"/>
    <w:tmpl w:val="0D9A1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84825"/>
    <w:multiLevelType w:val="hybridMultilevel"/>
    <w:tmpl w:val="E9D4F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C05508"/>
    <w:multiLevelType w:val="hybridMultilevel"/>
    <w:tmpl w:val="B4968E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90D2541"/>
    <w:multiLevelType w:val="multilevel"/>
    <w:tmpl w:val="D3BC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293BA3"/>
    <w:multiLevelType w:val="hybridMultilevel"/>
    <w:tmpl w:val="240A0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F07BD1"/>
    <w:multiLevelType w:val="hybridMultilevel"/>
    <w:tmpl w:val="B78C0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360299"/>
    <w:multiLevelType w:val="hybridMultilevel"/>
    <w:tmpl w:val="8796F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6D2629"/>
    <w:multiLevelType w:val="hybridMultilevel"/>
    <w:tmpl w:val="335CA9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63815ED"/>
    <w:multiLevelType w:val="hybridMultilevel"/>
    <w:tmpl w:val="D3C0E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4E4FAE"/>
    <w:multiLevelType w:val="hybridMultilevel"/>
    <w:tmpl w:val="FA8C7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CF49D6"/>
    <w:multiLevelType w:val="hybridMultilevel"/>
    <w:tmpl w:val="AB2E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297FA2"/>
    <w:multiLevelType w:val="hybridMultilevel"/>
    <w:tmpl w:val="373ED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747C61"/>
    <w:multiLevelType w:val="hybridMultilevel"/>
    <w:tmpl w:val="B2EA2A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4130AFC"/>
    <w:multiLevelType w:val="hybridMultilevel"/>
    <w:tmpl w:val="5C885DE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9E0269"/>
    <w:multiLevelType w:val="hybridMultilevel"/>
    <w:tmpl w:val="4E0CB2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D114FB2"/>
    <w:multiLevelType w:val="hybridMultilevel"/>
    <w:tmpl w:val="3FB8D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9043397">
    <w:abstractNumId w:val="5"/>
  </w:num>
  <w:num w:numId="2" w16cid:durableId="918903489">
    <w:abstractNumId w:val="13"/>
  </w:num>
  <w:num w:numId="3" w16cid:durableId="1926304029">
    <w:abstractNumId w:val="17"/>
  </w:num>
  <w:num w:numId="4" w16cid:durableId="777407804">
    <w:abstractNumId w:val="15"/>
  </w:num>
  <w:num w:numId="5" w16cid:durableId="662195682">
    <w:abstractNumId w:val="7"/>
  </w:num>
  <w:num w:numId="6" w16cid:durableId="1951468174">
    <w:abstractNumId w:val="4"/>
  </w:num>
  <w:num w:numId="7" w16cid:durableId="1764565439">
    <w:abstractNumId w:val="9"/>
  </w:num>
  <w:num w:numId="8" w16cid:durableId="2106000563">
    <w:abstractNumId w:val="0"/>
  </w:num>
  <w:num w:numId="9" w16cid:durableId="1639798262">
    <w:abstractNumId w:val="2"/>
  </w:num>
  <w:num w:numId="10" w16cid:durableId="984437100">
    <w:abstractNumId w:val="12"/>
  </w:num>
  <w:num w:numId="11" w16cid:durableId="54817759">
    <w:abstractNumId w:val="3"/>
  </w:num>
  <w:num w:numId="12" w16cid:durableId="347216628">
    <w:abstractNumId w:val="10"/>
  </w:num>
  <w:num w:numId="13" w16cid:durableId="1343819627">
    <w:abstractNumId w:val="8"/>
  </w:num>
  <w:num w:numId="14" w16cid:durableId="123620603">
    <w:abstractNumId w:val="16"/>
  </w:num>
  <w:num w:numId="15" w16cid:durableId="62026471">
    <w:abstractNumId w:val="14"/>
  </w:num>
  <w:num w:numId="16" w16cid:durableId="1692099669">
    <w:abstractNumId w:val="11"/>
  </w:num>
  <w:num w:numId="17" w16cid:durableId="1057780674">
    <w:abstractNumId w:val="6"/>
  </w:num>
  <w:num w:numId="18" w16cid:durableId="769158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75"/>
    <w:rsid w:val="00000CC7"/>
    <w:rsid w:val="00002757"/>
    <w:rsid w:val="00004EB5"/>
    <w:rsid w:val="000062A3"/>
    <w:rsid w:val="0001016E"/>
    <w:rsid w:val="00012DC8"/>
    <w:rsid w:val="000159D0"/>
    <w:rsid w:val="000200B6"/>
    <w:rsid w:val="00020D1F"/>
    <w:rsid w:val="00023274"/>
    <w:rsid w:val="00023B94"/>
    <w:rsid w:val="00025BFA"/>
    <w:rsid w:val="0002633F"/>
    <w:rsid w:val="00035BBD"/>
    <w:rsid w:val="00036372"/>
    <w:rsid w:val="0003679D"/>
    <w:rsid w:val="000450A3"/>
    <w:rsid w:val="0004691E"/>
    <w:rsid w:val="000507A9"/>
    <w:rsid w:val="00060E77"/>
    <w:rsid w:val="00062AAF"/>
    <w:rsid w:val="00064BB0"/>
    <w:rsid w:val="0006511F"/>
    <w:rsid w:val="000661F3"/>
    <w:rsid w:val="00071229"/>
    <w:rsid w:val="00080A62"/>
    <w:rsid w:val="00082EF6"/>
    <w:rsid w:val="000857CE"/>
    <w:rsid w:val="00085C1F"/>
    <w:rsid w:val="000A2860"/>
    <w:rsid w:val="000A5F8B"/>
    <w:rsid w:val="000B17C1"/>
    <w:rsid w:val="000B4ADF"/>
    <w:rsid w:val="000B5AB4"/>
    <w:rsid w:val="000B5DC4"/>
    <w:rsid w:val="000B7B73"/>
    <w:rsid w:val="000C0353"/>
    <w:rsid w:val="000C0596"/>
    <w:rsid w:val="000C3B84"/>
    <w:rsid w:val="000C56E7"/>
    <w:rsid w:val="000C774B"/>
    <w:rsid w:val="000D6285"/>
    <w:rsid w:val="000E0702"/>
    <w:rsid w:val="000E32A2"/>
    <w:rsid w:val="000E4633"/>
    <w:rsid w:val="000E464E"/>
    <w:rsid w:val="000E5118"/>
    <w:rsid w:val="000E70D2"/>
    <w:rsid w:val="000F467E"/>
    <w:rsid w:val="000F5DC8"/>
    <w:rsid w:val="000F7760"/>
    <w:rsid w:val="0010080F"/>
    <w:rsid w:val="001045AD"/>
    <w:rsid w:val="0011399C"/>
    <w:rsid w:val="00122910"/>
    <w:rsid w:val="001245F7"/>
    <w:rsid w:val="0013284E"/>
    <w:rsid w:val="00137400"/>
    <w:rsid w:val="00140A0E"/>
    <w:rsid w:val="00141C66"/>
    <w:rsid w:val="00142C59"/>
    <w:rsid w:val="00143AC7"/>
    <w:rsid w:val="00143B7C"/>
    <w:rsid w:val="00144575"/>
    <w:rsid w:val="00144A6F"/>
    <w:rsid w:val="00146761"/>
    <w:rsid w:val="0015246C"/>
    <w:rsid w:val="00157E18"/>
    <w:rsid w:val="00157E69"/>
    <w:rsid w:val="00162210"/>
    <w:rsid w:val="00162D58"/>
    <w:rsid w:val="001635E8"/>
    <w:rsid w:val="00165CF2"/>
    <w:rsid w:val="001660D7"/>
    <w:rsid w:val="0017126C"/>
    <w:rsid w:val="001842C0"/>
    <w:rsid w:val="00184BBA"/>
    <w:rsid w:val="00184C5C"/>
    <w:rsid w:val="00184E28"/>
    <w:rsid w:val="00185AE2"/>
    <w:rsid w:val="00192A78"/>
    <w:rsid w:val="001A0602"/>
    <w:rsid w:val="001A4CBF"/>
    <w:rsid w:val="001A6534"/>
    <w:rsid w:val="001A67F8"/>
    <w:rsid w:val="001B0C04"/>
    <w:rsid w:val="001B3BCD"/>
    <w:rsid w:val="001B3D21"/>
    <w:rsid w:val="001B77F9"/>
    <w:rsid w:val="001C3212"/>
    <w:rsid w:val="001C3566"/>
    <w:rsid w:val="001C773D"/>
    <w:rsid w:val="001D5654"/>
    <w:rsid w:val="001D6D16"/>
    <w:rsid w:val="001D72AA"/>
    <w:rsid w:val="001E21A1"/>
    <w:rsid w:val="001E296B"/>
    <w:rsid w:val="001F0F93"/>
    <w:rsid w:val="001F4210"/>
    <w:rsid w:val="001F5252"/>
    <w:rsid w:val="001F5BBF"/>
    <w:rsid w:val="00201008"/>
    <w:rsid w:val="00203B3D"/>
    <w:rsid w:val="00203EA9"/>
    <w:rsid w:val="00210E88"/>
    <w:rsid w:val="00216F1F"/>
    <w:rsid w:val="0022248B"/>
    <w:rsid w:val="00224C9C"/>
    <w:rsid w:val="0022703F"/>
    <w:rsid w:val="00240A98"/>
    <w:rsid w:val="0024247F"/>
    <w:rsid w:val="00242A52"/>
    <w:rsid w:val="00251111"/>
    <w:rsid w:val="00252547"/>
    <w:rsid w:val="0025326B"/>
    <w:rsid w:val="002560C4"/>
    <w:rsid w:val="002607E1"/>
    <w:rsid w:val="002640AA"/>
    <w:rsid w:val="00265BE0"/>
    <w:rsid w:val="00265E21"/>
    <w:rsid w:val="00276F0C"/>
    <w:rsid w:val="0027763F"/>
    <w:rsid w:val="002823B9"/>
    <w:rsid w:val="00282FBD"/>
    <w:rsid w:val="002834B9"/>
    <w:rsid w:val="00284676"/>
    <w:rsid w:val="00285412"/>
    <w:rsid w:val="00286166"/>
    <w:rsid w:val="00287F82"/>
    <w:rsid w:val="002906E1"/>
    <w:rsid w:val="0029232B"/>
    <w:rsid w:val="00295028"/>
    <w:rsid w:val="00296C43"/>
    <w:rsid w:val="002A02F8"/>
    <w:rsid w:val="002A1EED"/>
    <w:rsid w:val="002A2026"/>
    <w:rsid w:val="002A23F2"/>
    <w:rsid w:val="002A7F14"/>
    <w:rsid w:val="002B0B9A"/>
    <w:rsid w:val="002B15BF"/>
    <w:rsid w:val="002C5C3A"/>
    <w:rsid w:val="002C7221"/>
    <w:rsid w:val="002D2680"/>
    <w:rsid w:val="002D34DF"/>
    <w:rsid w:val="002D3CB6"/>
    <w:rsid w:val="002D6F6D"/>
    <w:rsid w:val="002E05FC"/>
    <w:rsid w:val="002E4BE5"/>
    <w:rsid w:val="002E5214"/>
    <w:rsid w:val="002F1012"/>
    <w:rsid w:val="002F1E3B"/>
    <w:rsid w:val="002F2302"/>
    <w:rsid w:val="002F2F22"/>
    <w:rsid w:val="00300A2A"/>
    <w:rsid w:val="0030592E"/>
    <w:rsid w:val="00305B85"/>
    <w:rsid w:val="00310854"/>
    <w:rsid w:val="00311643"/>
    <w:rsid w:val="0031566A"/>
    <w:rsid w:val="0032398B"/>
    <w:rsid w:val="00326B83"/>
    <w:rsid w:val="00332481"/>
    <w:rsid w:val="00332BCF"/>
    <w:rsid w:val="00341A5F"/>
    <w:rsid w:val="00341B04"/>
    <w:rsid w:val="00343947"/>
    <w:rsid w:val="00344DE7"/>
    <w:rsid w:val="003478ED"/>
    <w:rsid w:val="00350EF0"/>
    <w:rsid w:val="00352EA8"/>
    <w:rsid w:val="00355C4D"/>
    <w:rsid w:val="00357C47"/>
    <w:rsid w:val="0036139B"/>
    <w:rsid w:val="003730D7"/>
    <w:rsid w:val="00377A6A"/>
    <w:rsid w:val="00380F71"/>
    <w:rsid w:val="00381FAC"/>
    <w:rsid w:val="00382529"/>
    <w:rsid w:val="00382991"/>
    <w:rsid w:val="00383B36"/>
    <w:rsid w:val="00390C9B"/>
    <w:rsid w:val="00391639"/>
    <w:rsid w:val="00392087"/>
    <w:rsid w:val="00397B70"/>
    <w:rsid w:val="003A20CC"/>
    <w:rsid w:val="003A421E"/>
    <w:rsid w:val="003A4B89"/>
    <w:rsid w:val="003B0CD5"/>
    <w:rsid w:val="003B0E7C"/>
    <w:rsid w:val="003B748E"/>
    <w:rsid w:val="003C1060"/>
    <w:rsid w:val="003C1BD6"/>
    <w:rsid w:val="003C34AC"/>
    <w:rsid w:val="003C72E0"/>
    <w:rsid w:val="003C7ADA"/>
    <w:rsid w:val="003D314B"/>
    <w:rsid w:val="003D38CF"/>
    <w:rsid w:val="003E016D"/>
    <w:rsid w:val="003E17AD"/>
    <w:rsid w:val="003E36A8"/>
    <w:rsid w:val="003E36BF"/>
    <w:rsid w:val="003E3C6D"/>
    <w:rsid w:val="003E6177"/>
    <w:rsid w:val="003F28C1"/>
    <w:rsid w:val="003F2E41"/>
    <w:rsid w:val="004006AC"/>
    <w:rsid w:val="004058EC"/>
    <w:rsid w:val="00405A58"/>
    <w:rsid w:val="00411409"/>
    <w:rsid w:val="00415556"/>
    <w:rsid w:val="00415A94"/>
    <w:rsid w:val="00416A05"/>
    <w:rsid w:val="00416EB2"/>
    <w:rsid w:val="00422125"/>
    <w:rsid w:val="00423422"/>
    <w:rsid w:val="00424073"/>
    <w:rsid w:val="004246E9"/>
    <w:rsid w:val="00424ACD"/>
    <w:rsid w:val="0042565E"/>
    <w:rsid w:val="00432A78"/>
    <w:rsid w:val="004367E9"/>
    <w:rsid w:val="004434E0"/>
    <w:rsid w:val="00443E5F"/>
    <w:rsid w:val="00445AD9"/>
    <w:rsid w:val="00447FB3"/>
    <w:rsid w:val="00451889"/>
    <w:rsid w:val="00452164"/>
    <w:rsid w:val="0045363E"/>
    <w:rsid w:val="0045616B"/>
    <w:rsid w:val="00456EB6"/>
    <w:rsid w:val="004615B3"/>
    <w:rsid w:val="00462CB9"/>
    <w:rsid w:val="00463C45"/>
    <w:rsid w:val="00465448"/>
    <w:rsid w:val="00466818"/>
    <w:rsid w:val="004730D7"/>
    <w:rsid w:val="004735EA"/>
    <w:rsid w:val="00475F70"/>
    <w:rsid w:val="0047641F"/>
    <w:rsid w:val="00477E2E"/>
    <w:rsid w:val="004812F0"/>
    <w:rsid w:val="00485842"/>
    <w:rsid w:val="00485D8D"/>
    <w:rsid w:val="004860CE"/>
    <w:rsid w:val="004A3E04"/>
    <w:rsid w:val="004A5003"/>
    <w:rsid w:val="004A5C80"/>
    <w:rsid w:val="004A709C"/>
    <w:rsid w:val="004A7D09"/>
    <w:rsid w:val="004B0149"/>
    <w:rsid w:val="004B33C0"/>
    <w:rsid w:val="004B65C9"/>
    <w:rsid w:val="004B68BA"/>
    <w:rsid w:val="004B6F91"/>
    <w:rsid w:val="004C2B7D"/>
    <w:rsid w:val="004D41FB"/>
    <w:rsid w:val="004E0AF5"/>
    <w:rsid w:val="004E10F7"/>
    <w:rsid w:val="004E2278"/>
    <w:rsid w:val="004E51BA"/>
    <w:rsid w:val="004E7536"/>
    <w:rsid w:val="004F15C7"/>
    <w:rsid w:val="004F3C52"/>
    <w:rsid w:val="004F6164"/>
    <w:rsid w:val="005033AD"/>
    <w:rsid w:val="00504964"/>
    <w:rsid w:val="00510177"/>
    <w:rsid w:val="005117D0"/>
    <w:rsid w:val="00512764"/>
    <w:rsid w:val="00514736"/>
    <w:rsid w:val="005152B4"/>
    <w:rsid w:val="00521386"/>
    <w:rsid w:val="0052196A"/>
    <w:rsid w:val="005220BE"/>
    <w:rsid w:val="0052321D"/>
    <w:rsid w:val="005237FC"/>
    <w:rsid w:val="00523DC6"/>
    <w:rsid w:val="005244D0"/>
    <w:rsid w:val="00527512"/>
    <w:rsid w:val="00531C36"/>
    <w:rsid w:val="00532C6D"/>
    <w:rsid w:val="00535036"/>
    <w:rsid w:val="00537B60"/>
    <w:rsid w:val="005439D4"/>
    <w:rsid w:val="00544BBB"/>
    <w:rsid w:val="00550D69"/>
    <w:rsid w:val="005528CA"/>
    <w:rsid w:val="00555EA0"/>
    <w:rsid w:val="00556883"/>
    <w:rsid w:val="00560696"/>
    <w:rsid w:val="00560C49"/>
    <w:rsid w:val="00560F1A"/>
    <w:rsid w:val="005630F8"/>
    <w:rsid w:val="0056791D"/>
    <w:rsid w:val="00570638"/>
    <w:rsid w:val="005728D1"/>
    <w:rsid w:val="005767B1"/>
    <w:rsid w:val="0057734B"/>
    <w:rsid w:val="00580542"/>
    <w:rsid w:val="00582988"/>
    <w:rsid w:val="00583FA1"/>
    <w:rsid w:val="00591E4B"/>
    <w:rsid w:val="00592F2A"/>
    <w:rsid w:val="00595A99"/>
    <w:rsid w:val="005A0E73"/>
    <w:rsid w:val="005A3AB0"/>
    <w:rsid w:val="005A4104"/>
    <w:rsid w:val="005A5A32"/>
    <w:rsid w:val="005B2CD5"/>
    <w:rsid w:val="005B443C"/>
    <w:rsid w:val="005B4B37"/>
    <w:rsid w:val="005B58CF"/>
    <w:rsid w:val="005C1724"/>
    <w:rsid w:val="005C1A8A"/>
    <w:rsid w:val="005C1C42"/>
    <w:rsid w:val="005C1D7C"/>
    <w:rsid w:val="005C55C8"/>
    <w:rsid w:val="005D0511"/>
    <w:rsid w:val="005D35BD"/>
    <w:rsid w:val="005E4AE7"/>
    <w:rsid w:val="005E752E"/>
    <w:rsid w:val="005F044E"/>
    <w:rsid w:val="005F0A07"/>
    <w:rsid w:val="005F0B56"/>
    <w:rsid w:val="005F2D66"/>
    <w:rsid w:val="005F3B81"/>
    <w:rsid w:val="005F5E88"/>
    <w:rsid w:val="00600D43"/>
    <w:rsid w:val="00603BB1"/>
    <w:rsid w:val="006041BD"/>
    <w:rsid w:val="006068BA"/>
    <w:rsid w:val="00606B8C"/>
    <w:rsid w:val="00610167"/>
    <w:rsid w:val="00613021"/>
    <w:rsid w:val="006202C2"/>
    <w:rsid w:val="0062052C"/>
    <w:rsid w:val="00625C19"/>
    <w:rsid w:val="00625D80"/>
    <w:rsid w:val="006342E6"/>
    <w:rsid w:val="0063479E"/>
    <w:rsid w:val="006350F3"/>
    <w:rsid w:val="006354F2"/>
    <w:rsid w:val="00636AC5"/>
    <w:rsid w:val="0064468F"/>
    <w:rsid w:val="0064565F"/>
    <w:rsid w:val="00646544"/>
    <w:rsid w:val="00653EC4"/>
    <w:rsid w:val="00655FA5"/>
    <w:rsid w:val="006561EA"/>
    <w:rsid w:val="0065671A"/>
    <w:rsid w:val="00657B11"/>
    <w:rsid w:val="0066017A"/>
    <w:rsid w:val="00661B16"/>
    <w:rsid w:val="00662415"/>
    <w:rsid w:val="006657C5"/>
    <w:rsid w:val="00666B23"/>
    <w:rsid w:val="00666BE0"/>
    <w:rsid w:val="00667037"/>
    <w:rsid w:val="00667DE6"/>
    <w:rsid w:val="00671B7D"/>
    <w:rsid w:val="00673E88"/>
    <w:rsid w:val="00674CC9"/>
    <w:rsid w:val="00676D6D"/>
    <w:rsid w:val="00680614"/>
    <w:rsid w:val="0068275D"/>
    <w:rsid w:val="00685032"/>
    <w:rsid w:val="00686064"/>
    <w:rsid w:val="006915CD"/>
    <w:rsid w:val="00693352"/>
    <w:rsid w:val="00693EDE"/>
    <w:rsid w:val="00696D6C"/>
    <w:rsid w:val="00696EC1"/>
    <w:rsid w:val="006A1B9E"/>
    <w:rsid w:val="006A2FAB"/>
    <w:rsid w:val="006A3A42"/>
    <w:rsid w:val="006A49B9"/>
    <w:rsid w:val="006A72EE"/>
    <w:rsid w:val="006B17C9"/>
    <w:rsid w:val="006B1810"/>
    <w:rsid w:val="006B2610"/>
    <w:rsid w:val="006B4873"/>
    <w:rsid w:val="006B6A3E"/>
    <w:rsid w:val="006B7F89"/>
    <w:rsid w:val="006C18FD"/>
    <w:rsid w:val="006C1B80"/>
    <w:rsid w:val="006C28C7"/>
    <w:rsid w:val="006C73BE"/>
    <w:rsid w:val="006C7B81"/>
    <w:rsid w:val="006D20B1"/>
    <w:rsid w:val="006D414D"/>
    <w:rsid w:val="006D550D"/>
    <w:rsid w:val="006D5E15"/>
    <w:rsid w:val="006E0FBC"/>
    <w:rsid w:val="006E1D5E"/>
    <w:rsid w:val="006E2F9A"/>
    <w:rsid w:val="006F086C"/>
    <w:rsid w:val="006F14BB"/>
    <w:rsid w:val="006F3D6B"/>
    <w:rsid w:val="006F6C13"/>
    <w:rsid w:val="006F6E7E"/>
    <w:rsid w:val="00703D08"/>
    <w:rsid w:val="0070621C"/>
    <w:rsid w:val="00713C36"/>
    <w:rsid w:val="00714BFE"/>
    <w:rsid w:val="0071618F"/>
    <w:rsid w:val="007161CD"/>
    <w:rsid w:val="00721D72"/>
    <w:rsid w:val="007243D9"/>
    <w:rsid w:val="007270AC"/>
    <w:rsid w:val="00727E50"/>
    <w:rsid w:val="00732597"/>
    <w:rsid w:val="00735750"/>
    <w:rsid w:val="00740F29"/>
    <w:rsid w:val="007412A2"/>
    <w:rsid w:val="00745D56"/>
    <w:rsid w:val="007471DC"/>
    <w:rsid w:val="00747B3D"/>
    <w:rsid w:val="00763307"/>
    <w:rsid w:val="007639FE"/>
    <w:rsid w:val="00763D63"/>
    <w:rsid w:val="00772789"/>
    <w:rsid w:val="00773A9D"/>
    <w:rsid w:val="0078633D"/>
    <w:rsid w:val="007866DD"/>
    <w:rsid w:val="00790836"/>
    <w:rsid w:val="007941F4"/>
    <w:rsid w:val="007A1705"/>
    <w:rsid w:val="007A1D27"/>
    <w:rsid w:val="007B0602"/>
    <w:rsid w:val="007B0934"/>
    <w:rsid w:val="007B0F8D"/>
    <w:rsid w:val="007B1BB1"/>
    <w:rsid w:val="007C1CF1"/>
    <w:rsid w:val="007C6A96"/>
    <w:rsid w:val="007C7EE2"/>
    <w:rsid w:val="007D4F31"/>
    <w:rsid w:val="007D502B"/>
    <w:rsid w:val="007D7B88"/>
    <w:rsid w:val="007E5271"/>
    <w:rsid w:val="007E6868"/>
    <w:rsid w:val="007F0A1D"/>
    <w:rsid w:val="007F47A0"/>
    <w:rsid w:val="007F4A51"/>
    <w:rsid w:val="00801420"/>
    <w:rsid w:val="0080174F"/>
    <w:rsid w:val="0080292B"/>
    <w:rsid w:val="00802AE2"/>
    <w:rsid w:val="00803C26"/>
    <w:rsid w:val="0080537A"/>
    <w:rsid w:val="00811054"/>
    <w:rsid w:val="008116AF"/>
    <w:rsid w:val="00812D2C"/>
    <w:rsid w:val="00813CF9"/>
    <w:rsid w:val="00816F15"/>
    <w:rsid w:val="00820BA5"/>
    <w:rsid w:val="00824771"/>
    <w:rsid w:val="008270DB"/>
    <w:rsid w:val="00833902"/>
    <w:rsid w:val="0083499D"/>
    <w:rsid w:val="008353DB"/>
    <w:rsid w:val="00840144"/>
    <w:rsid w:val="0084081B"/>
    <w:rsid w:val="00840FAA"/>
    <w:rsid w:val="00843550"/>
    <w:rsid w:val="008564F1"/>
    <w:rsid w:val="0085668B"/>
    <w:rsid w:val="00861075"/>
    <w:rsid w:val="00861543"/>
    <w:rsid w:val="0086326C"/>
    <w:rsid w:val="008637AA"/>
    <w:rsid w:val="00863DE7"/>
    <w:rsid w:val="008642A6"/>
    <w:rsid w:val="0086505A"/>
    <w:rsid w:val="00872C9E"/>
    <w:rsid w:val="00875E9D"/>
    <w:rsid w:val="00883E7F"/>
    <w:rsid w:val="008906A5"/>
    <w:rsid w:val="00890B6F"/>
    <w:rsid w:val="008915F0"/>
    <w:rsid w:val="00891EED"/>
    <w:rsid w:val="00892A8F"/>
    <w:rsid w:val="00893423"/>
    <w:rsid w:val="00895F89"/>
    <w:rsid w:val="00896597"/>
    <w:rsid w:val="00896FDD"/>
    <w:rsid w:val="008A4E4C"/>
    <w:rsid w:val="008A5A73"/>
    <w:rsid w:val="008A6056"/>
    <w:rsid w:val="008B021B"/>
    <w:rsid w:val="008B4CC4"/>
    <w:rsid w:val="008B72EE"/>
    <w:rsid w:val="008B7EC7"/>
    <w:rsid w:val="008C1195"/>
    <w:rsid w:val="008C2D0B"/>
    <w:rsid w:val="008C2E93"/>
    <w:rsid w:val="008C3974"/>
    <w:rsid w:val="008C534E"/>
    <w:rsid w:val="008D35C6"/>
    <w:rsid w:val="008D4549"/>
    <w:rsid w:val="008D6F26"/>
    <w:rsid w:val="008D7A5D"/>
    <w:rsid w:val="008E2B55"/>
    <w:rsid w:val="008E3663"/>
    <w:rsid w:val="008F0CE2"/>
    <w:rsid w:val="008F11F9"/>
    <w:rsid w:val="008F3E08"/>
    <w:rsid w:val="00902C7B"/>
    <w:rsid w:val="00903FE1"/>
    <w:rsid w:val="00904ADA"/>
    <w:rsid w:val="0091014B"/>
    <w:rsid w:val="00912B98"/>
    <w:rsid w:val="00913601"/>
    <w:rsid w:val="009316B7"/>
    <w:rsid w:val="00942D17"/>
    <w:rsid w:val="00945A47"/>
    <w:rsid w:val="00953F56"/>
    <w:rsid w:val="00954E69"/>
    <w:rsid w:val="0095586B"/>
    <w:rsid w:val="0096260D"/>
    <w:rsid w:val="00962729"/>
    <w:rsid w:val="00964647"/>
    <w:rsid w:val="00965806"/>
    <w:rsid w:val="00971CDC"/>
    <w:rsid w:val="00976C83"/>
    <w:rsid w:val="00983DB8"/>
    <w:rsid w:val="009849AA"/>
    <w:rsid w:val="0098526C"/>
    <w:rsid w:val="00987A57"/>
    <w:rsid w:val="00990B94"/>
    <w:rsid w:val="00991557"/>
    <w:rsid w:val="0099234C"/>
    <w:rsid w:val="00992F41"/>
    <w:rsid w:val="009A2FCF"/>
    <w:rsid w:val="009A3490"/>
    <w:rsid w:val="009B151F"/>
    <w:rsid w:val="009B18F5"/>
    <w:rsid w:val="009B33BD"/>
    <w:rsid w:val="009B5D1A"/>
    <w:rsid w:val="009B74A2"/>
    <w:rsid w:val="009C1154"/>
    <w:rsid w:val="009C3B75"/>
    <w:rsid w:val="009C45C5"/>
    <w:rsid w:val="009C4E94"/>
    <w:rsid w:val="009C5F42"/>
    <w:rsid w:val="009D16A0"/>
    <w:rsid w:val="009E0B54"/>
    <w:rsid w:val="009E12E4"/>
    <w:rsid w:val="009E22C5"/>
    <w:rsid w:val="009E4AC8"/>
    <w:rsid w:val="009E6D75"/>
    <w:rsid w:val="009F1FF8"/>
    <w:rsid w:val="009F4B2B"/>
    <w:rsid w:val="00A00CAE"/>
    <w:rsid w:val="00A02F78"/>
    <w:rsid w:val="00A02FC7"/>
    <w:rsid w:val="00A06A44"/>
    <w:rsid w:val="00A0710B"/>
    <w:rsid w:val="00A07575"/>
    <w:rsid w:val="00A10956"/>
    <w:rsid w:val="00A124EF"/>
    <w:rsid w:val="00A12B4C"/>
    <w:rsid w:val="00A16374"/>
    <w:rsid w:val="00A17B39"/>
    <w:rsid w:val="00A259E4"/>
    <w:rsid w:val="00A279A1"/>
    <w:rsid w:val="00A31ABD"/>
    <w:rsid w:val="00A31DCE"/>
    <w:rsid w:val="00A346F0"/>
    <w:rsid w:val="00A35E21"/>
    <w:rsid w:val="00A440BC"/>
    <w:rsid w:val="00A46998"/>
    <w:rsid w:val="00A46A9B"/>
    <w:rsid w:val="00A518D7"/>
    <w:rsid w:val="00A52BA6"/>
    <w:rsid w:val="00A55790"/>
    <w:rsid w:val="00A5625B"/>
    <w:rsid w:val="00A576DF"/>
    <w:rsid w:val="00A61832"/>
    <w:rsid w:val="00A61A20"/>
    <w:rsid w:val="00A62A83"/>
    <w:rsid w:val="00A729A5"/>
    <w:rsid w:val="00A739FF"/>
    <w:rsid w:val="00A750EF"/>
    <w:rsid w:val="00A77993"/>
    <w:rsid w:val="00A8072E"/>
    <w:rsid w:val="00A807A9"/>
    <w:rsid w:val="00A84B80"/>
    <w:rsid w:val="00A86719"/>
    <w:rsid w:val="00A87E57"/>
    <w:rsid w:val="00A9455E"/>
    <w:rsid w:val="00AA0B2A"/>
    <w:rsid w:val="00AA2926"/>
    <w:rsid w:val="00AA3CFC"/>
    <w:rsid w:val="00AA4523"/>
    <w:rsid w:val="00AA6CDB"/>
    <w:rsid w:val="00AA7C5F"/>
    <w:rsid w:val="00AB04A2"/>
    <w:rsid w:val="00AB3E77"/>
    <w:rsid w:val="00AB705D"/>
    <w:rsid w:val="00AC0AFE"/>
    <w:rsid w:val="00AC6C75"/>
    <w:rsid w:val="00AC6FA0"/>
    <w:rsid w:val="00AD2FC5"/>
    <w:rsid w:val="00AD3409"/>
    <w:rsid w:val="00AE0EFC"/>
    <w:rsid w:val="00AE15C0"/>
    <w:rsid w:val="00AE72A9"/>
    <w:rsid w:val="00AE7FAD"/>
    <w:rsid w:val="00AF0DD9"/>
    <w:rsid w:val="00AF3A15"/>
    <w:rsid w:val="00AF3F04"/>
    <w:rsid w:val="00AF5520"/>
    <w:rsid w:val="00AF5B18"/>
    <w:rsid w:val="00B02E41"/>
    <w:rsid w:val="00B04C44"/>
    <w:rsid w:val="00B0799E"/>
    <w:rsid w:val="00B07A11"/>
    <w:rsid w:val="00B11E97"/>
    <w:rsid w:val="00B231CB"/>
    <w:rsid w:val="00B251E0"/>
    <w:rsid w:val="00B3019C"/>
    <w:rsid w:val="00B30C11"/>
    <w:rsid w:val="00B34D00"/>
    <w:rsid w:val="00B35353"/>
    <w:rsid w:val="00B3566E"/>
    <w:rsid w:val="00B36AA6"/>
    <w:rsid w:val="00B456D4"/>
    <w:rsid w:val="00B459ED"/>
    <w:rsid w:val="00B47506"/>
    <w:rsid w:val="00B51F3F"/>
    <w:rsid w:val="00B559BB"/>
    <w:rsid w:val="00B56537"/>
    <w:rsid w:val="00B606C6"/>
    <w:rsid w:val="00B628D6"/>
    <w:rsid w:val="00B6468B"/>
    <w:rsid w:val="00B64F48"/>
    <w:rsid w:val="00B751BF"/>
    <w:rsid w:val="00B8174A"/>
    <w:rsid w:val="00B83F14"/>
    <w:rsid w:val="00B84E41"/>
    <w:rsid w:val="00B8574A"/>
    <w:rsid w:val="00B90859"/>
    <w:rsid w:val="00B92909"/>
    <w:rsid w:val="00B92D08"/>
    <w:rsid w:val="00B95A89"/>
    <w:rsid w:val="00BA4CC5"/>
    <w:rsid w:val="00BA69B1"/>
    <w:rsid w:val="00BB5F4C"/>
    <w:rsid w:val="00BB7FC5"/>
    <w:rsid w:val="00BC0857"/>
    <w:rsid w:val="00BC37A1"/>
    <w:rsid w:val="00BC37DB"/>
    <w:rsid w:val="00BC4255"/>
    <w:rsid w:val="00BC64B1"/>
    <w:rsid w:val="00BC7083"/>
    <w:rsid w:val="00BD0D6C"/>
    <w:rsid w:val="00BD2911"/>
    <w:rsid w:val="00BD3435"/>
    <w:rsid w:val="00BD5E04"/>
    <w:rsid w:val="00BD7403"/>
    <w:rsid w:val="00BE1476"/>
    <w:rsid w:val="00BE1B9B"/>
    <w:rsid w:val="00BF030E"/>
    <w:rsid w:val="00BF0D29"/>
    <w:rsid w:val="00BF2132"/>
    <w:rsid w:val="00BF3195"/>
    <w:rsid w:val="00BF499E"/>
    <w:rsid w:val="00BF680C"/>
    <w:rsid w:val="00BF7A23"/>
    <w:rsid w:val="00C01307"/>
    <w:rsid w:val="00C04901"/>
    <w:rsid w:val="00C06D63"/>
    <w:rsid w:val="00C12250"/>
    <w:rsid w:val="00C15418"/>
    <w:rsid w:val="00C15E05"/>
    <w:rsid w:val="00C231E2"/>
    <w:rsid w:val="00C239D2"/>
    <w:rsid w:val="00C23DC5"/>
    <w:rsid w:val="00C249DE"/>
    <w:rsid w:val="00C25ADA"/>
    <w:rsid w:val="00C25E39"/>
    <w:rsid w:val="00C275FC"/>
    <w:rsid w:val="00C27BE4"/>
    <w:rsid w:val="00C3067D"/>
    <w:rsid w:val="00C341B6"/>
    <w:rsid w:val="00C3546F"/>
    <w:rsid w:val="00C36481"/>
    <w:rsid w:val="00C40F77"/>
    <w:rsid w:val="00C4344E"/>
    <w:rsid w:val="00C4378C"/>
    <w:rsid w:val="00C44308"/>
    <w:rsid w:val="00C4582B"/>
    <w:rsid w:val="00C45A45"/>
    <w:rsid w:val="00C45ADD"/>
    <w:rsid w:val="00C468B3"/>
    <w:rsid w:val="00C625EA"/>
    <w:rsid w:val="00C646E0"/>
    <w:rsid w:val="00C67A19"/>
    <w:rsid w:val="00C705C2"/>
    <w:rsid w:val="00C76465"/>
    <w:rsid w:val="00C7718A"/>
    <w:rsid w:val="00C77199"/>
    <w:rsid w:val="00C80F19"/>
    <w:rsid w:val="00C80FDC"/>
    <w:rsid w:val="00C83203"/>
    <w:rsid w:val="00C9093B"/>
    <w:rsid w:val="00C9275E"/>
    <w:rsid w:val="00C96B00"/>
    <w:rsid w:val="00C96EDF"/>
    <w:rsid w:val="00CA044A"/>
    <w:rsid w:val="00CA380C"/>
    <w:rsid w:val="00CA4D72"/>
    <w:rsid w:val="00CA6CFF"/>
    <w:rsid w:val="00CA7DFE"/>
    <w:rsid w:val="00CB41D2"/>
    <w:rsid w:val="00CB486F"/>
    <w:rsid w:val="00CB7D4C"/>
    <w:rsid w:val="00CC14D1"/>
    <w:rsid w:val="00CC360E"/>
    <w:rsid w:val="00CC6799"/>
    <w:rsid w:val="00CC7B4B"/>
    <w:rsid w:val="00CD09ED"/>
    <w:rsid w:val="00CD21EF"/>
    <w:rsid w:val="00CD4983"/>
    <w:rsid w:val="00CD66A0"/>
    <w:rsid w:val="00CD714C"/>
    <w:rsid w:val="00CE0017"/>
    <w:rsid w:val="00CE068E"/>
    <w:rsid w:val="00CE0FA6"/>
    <w:rsid w:val="00CE7545"/>
    <w:rsid w:val="00CF5CF2"/>
    <w:rsid w:val="00CF6A7C"/>
    <w:rsid w:val="00D02B29"/>
    <w:rsid w:val="00D06629"/>
    <w:rsid w:val="00D1309F"/>
    <w:rsid w:val="00D16C46"/>
    <w:rsid w:val="00D228B1"/>
    <w:rsid w:val="00D2544C"/>
    <w:rsid w:val="00D3218D"/>
    <w:rsid w:val="00D3412F"/>
    <w:rsid w:val="00D346DD"/>
    <w:rsid w:val="00D371EE"/>
    <w:rsid w:val="00D41205"/>
    <w:rsid w:val="00D44F06"/>
    <w:rsid w:val="00D45C7F"/>
    <w:rsid w:val="00D51B77"/>
    <w:rsid w:val="00D52D93"/>
    <w:rsid w:val="00D70A78"/>
    <w:rsid w:val="00D720D3"/>
    <w:rsid w:val="00D84C0C"/>
    <w:rsid w:val="00D866B1"/>
    <w:rsid w:val="00D87010"/>
    <w:rsid w:val="00D91094"/>
    <w:rsid w:val="00D92F90"/>
    <w:rsid w:val="00D9450E"/>
    <w:rsid w:val="00D96720"/>
    <w:rsid w:val="00D97E83"/>
    <w:rsid w:val="00DA2125"/>
    <w:rsid w:val="00DA4DFA"/>
    <w:rsid w:val="00DA5800"/>
    <w:rsid w:val="00DB1905"/>
    <w:rsid w:val="00DB4224"/>
    <w:rsid w:val="00DB4DBC"/>
    <w:rsid w:val="00DB7914"/>
    <w:rsid w:val="00DC1D21"/>
    <w:rsid w:val="00DD108D"/>
    <w:rsid w:val="00DD3549"/>
    <w:rsid w:val="00DD4461"/>
    <w:rsid w:val="00DD466B"/>
    <w:rsid w:val="00DD6EBC"/>
    <w:rsid w:val="00DD7866"/>
    <w:rsid w:val="00DE1826"/>
    <w:rsid w:val="00DE5DCF"/>
    <w:rsid w:val="00DE6C97"/>
    <w:rsid w:val="00DF6B9D"/>
    <w:rsid w:val="00E00B7F"/>
    <w:rsid w:val="00E05284"/>
    <w:rsid w:val="00E10248"/>
    <w:rsid w:val="00E14DF4"/>
    <w:rsid w:val="00E17B79"/>
    <w:rsid w:val="00E22914"/>
    <w:rsid w:val="00E255F1"/>
    <w:rsid w:val="00E3064D"/>
    <w:rsid w:val="00E30AC6"/>
    <w:rsid w:val="00E3625D"/>
    <w:rsid w:val="00E41705"/>
    <w:rsid w:val="00E42B7D"/>
    <w:rsid w:val="00E4301E"/>
    <w:rsid w:val="00E43F71"/>
    <w:rsid w:val="00E51037"/>
    <w:rsid w:val="00E5536A"/>
    <w:rsid w:val="00E563F9"/>
    <w:rsid w:val="00E616EB"/>
    <w:rsid w:val="00E67081"/>
    <w:rsid w:val="00E67C1F"/>
    <w:rsid w:val="00E72193"/>
    <w:rsid w:val="00E7737F"/>
    <w:rsid w:val="00E856EC"/>
    <w:rsid w:val="00E86917"/>
    <w:rsid w:val="00E94DF7"/>
    <w:rsid w:val="00E97597"/>
    <w:rsid w:val="00E97F91"/>
    <w:rsid w:val="00EA03DD"/>
    <w:rsid w:val="00EA1ED4"/>
    <w:rsid w:val="00EA5A5D"/>
    <w:rsid w:val="00EA6501"/>
    <w:rsid w:val="00EB3266"/>
    <w:rsid w:val="00EB3CE6"/>
    <w:rsid w:val="00EB586A"/>
    <w:rsid w:val="00EC0A39"/>
    <w:rsid w:val="00ED1754"/>
    <w:rsid w:val="00ED4523"/>
    <w:rsid w:val="00ED5B40"/>
    <w:rsid w:val="00ED754E"/>
    <w:rsid w:val="00EE184A"/>
    <w:rsid w:val="00EE1A69"/>
    <w:rsid w:val="00EE2769"/>
    <w:rsid w:val="00EE366F"/>
    <w:rsid w:val="00EE3B79"/>
    <w:rsid w:val="00EE706E"/>
    <w:rsid w:val="00EE769F"/>
    <w:rsid w:val="00EF257C"/>
    <w:rsid w:val="00EF43CA"/>
    <w:rsid w:val="00F00204"/>
    <w:rsid w:val="00F00477"/>
    <w:rsid w:val="00F015D0"/>
    <w:rsid w:val="00F02599"/>
    <w:rsid w:val="00F04CF9"/>
    <w:rsid w:val="00F101CF"/>
    <w:rsid w:val="00F101EC"/>
    <w:rsid w:val="00F10286"/>
    <w:rsid w:val="00F23828"/>
    <w:rsid w:val="00F23ADB"/>
    <w:rsid w:val="00F23CB3"/>
    <w:rsid w:val="00F25BB8"/>
    <w:rsid w:val="00F27F1A"/>
    <w:rsid w:val="00F31B91"/>
    <w:rsid w:val="00F36C1C"/>
    <w:rsid w:val="00F37924"/>
    <w:rsid w:val="00F4514B"/>
    <w:rsid w:val="00F46DCC"/>
    <w:rsid w:val="00F5032D"/>
    <w:rsid w:val="00F54BDB"/>
    <w:rsid w:val="00F560AE"/>
    <w:rsid w:val="00F56927"/>
    <w:rsid w:val="00F61192"/>
    <w:rsid w:val="00F674F9"/>
    <w:rsid w:val="00F67D32"/>
    <w:rsid w:val="00F70094"/>
    <w:rsid w:val="00F802BB"/>
    <w:rsid w:val="00F80A55"/>
    <w:rsid w:val="00F85EC9"/>
    <w:rsid w:val="00F9072B"/>
    <w:rsid w:val="00F9274C"/>
    <w:rsid w:val="00F949F7"/>
    <w:rsid w:val="00F94B89"/>
    <w:rsid w:val="00F96172"/>
    <w:rsid w:val="00FA12CA"/>
    <w:rsid w:val="00FA3373"/>
    <w:rsid w:val="00FA3489"/>
    <w:rsid w:val="00FA3C30"/>
    <w:rsid w:val="00FA7B34"/>
    <w:rsid w:val="00FB0484"/>
    <w:rsid w:val="00FB092F"/>
    <w:rsid w:val="00FB4993"/>
    <w:rsid w:val="00FB7FF9"/>
    <w:rsid w:val="00FC13E4"/>
    <w:rsid w:val="00FC1FC5"/>
    <w:rsid w:val="00FC6A11"/>
    <w:rsid w:val="00FC7FAB"/>
    <w:rsid w:val="00FD139A"/>
    <w:rsid w:val="00FD5F6C"/>
    <w:rsid w:val="00FD702E"/>
    <w:rsid w:val="00FF4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2453"/>
  <w15:docId w15:val="{6CAB3D05-DDAE-4A39-A491-57852D43C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8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07575"/>
    <w:rPr>
      <w:b/>
      <w:bCs/>
    </w:rPr>
  </w:style>
  <w:style w:type="paragraph" w:styleId="NormalWeb">
    <w:name w:val="Normal (Web)"/>
    <w:basedOn w:val="Normal"/>
    <w:uiPriority w:val="99"/>
    <w:semiHidden/>
    <w:unhideWhenUsed/>
    <w:rsid w:val="00A075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7FAD"/>
    <w:rPr>
      <w:color w:val="0000FF"/>
      <w:u w:val="single"/>
    </w:rPr>
  </w:style>
  <w:style w:type="paragraph" w:styleId="ListParagraph">
    <w:name w:val="List Paragraph"/>
    <w:basedOn w:val="Normal"/>
    <w:uiPriority w:val="34"/>
    <w:qFormat/>
    <w:rsid w:val="00E00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0942">
      <w:bodyDiv w:val="1"/>
      <w:marLeft w:val="0"/>
      <w:marRight w:val="0"/>
      <w:marTop w:val="0"/>
      <w:marBottom w:val="0"/>
      <w:divBdr>
        <w:top w:val="none" w:sz="0" w:space="0" w:color="auto"/>
        <w:left w:val="none" w:sz="0" w:space="0" w:color="auto"/>
        <w:bottom w:val="none" w:sz="0" w:space="0" w:color="auto"/>
        <w:right w:val="none" w:sz="0" w:space="0" w:color="auto"/>
      </w:divBdr>
    </w:div>
    <w:div w:id="73624424">
      <w:bodyDiv w:val="1"/>
      <w:marLeft w:val="0"/>
      <w:marRight w:val="0"/>
      <w:marTop w:val="0"/>
      <w:marBottom w:val="0"/>
      <w:divBdr>
        <w:top w:val="none" w:sz="0" w:space="0" w:color="auto"/>
        <w:left w:val="none" w:sz="0" w:space="0" w:color="auto"/>
        <w:bottom w:val="none" w:sz="0" w:space="0" w:color="auto"/>
        <w:right w:val="none" w:sz="0" w:space="0" w:color="auto"/>
      </w:divBdr>
    </w:div>
    <w:div w:id="77217084">
      <w:bodyDiv w:val="1"/>
      <w:marLeft w:val="0"/>
      <w:marRight w:val="0"/>
      <w:marTop w:val="0"/>
      <w:marBottom w:val="0"/>
      <w:divBdr>
        <w:top w:val="none" w:sz="0" w:space="0" w:color="auto"/>
        <w:left w:val="none" w:sz="0" w:space="0" w:color="auto"/>
        <w:bottom w:val="none" w:sz="0" w:space="0" w:color="auto"/>
        <w:right w:val="none" w:sz="0" w:space="0" w:color="auto"/>
      </w:divBdr>
    </w:div>
    <w:div w:id="114255590">
      <w:bodyDiv w:val="1"/>
      <w:marLeft w:val="0"/>
      <w:marRight w:val="0"/>
      <w:marTop w:val="0"/>
      <w:marBottom w:val="0"/>
      <w:divBdr>
        <w:top w:val="none" w:sz="0" w:space="0" w:color="auto"/>
        <w:left w:val="none" w:sz="0" w:space="0" w:color="auto"/>
        <w:bottom w:val="none" w:sz="0" w:space="0" w:color="auto"/>
        <w:right w:val="none" w:sz="0" w:space="0" w:color="auto"/>
      </w:divBdr>
    </w:div>
    <w:div w:id="115368674">
      <w:bodyDiv w:val="1"/>
      <w:marLeft w:val="0"/>
      <w:marRight w:val="0"/>
      <w:marTop w:val="0"/>
      <w:marBottom w:val="0"/>
      <w:divBdr>
        <w:top w:val="none" w:sz="0" w:space="0" w:color="auto"/>
        <w:left w:val="none" w:sz="0" w:space="0" w:color="auto"/>
        <w:bottom w:val="none" w:sz="0" w:space="0" w:color="auto"/>
        <w:right w:val="none" w:sz="0" w:space="0" w:color="auto"/>
      </w:divBdr>
    </w:div>
    <w:div w:id="118845672">
      <w:bodyDiv w:val="1"/>
      <w:marLeft w:val="0"/>
      <w:marRight w:val="0"/>
      <w:marTop w:val="0"/>
      <w:marBottom w:val="0"/>
      <w:divBdr>
        <w:top w:val="none" w:sz="0" w:space="0" w:color="auto"/>
        <w:left w:val="none" w:sz="0" w:space="0" w:color="auto"/>
        <w:bottom w:val="none" w:sz="0" w:space="0" w:color="auto"/>
        <w:right w:val="none" w:sz="0" w:space="0" w:color="auto"/>
      </w:divBdr>
    </w:div>
    <w:div w:id="139420308">
      <w:bodyDiv w:val="1"/>
      <w:marLeft w:val="0"/>
      <w:marRight w:val="0"/>
      <w:marTop w:val="0"/>
      <w:marBottom w:val="0"/>
      <w:divBdr>
        <w:top w:val="none" w:sz="0" w:space="0" w:color="auto"/>
        <w:left w:val="none" w:sz="0" w:space="0" w:color="auto"/>
        <w:bottom w:val="none" w:sz="0" w:space="0" w:color="auto"/>
        <w:right w:val="none" w:sz="0" w:space="0" w:color="auto"/>
      </w:divBdr>
    </w:div>
    <w:div w:id="215355288">
      <w:bodyDiv w:val="1"/>
      <w:marLeft w:val="0"/>
      <w:marRight w:val="0"/>
      <w:marTop w:val="0"/>
      <w:marBottom w:val="0"/>
      <w:divBdr>
        <w:top w:val="none" w:sz="0" w:space="0" w:color="auto"/>
        <w:left w:val="none" w:sz="0" w:space="0" w:color="auto"/>
        <w:bottom w:val="none" w:sz="0" w:space="0" w:color="auto"/>
        <w:right w:val="none" w:sz="0" w:space="0" w:color="auto"/>
      </w:divBdr>
    </w:div>
    <w:div w:id="300617341">
      <w:bodyDiv w:val="1"/>
      <w:marLeft w:val="0"/>
      <w:marRight w:val="0"/>
      <w:marTop w:val="0"/>
      <w:marBottom w:val="0"/>
      <w:divBdr>
        <w:top w:val="none" w:sz="0" w:space="0" w:color="auto"/>
        <w:left w:val="none" w:sz="0" w:space="0" w:color="auto"/>
        <w:bottom w:val="none" w:sz="0" w:space="0" w:color="auto"/>
        <w:right w:val="none" w:sz="0" w:space="0" w:color="auto"/>
      </w:divBdr>
    </w:div>
    <w:div w:id="322437310">
      <w:bodyDiv w:val="1"/>
      <w:marLeft w:val="0"/>
      <w:marRight w:val="0"/>
      <w:marTop w:val="0"/>
      <w:marBottom w:val="0"/>
      <w:divBdr>
        <w:top w:val="none" w:sz="0" w:space="0" w:color="auto"/>
        <w:left w:val="none" w:sz="0" w:space="0" w:color="auto"/>
        <w:bottom w:val="none" w:sz="0" w:space="0" w:color="auto"/>
        <w:right w:val="none" w:sz="0" w:space="0" w:color="auto"/>
      </w:divBdr>
    </w:div>
    <w:div w:id="356543484">
      <w:bodyDiv w:val="1"/>
      <w:marLeft w:val="0"/>
      <w:marRight w:val="0"/>
      <w:marTop w:val="0"/>
      <w:marBottom w:val="0"/>
      <w:divBdr>
        <w:top w:val="none" w:sz="0" w:space="0" w:color="auto"/>
        <w:left w:val="none" w:sz="0" w:space="0" w:color="auto"/>
        <w:bottom w:val="none" w:sz="0" w:space="0" w:color="auto"/>
        <w:right w:val="none" w:sz="0" w:space="0" w:color="auto"/>
      </w:divBdr>
    </w:div>
    <w:div w:id="367410448">
      <w:bodyDiv w:val="1"/>
      <w:marLeft w:val="0"/>
      <w:marRight w:val="0"/>
      <w:marTop w:val="0"/>
      <w:marBottom w:val="0"/>
      <w:divBdr>
        <w:top w:val="none" w:sz="0" w:space="0" w:color="auto"/>
        <w:left w:val="none" w:sz="0" w:space="0" w:color="auto"/>
        <w:bottom w:val="none" w:sz="0" w:space="0" w:color="auto"/>
        <w:right w:val="none" w:sz="0" w:space="0" w:color="auto"/>
      </w:divBdr>
    </w:div>
    <w:div w:id="419302653">
      <w:bodyDiv w:val="1"/>
      <w:marLeft w:val="0"/>
      <w:marRight w:val="0"/>
      <w:marTop w:val="0"/>
      <w:marBottom w:val="0"/>
      <w:divBdr>
        <w:top w:val="none" w:sz="0" w:space="0" w:color="auto"/>
        <w:left w:val="none" w:sz="0" w:space="0" w:color="auto"/>
        <w:bottom w:val="none" w:sz="0" w:space="0" w:color="auto"/>
        <w:right w:val="none" w:sz="0" w:space="0" w:color="auto"/>
      </w:divBdr>
    </w:div>
    <w:div w:id="463231401">
      <w:bodyDiv w:val="1"/>
      <w:marLeft w:val="0"/>
      <w:marRight w:val="0"/>
      <w:marTop w:val="0"/>
      <w:marBottom w:val="0"/>
      <w:divBdr>
        <w:top w:val="none" w:sz="0" w:space="0" w:color="auto"/>
        <w:left w:val="none" w:sz="0" w:space="0" w:color="auto"/>
        <w:bottom w:val="none" w:sz="0" w:space="0" w:color="auto"/>
        <w:right w:val="none" w:sz="0" w:space="0" w:color="auto"/>
      </w:divBdr>
    </w:div>
    <w:div w:id="504125626">
      <w:bodyDiv w:val="1"/>
      <w:marLeft w:val="0"/>
      <w:marRight w:val="0"/>
      <w:marTop w:val="0"/>
      <w:marBottom w:val="0"/>
      <w:divBdr>
        <w:top w:val="none" w:sz="0" w:space="0" w:color="auto"/>
        <w:left w:val="none" w:sz="0" w:space="0" w:color="auto"/>
        <w:bottom w:val="none" w:sz="0" w:space="0" w:color="auto"/>
        <w:right w:val="none" w:sz="0" w:space="0" w:color="auto"/>
      </w:divBdr>
    </w:div>
    <w:div w:id="533427683">
      <w:bodyDiv w:val="1"/>
      <w:marLeft w:val="0"/>
      <w:marRight w:val="0"/>
      <w:marTop w:val="0"/>
      <w:marBottom w:val="0"/>
      <w:divBdr>
        <w:top w:val="none" w:sz="0" w:space="0" w:color="auto"/>
        <w:left w:val="none" w:sz="0" w:space="0" w:color="auto"/>
        <w:bottom w:val="none" w:sz="0" w:space="0" w:color="auto"/>
        <w:right w:val="none" w:sz="0" w:space="0" w:color="auto"/>
      </w:divBdr>
    </w:div>
    <w:div w:id="535510723">
      <w:bodyDiv w:val="1"/>
      <w:marLeft w:val="0"/>
      <w:marRight w:val="0"/>
      <w:marTop w:val="0"/>
      <w:marBottom w:val="0"/>
      <w:divBdr>
        <w:top w:val="none" w:sz="0" w:space="0" w:color="auto"/>
        <w:left w:val="none" w:sz="0" w:space="0" w:color="auto"/>
        <w:bottom w:val="none" w:sz="0" w:space="0" w:color="auto"/>
        <w:right w:val="none" w:sz="0" w:space="0" w:color="auto"/>
      </w:divBdr>
    </w:div>
    <w:div w:id="539047948">
      <w:bodyDiv w:val="1"/>
      <w:marLeft w:val="0"/>
      <w:marRight w:val="0"/>
      <w:marTop w:val="0"/>
      <w:marBottom w:val="0"/>
      <w:divBdr>
        <w:top w:val="none" w:sz="0" w:space="0" w:color="auto"/>
        <w:left w:val="none" w:sz="0" w:space="0" w:color="auto"/>
        <w:bottom w:val="none" w:sz="0" w:space="0" w:color="auto"/>
        <w:right w:val="none" w:sz="0" w:space="0" w:color="auto"/>
      </w:divBdr>
    </w:div>
    <w:div w:id="558172462">
      <w:bodyDiv w:val="1"/>
      <w:marLeft w:val="0"/>
      <w:marRight w:val="0"/>
      <w:marTop w:val="0"/>
      <w:marBottom w:val="0"/>
      <w:divBdr>
        <w:top w:val="none" w:sz="0" w:space="0" w:color="auto"/>
        <w:left w:val="none" w:sz="0" w:space="0" w:color="auto"/>
        <w:bottom w:val="none" w:sz="0" w:space="0" w:color="auto"/>
        <w:right w:val="none" w:sz="0" w:space="0" w:color="auto"/>
      </w:divBdr>
    </w:div>
    <w:div w:id="562449467">
      <w:bodyDiv w:val="1"/>
      <w:marLeft w:val="0"/>
      <w:marRight w:val="0"/>
      <w:marTop w:val="0"/>
      <w:marBottom w:val="0"/>
      <w:divBdr>
        <w:top w:val="none" w:sz="0" w:space="0" w:color="auto"/>
        <w:left w:val="none" w:sz="0" w:space="0" w:color="auto"/>
        <w:bottom w:val="none" w:sz="0" w:space="0" w:color="auto"/>
        <w:right w:val="none" w:sz="0" w:space="0" w:color="auto"/>
      </w:divBdr>
    </w:div>
    <w:div w:id="625551696">
      <w:bodyDiv w:val="1"/>
      <w:marLeft w:val="0"/>
      <w:marRight w:val="0"/>
      <w:marTop w:val="0"/>
      <w:marBottom w:val="0"/>
      <w:divBdr>
        <w:top w:val="none" w:sz="0" w:space="0" w:color="auto"/>
        <w:left w:val="none" w:sz="0" w:space="0" w:color="auto"/>
        <w:bottom w:val="none" w:sz="0" w:space="0" w:color="auto"/>
        <w:right w:val="none" w:sz="0" w:space="0" w:color="auto"/>
      </w:divBdr>
    </w:div>
    <w:div w:id="675156295">
      <w:bodyDiv w:val="1"/>
      <w:marLeft w:val="0"/>
      <w:marRight w:val="0"/>
      <w:marTop w:val="0"/>
      <w:marBottom w:val="0"/>
      <w:divBdr>
        <w:top w:val="none" w:sz="0" w:space="0" w:color="auto"/>
        <w:left w:val="none" w:sz="0" w:space="0" w:color="auto"/>
        <w:bottom w:val="none" w:sz="0" w:space="0" w:color="auto"/>
        <w:right w:val="none" w:sz="0" w:space="0" w:color="auto"/>
      </w:divBdr>
    </w:div>
    <w:div w:id="694384459">
      <w:bodyDiv w:val="1"/>
      <w:marLeft w:val="0"/>
      <w:marRight w:val="0"/>
      <w:marTop w:val="0"/>
      <w:marBottom w:val="0"/>
      <w:divBdr>
        <w:top w:val="none" w:sz="0" w:space="0" w:color="auto"/>
        <w:left w:val="none" w:sz="0" w:space="0" w:color="auto"/>
        <w:bottom w:val="none" w:sz="0" w:space="0" w:color="auto"/>
        <w:right w:val="none" w:sz="0" w:space="0" w:color="auto"/>
      </w:divBdr>
    </w:div>
    <w:div w:id="775826289">
      <w:bodyDiv w:val="1"/>
      <w:marLeft w:val="0"/>
      <w:marRight w:val="0"/>
      <w:marTop w:val="0"/>
      <w:marBottom w:val="0"/>
      <w:divBdr>
        <w:top w:val="none" w:sz="0" w:space="0" w:color="auto"/>
        <w:left w:val="none" w:sz="0" w:space="0" w:color="auto"/>
        <w:bottom w:val="none" w:sz="0" w:space="0" w:color="auto"/>
        <w:right w:val="none" w:sz="0" w:space="0" w:color="auto"/>
      </w:divBdr>
    </w:div>
    <w:div w:id="801574926">
      <w:bodyDiv w:val="1"/>
      <w:marLeft w:val="0"/>
      <w:marRight w:val="0"/>
      <w:marTop w:val="0"/>
      <w:marBottom w:val="0"/>
      <w:divBdr>
        <w:top w:val="none" w:sz="0" w:space="0" w:color="auto"/>
        <w:left w:val="none" w:sz="0" w:space="0" w:color="auto"/>
        <w:bottom w:val="none" w:sz="0" w:space="0" w:color="auto"/>
        <w:right w:val="none" w:sz="0" w:space="0" w:color="auto"/>
      </w:divBdr>
    </w:div>
    <w:div w:id="803887368">
      <w:bodyDiv w:val="1"/>
      <w:marLeft w:val="0"/>
      <w:marRight w:val="0"/>
      <w:marTop w:val="0"/>
      <w:marBottom w:val="0"/>
      <w:divBdr>
        <w:top w:val="none" w:sz="0" w:space="0" w:color="auto"/>
        <w:left w:val="none" w:sz="0" w:space="0" w:color="auto"/>
        <w:bottom w:val="none" w:sz="0" w:space="0" w:color="auto"/>
        <w:right w:val="none" w:sz="0" w:space="0" w:color="auto"/>
      </w:divBdr>
    </w:div>
    <w:div w:id="815150418">
      <w:bodyDiv w:val="1"/>
      <w:marLeft w:val="0"/>
      <w:marRight w:val="0"/>
      <w:marTop w:val="0"/>
      <w:marBottom w:val="0"/>
      <w:divBdr>
        <w:top w:val="none" w:sz="0" w:space="0" w:color="auto"/>
        <w:left w:val="none" w:sz="0" w:space="0" w:color="auto"/>
        <w:bottom w:val="none" w:sz="0" w:space="0" w:color="auto"/>
        <w:right w:val="none" w:sz="0" w:space="0" w:color="auto"/>
      </w:divBdr>
    </w:div>
    <w:div w:id="836850045">
      <w:bodyDiv w:val="1"/>
      <w:marLeft w:val="0"/>
      <w:marRight w:val="0"/>
      <w:marTop w:val="0"/>
      <w:marBottom w:val="0"/>
      <w:divBdr>
        <w:top w:val="none" w:sz="0" w:space="0" w:color="auto"/>
        <w:left w:val="none" w:sz="0" w:space="0" w:color="auto"/>
        <w:bottom w:val="none" w:sz="0" w:space="0" w:color="auto"/>
        <w:right w:val="none" w:sz="0" w:space="0" w:color="auto"/>
      </w:divBdr>
    </w:div>
    <w:div w:id="838932511">
      <w:bodyDiv w:val="1"/>
      <w:marLeft w:val="0"/>
      <w:marRight w:val="0"/>
      <w:marTop w:val="0"/>
      <w:marBottom w:val="0"/>
      <w:divBdr>
        <w:top w:val="none" w:sz="0" w:space="0" w:color="auto"/>
        <w:left w:val="none" w:sz="0" w:space="0" w:color="auto"/>
        <w:bottom w:val="none" w:sz="0" w:space="0" w:color="auto"/>
        <w:right w:val="none" w:sz="0" w:space="0" w:color="auto"/>
      </w:divBdr>
    </w:div>
    <w:div w:id="845562293">
      <w:bodyDiv w:val="1"/>
      <w:marLeft w:val="0"/>
      <w:marRight w:val="0"/>
      <w:marTop w:val="0"/>
      <w:marBottom w:val="0"/>
      <w:divBdr>
        <w:top w:val="none" w:sz="0" w:space="0" w:color="auto"/>
        <w:left w:val="none" w:sz="0" w:space="0" w:color="auto"/>
        <w:bottom w:val="none" w:sz="0" w:space="0" w:color="auto"/>
        <w:right w:val="none" w:sz="0" w:space="0" w:color="auto"/>
      </w:divBdr>
    </w:div>
    <w:div w:id="851332638">
      <w:bodyDiv w:val="1"/>
      <w:marLeft w:val="0"/>
      <w:marRight w:val="0"/>
      <w:marTop w:val="0"/>
      <w:marBottom w:val="0"/>
      <w:divBdr>
        <w:top w:val="none" w:sz="0" w:space="0" w:color="auto"/>
        <w:left w:val="none" w:sz="0" w:space="0" w:color="auto"/>
        <w:bottom w:val="none" w:sz="0" w:space="0" w:color="auto"/>
        <w:right w:val="none" w:sz="0" w:space="0" w:color="auto"/>
      </w:divBdr>
    </w:div>
    <w:div w:id="910231531">
      <w:bodyDiv w:val="1"/>
      <w:marLeft w:val="0"/>
      <w:marRight w:val="0"/>
      <w:marTop w:val="0"/>
      <w:marBottom w:val="0"/>
      <w:divBdr>
        <w:top w:val="none" w:sz="0" w:space="0" w:color="auto"/>
        <w:left w:val="none" w:sz="0" w:space="0" w:color="auto"/>
        <w:bottom w:val="none" w:sz="0" w:space="0" w:color="auto"/>
        <w:right w:val="none" w:sz="0" w:space="0" w:color="auto"/>
      </w:divBdr>
    </w:div>
    <w:div w:id="946736147">
      <w:bodyDiv w:val="1"/>
      <w:marLeft w:val="0"/>
      <w:marRight w:val="0"/>
      <w:marTop w:val="0"/>
      <w:marBottom w:val="0"/>
      <w:divBdr>
        <w:top w:val="none" w:sz="0" w:space="0" w:color="auto"/>
        <w:left w:val="none" w:sz="0" w:space="0" w:color="auto"/>
        <w:bottom w:val="none" w:sz="0" w:space="0" w:color="auto"/>
        <w:right w:val="none" w:sz="0" w:space="0" w:color="auto"/>
      </w:divBdr>
    </w:div>
    <w:div w:id="983899424">
      <w:bodyDiv w:val="1"/>
      <w:marLeft w:val="0"/>
      <w:marRight w:val="0"/>
      <w:marTop w:val="0"/>
      <w:marBottom w:val="0"/>
      <w:divBdr>
        <w:top w:val="none" w:sz="0" w:space="0" w:color="auto"/>
        <w:left w:val="none" w:sz="0" w:space="0" w:color="auto"/>
        <w:bottom w:val="none" w:sz="0" w:space="0" w:color="auto"/>
        <w:right w:val="none" w:sz="0" w:space="0" w:color="auto"/>
      </w:divBdr>
    </w:div>
    <w:div w:id="1081293739">
      <w:bodyDiv w:val="1"/>
      <w:marLeft w:val="0"/>
      <w:marRight w:val="0"/>
      <w:marTop w:val="0"/>
      <w:marBottom w:val="0"/>
      <w:divBdr>
        <w:top w:val="none" w:sz="0" w:space="0" w:color="auto"/>
        <w:left w:val="none" w:sz="0" w:space="0" w:color="auto"/>
        <w:bottom w:val="none" w:sz="0" w:space="0" w:color="auto"/>
        <w:right w:val="none" w:sz="0" w:space="0" w:color="auto"/>
      </w:divBdr>
    </w:div>
    <w:div w:id="1134912998">
      <w:bodyDiv w:val="1"/>
      <w:marLeft w:val="0"/>
      <w:marRight w:val="0"/>
      <w:marTop w:val="0"/>
      <w:marBottom w:val="0"/>
      <w:divBdr>
        <w:top w:val="none" w:sz="0" w:space="0" w:color="auto"/>
        <w:left w:val="none" w:sz="0" w:space="0" w:color="auto"/>
        <w:bottom w:val="none" w:sz="0" w:space="0" w:color="auto"/>
        <w:right w:val="none" w:sz="0" w:space="0" w:color="auto"/>
      </w:divBdr>
    </w:div>
    <w:div w:id="1150556512">
      <w:bodyDiv w:val="1"/>
      <w:marLeft w:val="0"/>
      <w:marRight w:val="0"/>
      <w:marTop w:val="0"/>
      <w:marBottom w:val="0"/>
      <w:divBdr>
        <w:top w:val="none" w:sz="0" w:space="0" w:color="auto"/>
        <w:left w:val="none" w:sz="0" w:space="0" w:color="auto"/>
        <w:bottom w:val="none" w:sz="0" w:space="0" w:color="auto"/>
        <w:right w:val="none" w:sz="0" w:space="0" w:color="auto"/>
      </w:divBdr>
    </w:div>
    <w:div w:id="1175339271">
      <w:bodyDiv w:val="1"/>
      <w:marLeft w:val="0"/>
      <w:marRight w:val="0"/>
      <w:marTop w:val="0"/>
      <w:marBottom w:val="0"/>
      <w:divBdr>
        <w:top w:val="none" w:sz="0" w:space="0" w:color="auto"/>
        <w:left w:val="none" w:sz="0" w:space="0" w:color="auto"/>
        <w:bottom w:val="none" w:sz="0" w:space="0" w:color="auto"/>
        <w:right w:val="none" w:sz="0" w:space="0" w:color="auto"/>
      </w:divBdr>
    </w:div>
    <w:div w:id="1192261206">
      <w:bodyDiv w:val="1"/>
      <w:marLeft w:val="0"/>
      <w:marRight w:val="0"/>
      <w:marTop w:val="0"/>
      <w:marBottom w:val="0"/>
      <w:divBdr>
        <w:top w:val="none" w:sz="0" w:space="0" w:color="auto"/>
        <w:left w:val="none" w:sz="0" w:space="0" w:color="auto"/>
        <w:bottom w:val="none" w:sz="0" w:space="0" w:color="auto"/>
        <w:right w:val="none" w:sz="0" w:space="0" w:color="auto"/>
      </w:divBdr>
    </w:div>
    <w:div w:id="1192380465">
      <w:bodyDiv w:val="1"/>
      <w:marLeft w:val="0"/>
      <w:marRight w:val="0"/>
      <w:marTop w:val="0"/>
      <w:marBottom w:val="0"/>
      <w:divBdr>
        <w:top w:val="none" w:sz="0" w:space="0" w:color="auto"/>
        <w:left w:val="none" w:sz="0" w:space="0" w:color="auto"/>
        <w:bottom w:val="none" w:sz="0" w:space="0" w:color="auto"/>
        <w:right w:val="none" w:sz="0" w:space="0" w:color="auto"/>
      </w:divBdr>
    </w:div>
    <w:div w:id="1194030059">
      <w:bodyDiv w:val="1"/>
      <w:marLeft w:val="0"/>
      <w:marRight w:val="0"/>
      <w:marTop w:val="0"/>
      <w:marBottom w:val="0"/>
      <w:divBdr>
        <w:top w:val="none" w:sz="0" w:space="0" w:color="auto"/>
        <w:left w:val="none" w:sz="0" w:space="0" w:color="auto"/>
        <w:bottom w:val="none" w:sz="0" w:space="0" w:color="auto"/>
        <w:right w:val="none" w:sz="0" w:space="0" w:color="auto"/>
      </w:divBdr>
    </w:div>
    <w:div w:id="1211192889">
      <w:bodyDiv w:val="1"/>
      <w:marLeft w:val="0"/>
      <w:marRight w:val="0"/>
      <w:marTop w:val="0"/>
      <w:marBottom w:val="0"/>
      <w:divBdr>
        <w:top w:val="none" w:sz="0" w:space="0" w:color="auto"/>
        <w:left w:val="none" w:sz="0" w:space="0" w:color="auto"/>
        <w:bottom w:val="none" w:sz="0" w:space="0" w:color="auto"/>
        <w:right w:val="none" w:sz="0" w:space="0" w:color="auto"/>
      </w:divBdr>
    </w:div>
    <w:div w:id="1283876235">
      <w:bodyDiv w:val="1"/>
      <w:marLeft w:val="0"/>
      <w:marRight w:val="0"/>
      <w:marTop w:val="0"/>
      <w:marBottom w:val="0"/>
      <w:divBdr>
        <w:top w:val="none" w:sz="0" w:space="0" w:color="auto"/>
        <w:left w:val="none" w:sz="0" w:space="0" w:color="auto"/>
        <w:bottom w:val="none" w:sz="0" w:space="0" w:color="auto"/>
        <w:right w:val="none" w:sz="0" w:space="0" w:color="auto"/>
      </w:divBdr>
    </w:div>
    <w:div w:id="1297832090">
      <w:bodyDiv w:val="1"/>
      <w:marLeft w:val="0"/>
      <w:marRight w:val="0"/>
      <w:marTop w:val="0"/>
      <w:marBottom w:val="0"/>
      <w:divBdr>
        <w:top w:val="none" w:sz="0" w:space="0" w:color="auto"/>
        <w:left w:val="none" w:sz="0" w:space="0" w:color="auto"/>
        <w:bottom w:val="none" w:sz="0" w:space="0" w:color="auto"/>
        <w:right w:val="none" w:sz="0" w:space="0" w:color="auto"/>
      </w:divBdr>
    </w:div>
    <w:div w:id="1311134848">
      <w:bodyDiv w:val="1"/>
      <w:marLeft w:val="0"/>
      <w:marRight w:val="0"/>
      <w:marTop w:val="0"/>
      <w:marBottom w:val="0"/>
      <w:divBdr>
        <w:top w:val="none" w:sz="0" w:space="0" w:color="auto"/>
        <w:left w:val="none" w:sz="0" w:space="0" w:color="auto"/>
        <w:bottom w:val="none" w:sz="0" w:space="0" w:color="auto"/>
        <w:right w:val="none" w:sz="0" w:space="0" w:color="auto"/>
      </w:divBdr>
    </w:div>
    <w:div w:id="1314144506">
      <w:bodyDiv w:val="1"/>
      <w:marLeft w:val="0"/>
      <w:marRight w:val="0"/>
      <w:marTop w:val="0"/>
      <w:marBottom w:val="0"/>
      <w:divBdr>
        <w:top w:val="none" w:sz="0" w:space="0" w:color="auto"/>
        <w:left w:val="none" w:sz="0" w:space="0" w:color="auto"/>
        <w:bottom w:val="none" w:sz="0" w:space="0" w:color="auto"/>
        <w:right w:val="none" w:sz="0" w:space="0" w:color="auto"/>
      </w:divBdr>
    </w:div>
    <w:div w:id="1387921732">
      <w:bodyDiv w:val="1"/>
      <w:marLeft w:val="0"/>
      <w:marRight w:val="0"/>
      <w:marTop w:val="0"/>
      <w:marBottom w:val="0"/>
      <w:divBdr>
        <w:top w:val="none" w:sz="0" w:space="0" w:color="auto"/>
        <w:left w:val="none" w:sz="0" w:space="0" w:color="auto"/>
        <w:bottom w:val="none" w:sz="0" w:space="0" w:color="auto"/>
        <w:right w:val="none" w:sz="0" w:space="0" w:color="auto"/>
      </w:divBdr>
    </w:div>
    <w:div w:id="1443108923">
      <w:bodyDiv w:val="1"/>
      <w:marLeft w:val="0"/>
      <w:marRight w:val="0"/>
      <w:marTop w:val="0"/>
      <w:marBottom w:val="0"/>
      <w:divBdr>
        <w:top w:val="none" w:sz="0" w:space="0" w:color="auto"/>
        <w:left w:val="none" w:sz="0" w:space="0" w:color="auto"/>
        <w:bottom w:val="none" w:sz="0" w:space="0" w:color="auto"/>
        <w:right w:val="none" w:sz="0" w:space="0" w:color="auto"/>
      </w:divBdr>
    </w:div>
    <w:div w:id="1465780296">
      <w:bodyDiv w:val="1"/>
      <w:marLeft w:val="0"/>
      <w:marRight w:val="0"/>
      <w:marTop w:val="0"/>
      <w:marBottom w:val="0"/>
      <w:divBdr>
        <w:top w:val="none" w:sz="0" w:space="0" w:color="auto"/>
        <w:left w:val="none" w:sz="0" w:space="0" w:color="auto"/>
        <w:bottom w:val="none" w:sz="0" w:space="0" w:color="auto"/>
        <w:right w:val="none" w:sz="0" w:space="0" w:color="auto"/>
      </w:divBdr>
    </w:div>
    <w:div w:id="1468090967">
      <w:bodyDiv w:val="1"/>
      <w:marLeft w:val="0"/>
      <w:marRight w:val="0"/>
      <w:marTop w:val="0"/>
      <w:marBottom w:val="0"/>
      <w:divBdr>
        <w:top w:val="none" w:sz="0" w:space="0" w:color="auto"/>
        <w:left w:val="none" w:sz="0" w:space="0" w:color="auto"/>
        <w:bottom w:val="none" w:sz="0" w:space="0" w:color="auto"/>
        <w:right w:val="none" w:sz="0" w:space="0" w:color="auto"/>
      </w:divBdr>
    </w:div>
    <w:div w:id="1541161842">
      <w:bodyDiv w:val="1"/>
      <w:marLeft w:val="0"/>
      <w:marRight w:val="0"/>
      <w:marTop w:val="0"/>
      <w:marBottom w:val="0"/>
      <w:divBdr>
        <w:top w:val="none" w:sz="0" w:space="0" w:color="auto"/>
        <w:left w:val="none" w:sz="0" w:space="0" w:color="auto"/>
        <w:bottom w:val="none" w:sz="0" w:space="0" w:color="auto"/>
        <w:right w:val="none" w:sz="0" w:space="0" w:color="auto"/>
      </w:divBdr>
    </w:div>
    <w:div w:id="1547907243">
      <w:bodyDiv w:val="1"/>
      <w:marLeft w:val="0"/>
      <w:marRight w:val="0"/>
      <w:marTop w:val="0"/>
      <w:marBottom w:val="0"/>
      <w:divBdr>
        <w:top w:val="none" w:sz="0" w:space="0" w:color="auto"/>
        <w:left w:val="none" w:sz="0" w:space="0" w:color="auto"/>
        <w:bottom w:val="none" w:sz="0" w:space="0" w:color="auto"/>
        <w:right w:val="none" w:sz="0" w:space="0" w:color="auto"/>
      </w:divBdr>
    </w:div>
    <w:div w:id="1559824291">
      <w:bodyDiv w:val="1"/>
      <w:marLeft w:val="0"/>
      <w:marRight w:val="0"/>
      <w:marTop w:val="0"/>
      <w:marBottom w:val="0"/>
      <w:divBdr>
        <w:top w:val="none" w:sz="0" w:space="0" w:color="auto"/>
        <w:left w:val="none" w:sz="0" w:space="0" w:color="auto"/>
        <w:bottom w:val="none" w:sz="0" w:space="0" w:color="auto"/>
        <w:right w:val="none" w:sz="0" w:space="0" w:color="auto"/>
      </w:divBdr>
    </w:div>
    <w:div w:id="1566800897">
      <w:bodyDiv w:val="1"/>
      <w:marLeft w:val="0"/>
      <w:marRight w:val="0"/>
      <w:marTop w:val="0"/>
      <w:marBottom w:val="0"/>
      <w:divBdr>
        <w:top w:val="none" w:sz="0" w:space="0" w:color="auto"/>
        <w:left w:val="none" w:sz="0" w:space="0" w:color="auto"/>
        <w:bottom w:val="none" w:sz="0" w:space="0" w:color="auto"/>
        <w:right w:val="none" w:sz="0" w:space="0" w:color="auto"/>
      </w:divBdr>
    </w:div>
    <w:div w:id="1567372675">
      <w:bodyDiv w:val="1"/>
      <w:marLeft w:val="0"/>
      <w:marRight w:val="0"/>
      <w:marTop w:val="0"/>
      <w:marBottom w:val="0"/>
      <w:divBdr>
        <w:top w:val="none" w:sz="0" w:space="0" w:color="auto"/>
        <w:left w:val="none" w:sz="0" w:space="0" w:color="auto"/>
        <w:bottom w:val="none" w:sz="0" w:space="0" w:color="auto"/>
        <w:right w:val="none" w:sz="0" w:space="0" w:color="auto"/>
      </w:divBdr>
    </w:div>
    <w:div w:id="1577013273">
      <w:bodyDiv w:val="1"/>
      <w:marLeft w:val="0"/>
      <w:marRight w:val="0"/>
      <w:marTop w:val="0"/>
      <w:marBottom w:val="0"/>
      <w:divBdr>
        <w:top w:val="none" w:sz="0" w:space="0" w:color="auto"/>
        <w:left w:val="none" w:sz="0" w:space="0" w:color="auto"/>
        <w:bottom w:val="none" w:sz="0" w:space="0" w:color="auto"/>
        <w:right w:val="none" w:sz="0" w:space="0" w:color="auto"/>
      </w:divBdr>
    </w:div>
    <w:div w:id="1584533063">
      <w:bodyDiv w:val="1"/>
      <w:marLeft w:val="0"/>
      <w:marRight w:val="0"/>
      <w:marTop w:val="0"/>
      <w:marBottom w:val="0"/>
      <w:divBdr>
        <w:top w:val="none" w:sz="0" w:space="0" w:color="auto"/>
        <w:left w:val="none" w:sz="0" w:space="0" w:color="auto"/>
        <w:bottom w:val="none" w:sz="0" w:space="0" w:color="auto"/>
        <w:right w:val="none" w:sz="0" w:space="0" w:color="auto"/>
      </w:divBdr>
    </w:div>
    <w:div w:id="1618681572">
      <w:bodyDiv w:val="1"/>
      <w:marLeft w:val="0"/>
      <w:marRight w:val="0"/>
      <w:marTop w:val="0"/>
      <w:marBottom w:val="0"/>
      <w:divBdr>
        <w:top w:val="none" w:sz="0" w:space="0" w:color="auto"/>
        <w:left w:val="none" w:sz="0" w:space="0" w:color="auto"/>
        <w:bottom w:val="none" w:sz="0" w:space="0" w:color="auto"/>
        <w:right w:val="none" w:sz="0" w:space="0" w:color="auto"/>
      </w:divBdr>
    </w:div>
    <w:div w:id="1631781054">
      <w:bodyDiv w:val="1"/>
      <w:marLeft w:val="0"/>
      <w:marRight w:val="0"/>
      <w:marTop w:val="0"/>
      <w:marBottom w:val="0"/>
      <w:divBdr>
        <w:top w:val="none" w:sz="0" w:space="0" w:color="auto"/>
        <w:left w:val="none" w:sz="0" w:space="0" w:color="auto"/>
        <w:bottom w:val="none" w:sz="0" w:space="0" w:color="auto"/>
        <w:right w:val="none" w:sz="0" w:space="0" w:color="auto"/>
      </w:divBdr>
    </w:div>
    <w:div w:id="1653099398">
      <w:bodyDiv w:val="1"/>
      <w:marLeft w:val="0"/>
      <w:marRight w:val="0"/>
      <w:marTop w:val="0"/>
      <w:marBottom w:val="0"/>
      <w:divBdr>
        <w:top w:val="none" w:sz="0" w:space="0" w:color="auto"/>
        <w:left w:val="none" w:sz="0" w:space="0" w:color="auto"/>
        <w:bottom w:val="none" w:sz="0" w:space="0" w:color="auto"/>
        <w:right w:val="none" w:sz="0" w:space="0" w:color="auto"/>
      </w:divBdr>
    </w:div>
    <w:div w:id="1673603864">
      <w:bodyDiv w:val="1"/>
      <w:marLeft w:val="0"/>
      <w:marRight w:val="0"/>
      <w:marTop w:val="0"/>
      <w:marBottom w:val="0"/>
      <w:divBdr>
        <w:top w:val="none" w:sz="0" w:space="0" w:color="auto"/>
        <w:left w:val="none" w:sz="0" w:space="0" w:color="auto"/>
        <w:bottom w:val="none" w:sz="0" w:space="0" w:color="auto"/>
        <w:right w:val="none" w:sz="0" w:space="0" w:color="auto"/>
      </w:divBdr>
    </w:div>
    <w:div w:id="1789078740">
      <w:bodyDiv w:val="1"/>
      <w:marLeft w:val="0"/>
      <w:marRight w:val="0"/>
      <w:marTop w:val="0"/>
      <w:marBottom w:val="0"/>
      <w:divBdr>
        <w:top w:val="none" w:sz="0" w:space="0" w:color="auto"/>
        <w:left w:val="none" w:sz="0" w:space="0" w:color="auto"/>
        <w:bottom w:val="none" w:sz="0" w:space="0" w:color="auto"/>
        <w:right w:val="none" w:sz="0" w:space="0" w:color="auto"/>
      </w:divBdr>
    </w:div>
    <w:div w:id="1810050831">
      <w:bodyDiv w:val="1"/>
      <w:marLeft w:val="0"/>
      <w:marRight w:val="0"/>
      <w:marTop w:val="0"/>
      <w:marBottom w:val="0"/>
      <w:divBdr>
        <w:top w:val="none" w:sz="0" w:space="0" w:color="auto"/>
        <w:left w:val="none" w:sz="0" w:space="0" w:color="auto"/>
        <w:bottom w:val="none" w:sz="0" w:space="0" w:color="auto"/>
        <w:right w:val="none" w:sz="0" w:space="0" w:color="auto"/>
      </w:divBdr>
    </w:div>
    <w:div w:id="1811362919">
      <w:bodyDiv w:val="1"/>
      <w:marLeft w:val="0"/>
      <w:marRight w:val="0"/>
      <w:marTop w:val="0"/>
      <w:marBottom w:val="0"/>
      <w:divBdr>
        <w:top w:val="none" w:sz="0" w:space="0" w:color="auto"/>
        <w:left w:val="none" w:sz="0" w:space="0" w:color="auto"/>
        <w:bottom w:val="none" w:sz="0" w:space="0" w:color="auto"/>
        <w:right w:val="none" w:sz="0" w:space="0" w:color="auto"/>
      </w:divBdr>
    </w:div>
    <w:div w:id="1824467556">
      <w:bodyDiv w:val="1"/>
      <w:marLeft w:val="0"/>
      <w:marRight w:val="0"/>
      <w:marTop w:val="0"/>
      <w:marBottom w:val="0"/>
      <w:divBdr>
        <w:top w:val="none" w:sz="0" w:space="0" w:color="auto"/>
        <w:left w:val="none" w:sz="0" w:space="0" w:color="auto"/>
        <w:bottom w:val="none" w:sz="0" w:space="0" w:color="auto"/>
        <w:right w:val="none" w:sz="0" w:space="0" w:color="auto"/>
      </w:divBdr>
    </w:div>
    <w:div w:id="1832135053">
      <w:bodyDiv w:val="1"/>
      <w:marLeft w:val="0"/>
      <w:marRight w:val="0"/>
      <w:marTop w:val="0"/>
      <w:marBottom w:val="0"/>
      <w:divBdr>
        <w:top w:val="none" w:sz="0" w:space="0" w:color="auto"/>
        <w:left w:val="none" w:sz="0" w:space="0" w:color="auto"/>
        <w:bottom w:val="none" w:sz="0" w:space="0" w:color="auto"/>
        <w:right w:val="none" w:sz="0" w:space="0" w:color="auto"/>
      </w:divBdr>
    </w:div>
    <w:div w:id="1946228525">
      <w:bodyDiv w:val="1"/>
      <w:marLeft w:val="0"/>
      <w:marRight w:val="0"/>
      <w:marTop w:val="0"/>
      <w:marBottom w:val="0"/>
      <w:divBdr>
        <w:top w:val="none" w:sz="0" w:space="0" w:color="auto"/>
        <w:left w:val="none" w:sz="0" w:space="0" w:color="auto"/>
        <w:bottom w:val="none" w:sz="0" w:space="0" w:color="auto"/>
        <w:right w:val="none" w:sz="0" w:space="0" w:color="auto"/>
      </w:divBdr>
    </w:div>
    <w:div w:id="1953516605">
      <w:bodyDiv w:val="1"/>
      <w:marLeft w:val="0"/>
      <w:marRight w:val="0"/>
      <w:marTop w:val="0"/>
      <w:marBottom w:val="0"/>
      <w:divBdr>
        <w:top w:val="none" w:sz="0" w:space="0" w:color="auto"/>
        <w:left w:val="none" w:sz="0" w:space="0" w:color="auto"/>
        <w:bottom w:val="none" w:sz="0" w:space="0" w:color="auto"/>
        <w:right w:val="none" w:sz="0" w:space="0" w:color="auto"/>
      </w:divBdr>
    </w:div>
    <w:div w:id="2013363783">
      <w:bodyDiv w:val="1"/>
      <w:marLeft w:val="0"/>
      <w:marRight w:val="0"/>
      <w:marTop w:val="0"/>
      <w:marBottom w:val="0"/>
      <w:divBdr>
        <w:top w:val="none" w:sz="0" w:space="0" w:color="auto"/>
        <w:left w:val="none" w:sz="0" w:space="0" w:color="auto"/>
        <w:bottom w:val="none" w:sz="0" w:space="0" w:color="auto"/>
        <w:right w:val="none" w:sz="0" w:space="0" w:color="auto"/>
      </w:divBdr>
    </w:div>
    <w:div w:id="2023314472">
      <w:bodyDiv w:val="1"/>
      <w:marLeft w:val="0"/>
      <w:marRight w:val="0"/>
      <w:marTop w:val="0"/>
      <w:marBottom w:val="0"/>
      <w:divBdr>
        <w:top w:val="none" w:sz="0" w:space="0" w:color="auto"/>
        <w:left w:val="none" w:sz="0" w:space="0" w:color="auto"/>
        <w:bottom w:val="none" w:sz="0" w:space="0" w:color="auto"/>
        <w:right w:val="none" w:sz="0" w:space="0" w:color="auto"/>
      </w:divBdr>
    </w:div>
    <w:div w:id="2035958282">
      <w:bodyDiv w:val="1"/>
      <w:marLeft w:val="0"/>
      <w:marRight w:val="0"/>
      <w:marTop w:val="0"/>
      <w:marBottom w:val="0"/>
      <w:divBdr>
        <w:top w:val="none" w:sz="0" w:space="0" w:color="auto"/>
        <w:left w:val="none" w:sz="0" w:space="0" w:color="auto"/>
        <w:bottom w:val="none" w:sz="0" w:space="0" w:color="auto"/>
        <w:right w:val="none" w:sz="0" w:space="0" w:color="auto"/>
      </w:divBdr>
    </w:div>
    <w:div w:id="2064328563">
      <w:bodyDiv w:val="1"/>
      <w:marLeft w:val="0"/>
      <w:marRight w:val="0"/>
      <w:marTop w:val="0"/>
      <w:marBottom w:val="0"/>
      <w:divBdr>
        <w:top w:val="none" w:sz="0" w:space="0" w:color="auto"/>
        <w:left w:val="none" w:sz="0" w:space="0" w:color="auto"/>
        <w:bottom w:val="none" w:sz="0" w:space="0" w:color="auto"/>
        <w:right w:val="none" w:sz="0" w:space="0" w:color="auto"/>
      </w:divBdr>
    </w:div>
    <w:div w:id="2068070975">
      <w:bodyDiv w:val="1"/>
      <w:marLeft w:val="0"/>
      <w:marRight w:val="0"/>
      <w:marTop w:val="0"/>
      <w:marBottom w:val="0"/>
      <w:divBdr>
        <w:top w:val="none" w:sz="0" w:space="0" w:color="auto"/>
        <w:left w:val="none" w:sz="0" w:space="0" w:color="auto"/>
        <w:bottom w:val="none" w:sz="0" w:space="0" w:color="auto"/>
        <w:right w:val="none" w:sz="0" w:space="0" w:color="auto"/>
      </w:divBdr>
    </w:div>
    <w:div w:id="2135824421">
      <w:bodyDiv w:val="1"/>
      <w:marLeft w:val="0"/>
      <w:marRight w:val="0"/>
      <w:marTop w:val="0"/>
      <w:marBottom w:val="0"/>
      <w:divBdr>
        <w:top w:val="none" w:sz="0" w:space="0" w:color="auto"/>
        <w:left w:val="none" w:sz="0" w:space="0" w:color="auto"/>
        <w:bottom w:val="none" w:sz="0" w:space="0" w:color="auto"/>
        <w:right w:val="none" w:sz="0" w:space="0" w:color="auto"/>
      </w:divBdr>
    </w:div>
    <w:div w:id="214481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kwbin\Documents\Church\King's%20Grant\Monthly%20Ministry%20Percentage%20Tab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wbin\Documents\Church\King's%20Grant\Monthly%20Ministry%20Percentage%20Tabl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kwbin\Documents\Church\King's%20Grant\Monthly%20Ministry%20Percentage%20Table.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YTD Spent thru April, 2026</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15101016420923397"/>
          <c:y val="0.22150553028378783"/>
          <c:w val="0.7080805511971191"/>
          <c:h val="0.78708727724823868"/>
        </c:manualLayout>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C32-4A7D-B42E-2CE0E1CDFBDC}"/>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C32-4A7D-B42E-2CE0E1CDFBDC}"/>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C32-4A7D-B42E-2CE0E1CDFBDC}"/>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C32-4A7D-B42E-2CE0E1CDFBDC}"/>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C32-4A7D-B42E-2CE0E1CDFBDC}"/>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7C32-4A7D-B42E-2CE0E1CDFBDC}"/>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7C32-4A7D-B42E-2CE0E1CDFBDC}"/>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7C32-4A7D-B42E-2CE0E1CDFBDC}"/>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7C32-4A7D-B42E-2CE0E1CDFBDC}"/>
              </c:ext>
            </c:extLst>
          </c:dPt>
          <c:dLbls>
            <c:dLbl>
              <c:idx val="1"/>
              <c:layout>
                <c:manualLayout>
                  <c:x val="0.20410015464708586"/>
                  <c:y val="-1.8557431054255977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C32-4A7D-B42E-2CE0E1CDFBDC}"/>
                </c:ext>
              </c:extLst>
            </c:dLbl>
            <c:dLbl>
              <c:idx val="2"/>
              <c:layout>
                <c:manualLayout>
                  <c:x val="0.18272407103534843"/>
                  <c:y val="6.027093387520108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C32-4A7D-B42E-2CE0E1CDFBDC}"/>
                </c:ext>
              </c:extLst>
            </c:dLbl>
            <c:dLbl>
              <c:idx val="3"/>
              <c:layout>
                <c:manualLayout>
                  <c:x val="-2.0614889405690764E-3"/>
                  <c:y val="3.087460841588349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7C32-4A7D-B42E-2CE0E1CDFBDC}"/>
                </c:ext>
              </c:extLst>
            </c:dLbl>
            <c:dLbl>
              <c:idx val="4"/>
              <c:layout>
                <c:manualLayout>
                  <c:x val="-5.2053500808650809E-2"/>
                  <c:y val="2.9409564273674003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7C32-4A7D-B42E-2CE0E1CDFBDC}"/>
                </c:ext>
              </c:extLst>
            </c:dLbl>
            <c:dLbl>
              <c:idx val="5"/>
              <c:layout>
                <c:manualLayout>
                  <c:x val="-9.6648211327407182E-2"/>
                  <c:y val="1.5899046343547232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7C32-4A7D-B42E-2CE0E1CDFBDC}"/>
                </c:ext>
              </c:extLst>
            </c:dLbl>
            <c:dLbl>
              <c:idx val="6"/>
              <c:layout>
                <c:manualLayout>
                  <c:x val="-3.6239832839485842E-2"/>
                  <c:y val="7.5139507854773283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7C32-4A7D-B42E-2CE0E1CDFBDC}"/>
                </c:ext>
              </c:extLst>
            </c:dLbl>
            <c:dLbl>
              <c:idx val="7"/>
              <c:layout>
                <c:manualLayout>
                  <c:x val="2.0850677023692879E-2"/>
                  <c:y val="-2.95139353915072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7C32-4A7D-B42E-2CE0E1CDFBDC}"/>
                </c:ext>
              </c:extLst>
            </c:dLbl>
            <c:dLbl>
              <c:idx val="8"/>
              <c:layout>
                <c:manualLayout>
                  <c:x val="0.11966441975862463"/>
                  <c:y val="2.3688241315876573E-3"/>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7C32-4A7D-B42E-2CE0E1CDFBD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Sheet1!$B$5:$B$13</c:f>
              <c:strCache>
                <c:ptCount val="9"/>
                <c:pt idx="0">
                  <c:v>Personnel</c:v>
                </c:pt>
                <c:pt idx="1">
                  <c:v>Property</c:v>
                </c:pt>
                <c:pt idx="2">
                  <c:v>PEVA</c:v>
                </c:pt>
                <c:pt idx="3">
                  <c:v>Finance</c:v>
                </c:pt>
                <c:pt idx="4">
                  <c:v>Worship</c:v>
                </c:pt>
                <c:pt idx="5">
                  <c:v>Serve</c:v>
                </c:pt>
                <c:pt idx="6">
                  <c:v>Grow</c:v>
                </c:pt>
                <c:pt idx="7">
                  <c:v>Connect</c:v>
                </c:pt>
                <c:pt idx="8">
                  <c:v>Care</c:v>
                </c:pt>
              </c:strCache>
            </c:strRef>
          </c:cat>
          <c:val>
            <c:numRef>
              <c:f>Sheet1!$F$5:$F$13</c:f>
              <c:numCache>
                <c:formatCode>"$"#,##0.00</c:formatCode>
                <c:ptCount val="9"/>
                <c:pt idx="0">
                  <c:v>146024.4</c:v>
                </c:pt>
                <c:pt idx="1">
                  <c:v>21637.45</c:v>
                </c:pt>
                <c:pt idx="2">
                  <c:v>10791</c:v>
                </c:pt>
                <c:pt idx="3">
                  <c:v>9354.2800000000007</c:v>
                </c:pt>
                <c:pt idx="4">
                  <c:v>12174.8</c:v>
                </c:pt>
                <c:pt idx="5">
                  <c:v>3099.37</c:v>
                </c:pt>
                <c:pt idx="6">
                  <c:v>6195.18</c:v>
                </c:pt>
                <c:pt idx="7">
                  <c:v>1488.12</c:v>
                </c:pt>
                <c:pt idx="8">
                  <c:v>1656.77</c:v>
                </c:pt>
              </c:numCache>
            </c:numRef>
          </c:val>
          <c:extLst>
            <c:ext xmlns:c16="http://schemas.microsoft.com/office/drawing/2014/chart" uri="{C3380CC4-5D6E-409C-BE32-E72D297353CC}">
              <c16:uniqueId val="{00000012-7C32-4A7D-B42E-2CE0E1CDFBDC}"/>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Giving vs Spending 2026 by Month</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Sheet1!$AS$7</c:f>
              <c:strCache>
                <c:ptCount val="1"/>
                <c:pt idx="0">
                  <c:v>Giving</c:v>
                </c:pt>
              </c:strCache>
            </c:strRef>
          </c:tx>
          <c:spPr>
            <a:solidFill>
              <a:schemeClr val="accent1"/>
            </a:solidFill>
            <a:ln>
              <a:noFill/>
            </a:ln>
            <a:effectLst/>
            <a:sp3d/>
          </c:spPr>
          <c:invertIfNegative val="0"/>
          <c:cat>
            <c:strRef>
              <c:f>Sheet1!$AT$6:$BE$6</c:f>
              <c:strCache>
                <c:ptCount val="4"/>
                <c:pt idx="0">
                  <c:v>January</c:v>
                </c:pt>
                <c:pt idx="1">
                  <c:v>February</c:v>
                </c:pt>
                <c:pt idx="2">
                  <c:v>March</c:v>
                </c:pt>
                <c:pt idx="3">
                  <c:v>April</c:v>
                </c:pt>
              </c:strCache>
            </c:strRef>
          </c:cat>
          <c:val>
            <c:numRef>
              <c:f>Sheet1!$AT$7:$BE$7</c:f>
              <c:numCache>
                <c:formatCode>"$"#,##0.00</c:formatCode>
                <c:ptCount val="12"/>
                <c:pt idx="0">
                  <c:v>43723.56</c:v>
                </c:pt>
                <c:pt idx="1">
                  <c:v>45232.25</c:v>
                </c:pt>
                <c:pt idx="2">
                  <c:v>84426.57</c:v>
                </c:pt>
                <c:pt idx="3">
                  <c:v>56324.12</c:v>
                </c:pt>
              </c:numCache>
            </c:numRef>
          </c:val>
          <c:extLst>
            <c:ext xmlns:c16="http://schemas.microsoft.com/office/drawing/2014/chart" uri="{C3380CC4-5D6E-409C-BE32-E72D297353CC}">
              <c16:uniqueId val="{00000000-5FDC-47BF-B159-D9678B17DF7C}"/>
            </c:ext>
          </c:extLst>
        </c:ser>
        <c:ser>
          <c:idx val="1"/>
          <c:order val="1"/>
          <c:tx>
            <c:strRef>
              <c:f>Sheet1!$AS$8</c:f>
              <c:strCache>
                <c:ptCount val="1"/>
                <c:pt idx="0">
                  <c:v>Giving minus Interest</c:v>
                </c:pt>
              </c:strCache>
            </c:strRef>
          </c:tx>
          <c:spPr>
            <a:solidFill>
              <a:schemeClr val="accent2"/>
            </a:solidFill>
            <a:ln>
              <a:noFill/>
            </a:ln>
            <a:effectLst/>
            <a:sp3d/>
          </c:spPr>
          <c:invertIfNegative val="0"/>
          <c:cat>
            <c:strRef>
              <c:f>Sheet1!$AT$6:$BE$6</c:f>
              <c:strCache>
                <c:ptCount val="4"/>
                <c:pt idx="0">
                  <c:v>January</c:v>
                </c:pt>
                <c:pt idx="1">
                  <c:v>February</c:v>
                </c:pt>
                <c:pt idx="2">
                  <c:v>March</c:v>
                </c:pt>
                <c:pt idx="3">
                  <c:v>April</c:v>
                </c:pt>
              </c:strCache>
            </c:strRef>
          </c:cat>
          <c:val>
            <c:numRef>
              <c:f>Sheet1!$AT$8:$BE$8</c:f>
              <c:numCache>
                <c:formatCode>"$"#,##0.00</c:formatCode>
                <c:ptCount val="12"/>
                <c:pt idx="0">
                  <c:v>43535.27</c:v>
                </c:pt>
                <c:pt idx="1">
                  <c:v>44909.31</c:v>
                </c:pt>
                <c:pt idx="2">
                  <c:v>84155.19</c:v>
                </c:pt>
                <c:pt idx="3">
                  <c:v>52098.19</c:v>
                </c:pt>
              </c:numCache>
            </c:numRef>
          </c:val>
          <c:extLst>
            <c:ext xmlns:c16="http://schemas.microsoft.com/office/drawing/2014/chart" uri="{C3380CC4-5D6E-409C-BE32-E72D297353CC}">
              <c16:uniqueId val="{00000001-5FDC-47BF-B159-D9678B17DF7C}"/>
            </c:ext>
          </c:extLst>
        </c:ser>
        <c:ser>
          <c:idx val="2"/>
          <c:order val="2"/>
          <c:tx>
            <c:strRef>
              <c:f>Sheet1!$AS$9</c:f>
              <c:strCache>
                <c:ptCount val="1"/>
                <c:pt idx="0">
                  <c:v>Spending</c:v>
                </c:pt>
              </c:strCache>
            </c:strRef>
          </c:tx>
          <c:spPr>
            <a:solidFill>
              <a:schemeClr val="accent3"/>
            </a:solidFill>
            <a:ln>
              <a:noFill/>
            </a:ln>
            <a:effectLst/>
            <a:sp3d/>
          </c:spPr>
          <c:invertIfNegative val="0"/>
          <c:cat>
            <c:strRef>
              <c:f>Sheet1!$AT$6:$BE$6</c:f>
              <c:strCache>
                <c:ptCount val="4"/>
                <c:pt idx="0">
                  <c:v>January</c:v>
                </c:pt>
                <c:pt idx="1">
                  <c:v>February</c:v>
                </c:pt>
                <c:pt idx="2">
                  <c:v>March</c:v>
                </c:pt>
                <c:pt idx="3">
                  <c:v>April</c:v>
                </c:pt>
              </c:strCache>
            </c:strRef>
          </c:cat>
          <c:val>
            <c:numRef>
              <c:f>Sheet1!$AT$9:$BE$9</c:f>
              <c:numCache>
                <c:formatCode>"$"#,##0.00</c:formatCode>
                <c:ptCount val="12"/>
                <c:pt idx="0">
                  <c:v>52826.04</c:v>
                </c:pt>
                <c:pt idx="1">
                  <c:v>51221.15</c:v>
                </c:pt>
                <c:pt idx="2">
                  <c:v>56724.02</c:v>
                </c:pt>
                <c:pt idx="3">
                  <c:v>51650.49</c:v>
                </c:pt>
              </c:numCache>
            </c:numRef>
          </c:val>
          <c:extLst>
            <c:ext xmlns:c16="http://schemas.microsoft.com/office/drawing/2014/chart" uri="{C3380CC4-5D6E-409C-BE32-E72D297353CC}">
              <c16:uniqueId val="{00000002-5FDC-47BF-B159-D9678B17DF7C}"/>
            </c:ext>
          </c:extLst>
        </c:ser>
        <c:dLbls>
          <c:showLegendKey val="0"/>
          <c:showVal val="0"/>
          <c:showCatName val="0"/>
          <c:showSerName val="0"/>
          <c:showPercent val="0"/>
          <c:showBubbleSize val="0"/>
        </c:dLbls>
        <c:gapWidth val="150"/>
        <c:shape val="box"/>
        <c:axId val="1254410431"/>
        <c:axId val="1254408511"/>
        <c:axId val="0"/>
      </c:bar3DChart>
      <c:catAx>
        <c:axId val="125441043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408511"/>
        <c:crosses val="autoZero"/>
        <c:auto val="1"/>
        <c:lblAlgn val="ctr"/>
        <c:lblOffset val="100"/>
        <c:noMultiLvlLbl val="0"/>
      </c:catAx>
      <c:valAx>
        <c:axId val="1254408511"/>
        <c:scaling>
          <c:orientation val="minMax"/>
        </c:scaling>
        <c:delete val="0"/>
        <c:axPos val="l"/>
        <c:majorGridlines>
          <c:spPr>
            <a:ln w="9525" cap="flat" cmpd="sng" algn="ctr">
              <a:solidFill>
                <a:schemeClr val="tx1">
                  <a:lumMod val="15000"/>
                  <a:lumOff val="85000"/>
                </a:schemeClr>
              </a:solidFill>
              <a:round/>
            </a:ln>
            <a:effectLst/>
          </c:spPr>
        </c:majorGridlines>
        <c:numFmt formatCode="&quot;$&quot;#,##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410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YTD Totals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Sheet1!$S$21</c:f>
              <c:strCache>
                <c:ptCount val="1"/>
                <c:pt idx="0">
                  <c:v>Giving</c:v>
                </c:pt>
              </c:strCache>
            </c:strRef>
          </c:tx>
          <c:spPr>
            <a:solidFill>
              <a:schemeClr val="accent1"/>
            </a:solidFill>
            <a:ln>
              <a:noFill/>
            </a:ln>
            <a:effectLst/>
            <a:sp3d/>
          </c:spPr>
          <c:invertIfNegative val="0"/>
          <c:dLbls>
            <c:dLbl>
              <c:idx val="0"/>
              <c:layout>
                <c:manualLayout>
                  <c:x val="5.5788005578800044E-3"/>
                  <c:y val="-2.88808664259927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F31-4EC9-A0EC-D5EA933957B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Sheet1!$T$21</c:f>
              <c:numCache>
                <c:formatCode>_("$"* #,##0.00_);_("$"* \(#,##0.00\);_("$"* "-"??_);_(@_)</c:formatCode>
                <c:ptCount val="1"/>
                <c:pt idx="0">
                  <c:v>229706.5</c:v>
                </c:pt>
              </c:numCache>
            </c:numRef>
          </c:val>
          <c:extLst>
            <c:ext xmlns:c16="http://schemas.microsoft.com/office/drawing/2014/chart" uri="{C3380CC4-5D6E-409C-BE32-E72D297353CC}">
              <c16:uniqueId val="{00000000-AF31-4EC9-A0EC-D5EA933957B4}"/>
            </c:ext>
          </c:extLst>
        </c:ser>
        <c:ser>
          <c:idx val="1"/>
          <c:order val="1"/>
          <c:tx>
            <c:strRef>
              <c:f>Sheet1!$S$22</c:f>
              <c:strCache>
                <c:ptCount val="1"/>
                <c:pt idx="0">
                  <c:v>Giving minus Interest</c:v>
                </c:pt>
              </c:strCache>
            </c:strRef>
          </c:tx>
          <c:spPr>
            <a:solidFill>
              <a:schemeClr val="accent2"/>
            </a:solidFill>
            <a:ln>
              <a:noFill/>
            </a:ln>
            <a:effectLst/>
            <a:sp3d/>
          </c:spPr>
          <c:invertIfNegative val="0"/>
          <c:dLbls>
            <c:dLbl>
              <c:idx val="0"/>
              <c:layout>
                <c:manualLayout>
                  <c:x val="0.1289227863253494"/>
                  <c:y val="-1.4440433212996387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14948396094839608"/>
                      <c:h val="4.8098771047120917E-2"/>
                    </c:manualLayout>
                  </c15:layout>
                </c:ext>
                <c:ext xmlns:c16="http://schemas.microsoft.com/office/drawing/2014/chart" uri="{C3380CC4-5D6E-409C-BE32-E72D297353CC}">
                  <c16:uniqueId val="{00000001-AF31-4EC9-A0EC-D5EA933957B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Sheet1!$T$22</c:f>
              <c:numCache>
                <c:formatCode>_("$"* #,##0.00_);_("$"* \(#,##0.00\);_("$"* "-"??_);_(@_)</c:formatCode>
                <c:ptCount val="1"/>
                <c:pt idx="0">
                  <c:v>224697.96</c:v>
                </c:pt>
              </c:numCache>
            </c:numRef>
          </c:val>
          <c:extLst>
            <c:ext xmlns:c16="http://schemas.microsoft.com/office/drawing/2014/chart" uri="{C3380CC4-5D6E-409C-BE32-E72D297353CC}">
              <c16:uniqueId val="{00000002-AF31-4EC9-A0EC-D5EA933957B4}"/>
            </c:ext>
          </c:extLst>
        </c:ser>
        <c:ser>
          <c:idx val="2"/>
          <c:order val="2"/>
          <c:tx>
            <c:strRef>
              <c:f>Sheet1!$S$23</c:f>
              <c:strCache>
                <c:ptCount val="1"/>
                <c:pt idx="0">
                  <c:v>Spending</c:v>
                </c:pt>
              </c:strCache>
            </c:strRef>
          </c:tx>
          <c:spPr>
            <a:solidFill>
              <a:schemeClr val="accent3"/>
            </a:solidFill>
            <a:ln>
              <a:noFill/>
            </a:ln>
            <a:effectLst/>
            <a:sp3d/>
          </c:spPr>
          <c:invertIfNegative val="0"/>
          <c:dLbls>
            <c:dLbl>
              <c:idx val="0"/>
              <c:layout>
                <c:manualLayout>
                  <c:x val="0.16284982926947852"/>
                  <c:y val="5.342236125434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F31-4EC9-A0EC-D5EA933957B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Sheet1!$T$23</c:f>
              <c:numCache>
                <c:formatCode>_("$"* #,##0.00_);_("$"* \(#,##0.00\);_("$"* "-"??_);_(@_)</c:formatCode>
                <c:ptCount val="1"/>
                <c:pt idx="0">
                  <c:v>212421.69999999998</c:v>
                </c:pt>
              </c:numCache>
            </c:numRef>
          </c:val>
          <c:extLst>
            <c:ext xmlns:c16="http://schemas.microsoft.com/office/drawing/2014/chart" uri="{C3380CC4-5D6E-409C-BE32-E72D297353CC}">
              <c16:uniqueId val="{00000004-AF31-4EC9-A0EC-D5EA933957B4}"/>
            </c:ext>
          </c:extLst>
        </c:ser>
        <c:dLbls>
          <c:showLegendKey val="0"/>
          <c:showVal val="1"/>
          <c:showCatName val="0"/>
          <c:showSerName val="0"/>
          <c:showPercent val="0"/>
          <c:showBubbleSize val="0"/>
        </c:dLbls>
        <c:gapWidth val="150"/>
        <c:shape val="box"/>
        <c:axId val="1453827807"/>
        <c:axId val="1453828767"/>
        <c:axId val="0"/>
      </c:bar3DChart>
      <c:catAx>
        <c:axId val="1453827807"/>
        <c:scaling>
          <c:orientation val="minMax"/>
        </c:scaling>
        <c:delete val="1"/>
        <c:axPos val="b"/>
        <c:numFmt formatCode="General" sourceLinked="1"/>
        <c:majorTickMark val="none"/>
        <c:minorTickMark val="none"/>
        <c:tickLblPos val="nextTo"/>
        <c:crossAx val="1453828767"/>
        <c:crosses val="autoZero"/>
        <c:auto val="1"/>
        <c:lblAlgn val="ctr"/>
        <c:lblOffset val="100"/>
        <c:noMultiLvlLbl val="0"/>
      </c:catAx>
      <c:valAx>
        <c:axId val="1453828767"/>
        <c:scaling>
          <c:orientation val="minMax"/>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453827807"/>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Keith</dc:creator>
  <cp:lastModifiedBy>Keith Benson</cp:lastModifiedBy>
  <cp:revision>4</cp:revision>
  <cp:lastPrinted>2022-06-15T01:26:00Z</cp:lastPrinted>
  <dcterms:created xsi:type="dcterms:W3CDTF">2026-05-07T00:22:00Z</dcterms:created>
  <dcterms:modified xsi:type="dcterms:W3CDTF">2026-05-07T01:50:00Z</dcterms:modified>
</cp:coreProperties>
</file>