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DDCA" w14:textId="77777777" w:rsidR="00D020D3" w:rsidRDefault="00D020D3" w:rsidP="005745C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731B40E" w14:textId="77F56A32" w:rsidR="005745C1" w:rsidRPr="002B1D6D" w:rsidRDefault="005745C1" w:rsidP="005745C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CONFLICT OF INTEREST </w:t>
      </w:r>
      <w:r w:rsidR="00A778B8"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AND JOB DUITES</w:t>
      </w: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FORM</w:t>
      </w:r>
    </w:p>
    <w:p w14:paraId="38D53C07" w14:textId="77777777" w:rsidR="005745C1" w:rsidRPr="002B1D6D" w:rsidRDefault="005745C1" w:rsidP="005745C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6CA232" w14:textId="036F5248" w:rsidR="005745C1" w:rsidRPr="002B1D6D" w:rsidRDefault="005745C1" w:rsidP="005745C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Alabama State Department of Education</w:t>
      </w:r>
    </w:p>
    <w:p w14:paraId="60B44E00" w14:textId="0E042384" w:rsidR="00A778B8" w:rsidRPr="002B1D6D" w:rsidRDefault="00A778B8" w:rsidP="005745C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(ALSDE)</w:t>
      </w:r>
    </w:p>
    <w:p w14:paraId="3F939D70" w14:textId="3F692C83" w:rsidR="005745C1" w:rsidRPr="002B1D6D" w:rsidRDefault="005745C1" w:rsidP="002B1D6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Title IV, Part B, </w:t>
      </w:r>
      <w:r w:rsidRPr="002B1D6D">
        <w:rPr>
          <w:rFonts w:ascii="Times New Roman" w:hAnsi="Times New Roman" w:cs="Times New Roman"/>
          <w:b/>
          <w:bCs/>
          <w:sz w:val="20"/>
          <w:szCs w:val="20"/>
        </w:rPr>
        <w:t>Nita M. Lowey</w:t>
      </w:r>
      <w:r w:rsidRPr="002B1D6D">
        <w:rPr>
          <w:rFonts w:ascii="Times New Roman" w:hAnsi="Times New Roman" w:cs="Times New Roman"/>
          <w:sz w:val="20"/>
          <w:szCs w:val="20"/>
        </w:rPr>
        <w:t xml:space="preserve"> </w:t>
      </w: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st</w:t>
      </w:r>
      <w:r w:rsidRPr="002B1D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Century Community Learning Centers </w:t>
      </w:r>
    </w:p>
    <w:p w14:paraId="1D0B9BB8" w14:textId="77777777" w:rsidR="005745C1" w:rsidRPr="002B1D6D" w:rsidRDefault="005745C1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94418DF" w14:textId="042036B1" w:rsidR="00A778B8" w:rsidRPr="002B1D6D" w:rsidRDefault="005745C1" w:rsidP="00A778B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Each </w:t>
      </w:r>
      <w:r w:rsidR="008055A5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21</w:t>
      </w:r>
      <w:r w:rsidR="008055A5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st</w:t>
      </w:r>
      <w:r w:rsidR="008055A5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CCLC </w:t>
      </w:r>
      <w:r w:rsidR="00A778B8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peer reviewer</w:t>
      </w:r>
      <w:r w:rsidR="008055A5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must disclose any personal, business, or volunteer affiliations that may give rise to a real or apparent conflict of interest. The purpose of this form is to help ALSDE identify the actual or potential conflict and ensure avoidance where necessary.</w:t>
      </w:r>
      <w:r w:rsidR="00A778B8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Peer reviewers are responsible for making </w:t>
      </w:r>
      <w:r w:rsidR="002B1D6D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recommendations for</w:t>
      </w:r>
      <w:r w:rsidR="00A778B8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ALSDE staff to review based on the application rubric.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Please complete and sign the form below as it relates to a conflict of interest within Title IV, Part B, 21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st 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CCLC program.</w:t>
      </w:r>
    </w:p>
    <w:p w14:paraId="447B1DBF" w14:textId="77777777" w:rsidR="00A778B8" w:rsidRPr="002B1D6D" w:rsidRDefault="00A778B8" w:rsidP="00A778B8">
      <w:pPr>
        <w:pStyle w:val="BodyText"/>
        <w:spacing w:before="7"/>
        <w:rPr>
          <w:rFonts w:ascii="Times New Roman" w:hAnsi="Times New Roman" w:cs="Times New Roman"/>
          <w:sz w:val="20"/>
          <w:szCs w:val="20"/>
        </w:rPr>
      </w:pPr>
    </w:p>
    <w:p w14:paraId="4230F03E" w14:textId="77777777" w:rsidR="00A778B8" w:rsidRPr="002B1D6D" w:rsidRDefault="00A778B8" w:rsidP="00A778B8">
      <w:pPr>
        <w:pStyle w:val="BodyText"/>
        <w:spacing w:before="1" w:line="275" w:lineRule="exact"/>
        <w:ind w:left="120"/>
        <w:rPr>
          <w:rFonts w:ascii="Times New Roman" w:hAnsi="Times New Roman" w:cs="Times New Roman"/>
          <w:sz w:val="20"/>
          <w:szCs w:val="20"/>
        </w:rPr>
      </w:pPr>
      <w:r w:rsidRPr="002B1D6D">
        <w:rPr>
          <w:rFonts w:ascii="Times New Roman" w:hAnsi="Times New Roman" w:cs="Times New Roman"/>
          <w:sz w:val="20"/>
          <w:szCs w:val="20"/>
        </w:rPr>
        <w:t>The</w:t>
      </w:r>
      <w:r w:rsidRPr="002B1D6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sz w:val="20"/>
          <w:szCs w:val="20"/>
        </w:rPr>
        <w:t>Uniform</w:t>
      </w:r>
      <w:r w:rsidRPr="002B1D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sz w:val="20"/>
          <w:szCs w:val="20"/>
        </w:rPr>
        <w:t>Guidance</w:t>
      </w:r>
      <w:r w:rsidRPr="002B1D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spacing w:val="-2"/>
          <w:sz w:val="20"/>
          <w:szCs w:val="20"/>
        </w:rPr>
        <w:t>indicates:</w:t>
      </w:r>
    </w:p>
    <w:p w14:paraId="3E5849DA" w14:textId="1CF7E518" w:rsidR="00A778B8" w:rsidRPr="002B1D6D" w:rsidRDefault="00A778B8" w:rsidP="00A778B8">
      <w:pPr>
        <w:ind w:left="840"/>
        <w:rPr>
          <w:rFonts w:ascii="Times New Roman" w:hAnsi="Times New Roman" w:cs="Times New Roman"/>
          <w:i/>
          <w:sz w:val="20"/>
          <w:szCs w:val="20"/>
        </w:rPr>
      </w:pPr>
      <w:r w:rsidRPr="002B1D6D">
        <w:rPr>
          <w:rFonts w:ascii="Times New Roman" w:hAnsi="Times New Roman" w:cs="Times New Roman"/>
          <w:i/>
          <w:sz w:val="20"/>
          <w:szCs w:val="20"/>
        </w:rPr>
        <w:t>“No employee, officer, or agent must participate in the selection, award, or administration of a contract supported by a Federal award if he or she has a real or apparent conflict of interest. Such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conflict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of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interest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would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arise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when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the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employee,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officer,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or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agent,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any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member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of</w:t>
      </w:r>
      <w:r w:rsidRPr="002B1D6D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his or her immediate family, his or her partner, or an organization which employs or is about to employ any of the parties indicated herein, has a financial or other interest in or a tangible personal benefit from a firm considered for a contract. The officers, employees, and agents of the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non-Federal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entity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may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neither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solicit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nor</w:t>
      </w:r>
      <w:r w:rsidRPr="002B1D6D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accept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gratuities,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favors,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or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anything</w:t>
      </w:r>
      <w:r w:rsidRPr="002B1D6D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of</w:t>
      </w:r>
      <w:r w:rsidRPr="002B1D6D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i/>
          <w:sz w:val="20"/>
          <w:szCs w:val="20"/>
        </w:rPr>
        <w:t>monetary value from contractors or parties to subcontracts.” (see § 200.318 (c)(1))</w:t>
      </w:r>
    </w:p>
    <w:p w14:paraId="7A509DF0" w14:textId="77777777" w:rsidR="005745C1" w:rsidRPr="002B1D6D" w:rsidRDefault="005745C1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1C7F275" w14:textId="77777777" w:rsidR="005745C1" w:rsidRPr="002B1D6D" w:rsidRDefault="005745C1" w:rsidP="005745C1">
      <w:pPr>
        <w:widowControl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instrText xml:space="preserve"> FORMCHECKBOX </w:instrText>
      </w:r>
      <w:r w:rsidR="00F2059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r>
      <w:r w:rsidR="00F2059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>I have no conflict of interest to report.</w:t>
      </w:r>
    </w:p>
    <w:p w14:paraId="039C9F9A" w14:textId="77777777" w:rsidR="005745C1" w:rsidRPr="002B1D6D" w:rsidRDefault="005745C1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AA398CF" w14:textId="75EA8ACF" w:rsidR="005745C1" w:rsidRPr="002B1D6D" w:rsidRDefault="005745C1" w:rsidP="005745C1">
      <w:pPr>
        <w:widowControl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instrText xml:space="preserve"> FORMCHECKBOX </w:instrText>
      </w:r>
      <w:r w:rsidR="00F2059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r>
      <w:r w:rsidR="00F2059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  <w:t xml:space="preserve">I have the following conflict of interest(s) to report. Please describe any relationships, transactions, positions you hold (volunteer or otherwise), or circumstances that you believe could contribute to a conflict of interest to financial or other interest </w:t>
      </w:r>
      <w:r w:rsidR="00AD2D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while serving as a peer reviewer 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for the</w:t>
      </w:r>
      <w:r w:rsidR="00AD2D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C-</w:t>
      </w:r>
      <w:r w:rsidR="00F5272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26</w:t>
      </w:r>
      <w:r w:rsidR="00AD2D9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RFA such as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14:paraId="612A0A13" w14:textId="00CE63B4" w:rsidR="005745C1" w:rsidRPr="002B1D6D" w:rsidRDefault="008055A5" w:rsidP="005745C1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2B1D6D">
        <w:rPr>
          <w:color w:val="000000" w:themeColor="text1"/>
        </w:rPr>
        <w:t>employee</w:t>
      </w:r>
      <w:r w:rsidR="005745C1" w:rsidRPr="002B1D6D">
        <w:rPr>
          <w:color w:val="000000" w:themeColor="text1"/>
        </w:rPr>
        <w:t xml:space="preserve">, </w:t>
      </w:r>
      <w:r w:rsidR="00461E9A" w:rsidRPr="002B1D6D">
        <w:rPr>
          <w:color w:val="000000" w:themeColor="text1"/>
        </w:rPr>
        <w:t>officer,</w:t>
      </w:r>
      <w:r w:rsidR="005745C1" w:rsidRPr="002B1D6D">
        <w:rPr>
          <w:color w:val="000000" w:themeColor="text1"/>
        </w:rPr>
        <w:t xml:space="preserve"> or agent</w:t>
      </w:r>
    </w:p>
    <w:p w14:paraId="24D162AE" w14:textId="70057B5C" w:rsidR="005745C1" w:rsidRPr="002B1D6D" w:rsidRDefault="005745C1" w:rsidP="005745C1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2B1D6D">
        <w:rPr>
          <w:color w:val="000000" w:themeColor="text1"/>
        </w:rPr>
        <w:t>Any member of that person’s immediate family</w:t>
      </w:r>
      <w:r w:rsidR="00D020D3" w:rsidRPr="002B1D6D">
        <w:rPr>
          <w:color w:val="000000" w:themeColor="text1"/>
        </w:rPr>
        <w:t>.</w:t>
      </w:r>
    </w:p>
    <w:p w14:paraId="0FC376A5" w14:textId="50033D77" w:rsidR="005745C1" w:rsidRPr="002B1D6D" w:rsidRDefault="005745C1" w:rsidP="005745C1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2B1D6D">
        <w:rPr>
          <w:color w:val="000000" w:themeColor="text1"/>
        </w:rPr>
        <w:t xml:space="preserve">That person’s </w:t>
      </w:r>
      <w:r w:rsidR="00D020D3" w:rsidRPr="002B1D6D">
        <w:rPr>
          <w:color w:val="000000" w:themeColor="text1"/>
        </w:rPr>
        <w:t>partner.</w:t>
      </w:r>
    </w:p>
    <w:p w14:paraId="7FEF6A72" w14:textId="70BFA8DD" w:rsidR="005745C1" w:rsidRPr="002B1D6D" w:rsidRDefault="005745C1" w:rsidP="00461E9A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2B1D6D">
        <w:rPr>
          <w:color w:val="000000" w:themeColor="text1"/>
        </w:rPr>
        <w:t xml:space="preserve">An organization </w:t>
      </w:r>
      <w:r w:rsidR="008055A5" w:rsidRPr="002B1D6D">
        <w:rPr>
          <w:color w:val="000000" w:themeColor="text1"/>
        </w:rPr>
        <w:t>that</w:t>
      </w:r>
      <w:r w:rsidRPr="002B1D6D">
        <w:rPr>
          <w:color w:val="000000" w:themeColor="text1"/>
        </w:rPr>
        <w:t xml:space="preserve"> employs, or is about to employ, any of the above or a financial</w:t>
      </w:r>
      <w:r w:rsidR="00461E9A" w:rsidRPr="002B1D6D">
        <w:rPr>
          <w:color w:val="000000" w:themeColor="text1"/>
        </w:rPr>
        <w:t xml:space="preserve"> i</w:t>
      </w:r>
      <w:r w:rsidRPr="002B1D6D">
        <w:rPr>
          <w:color w:val="000000" w:themeColor="text1"/>
        </w:rPr>
        <w:t xml:space="preserve">nterest in the </w:t>
      </w:r>
      <w:r w:rsidR="0076001A" w:rsidRPr="002B1D6D">
        <w:rPr>
          <w:color w:val="000000" w:themeColor="text1"/>
        </w:rPr>
        <w:t>organization</w:t>
      </w:r>
      <w:r w:rsidRPr="002B1D6D">
        <w:rPr>
          <w:color w:val="000000" w:themeColor="text1"/>
        </w:rPr>
        <w:t xml:space="preserve"> selected for </w:t>
      </w:r>
      <w:r w:rsidR="0076001A" w:rsidRPr="002B1D6D">
        <w:rPr>
          <w:color w:val="000000" w:themeColor="text1"/>
        </w:rPr>
        <w:t xml:space="preserve">an </w:t>
      </w:r>
      <w:r w:rsidR="00D020D3" w:rsidRPr="002B1D6D">
        <w:rPr>
          <w:color w:val="000000" w:themeColor="text1"/>
        </w:rPr>
        <w:t>award.</w:t>
      </w:r>
    </w:p>
    <w:p w14:paraId="03BE21FF" w14:textId="77777777" w:rsidR="00A778B8" w:rsidRPr="002B1D6D" w:rsidRDefault="00A778B8" w:rsidP="00A778B8">
      <w:pPr>
        <w:pStyle w:val="ListParagraph"/>
        <w:ind w:left="1440"/>
        <w:jc w:val="both"/>
        <w:rPr>
          <w:color w:val="000000" w:themeColor="text1"/>
        </w:rPr>
      </w:pPr>
    </w:p>
    <w:p w14:paraId="34D13A36" w14:textId="7F3E883E" w:rsidR="005745C1" w:rsidRPr="002B1D6D" w:rsidRDefault="00A778B8" w:rsidP="00A778B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my signature</w:t>
      </w:r>
      <w:r w:rsidR="00AD2D9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2B1D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agree to 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conduct all </w:t>
      </w:r>
      <w:r w:rsidRPr="002B1D6D">
        <w:rPr>
          <w:rFonts w:ascii="Times New Roman" w:hAnsi="Times New Roman" w:cs="Times New Roman"/>
          <w:sz w:val="20"/>
          <w:szCs w:val="20"/>
        </w:rPr>
        <w:t xml:space="preserve">functions related to the </w:t>
      </w:r>
      <w:r w:rsidR="00AD2D97">
        <w:rPr>
          <w:rFonts w:ascii="Times New Roman" w:hAnsi="Times New Roman" w:cs="Times New Roman"/>
          <w:sz w:val="20"/>
          <w:szCs w:val="20"/>
        </w:rPr>
        <w:t xml:space="preserve">confidential </w:t>
      </w:r>
      <w:r w:rsidRPr="002B1D6D">
        <w:rPr>
          <w:rFonts w:ascii="Times New Roman" w:hAnsi="Times New Roman" w:cs="Times New Roman"/>
          <w:sz w:val="20"/>
          <w:szCs w:val="20"/>
        </w:rPr>
        <w:t>review of the competitive 21</w:t>
      </w:r>
      <w:r w:rsidRPr="002B1D6D">
        <w:rPr>
          <w:rFonts w:ascii="Times New Roman" w:hAnsi="Times New Roman" w:cs="Times New Roman"/>
          <w:position w:val="8"/>
          <w:sz w:val="20"/>
          <w:szCs w:val="20"/>
        </w:rPr>
        <w:t>st</w:t>
      </w:r>
      <w:r w:rsidRPr="002B1D6D">
        <w:rPr>
          <w:rFonts w:ascii="Times New Roman" w:hAnsi="Times New Roman" w:cs="Times New Roman"/>
          <w:spacing w:val="33"/>
          <w:position w:val="8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sz w:val="20"/>
          <w:szCs w:val="20"/>
        </w:rPr>
        <w:t>CCLC   proposals, with professional discernment</w:t>
      </w:r>
      <w:r w:rsidRPr="002B1D6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1D6D">
        <w:rPr>
          <w:rFonts w:ascii="Times New Roman" w:hAnsi="Times New Roman" w:cs="Times New Roman"/>
          <w:sz w:val="20"/>
          <w:szCs w:val="20"/>
        </w:rPr>
        <w:t>and objectivity and in the required timeframe.</w:t>
      </w:r>
    </w:p>
    <w:p w14:paraId="59B30C4C" w14:textId="65B48C26" w:rsidR="005745C1" w:rsidRPr="002B1D6D" w:rsidRDefault="00A778B8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my signature, </w:t>
      </w:r>
      <w:r w:rsidR="005745C1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 certify that the information set forth above is true and complete to the best of my knowledge. I agree that if I become aware of any information that might indicate that this disclosure is inaccurate, I will notify AL</w:t>
      </w:r>
      <w:r w:rsidR="00DF0D66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SDE</w:t>
      </w:r>
      <w:r w:rsidR="005745C1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21</w:t>
      </w:r>
      <w:r w:rsidR="005745C1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t>st</w:t>
      </w:r>
      <w:r w:rsidR="005745C1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CCLC team immediately. </w:t>
      </w:r>
    </w:p>
    <w:p w14:paraId="112179C3" w14:textId="0854DA07" w:rsidR="005745C1" w:rsidRPr="002B1D6D" w:rsidRDefault="005745C1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p w14:paraId="55194186" w14:textId="1C1639FF" w:rsidR="00A778B8" w:rsidRPr="002B1D6D" w:rsidRDefault="00A778B8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Print Name___________________________          </w:t>
      </w:r>
      <w:r w:rsidR="002B1D6D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Signature</w:t>
      </w: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</w:t>
      </w:r>
    </w:p>
    <w:p w14:paraId="4E2E22CD" w14:textId="1F217423" w:rsidR="00A76D66" w:rsidRPr="002B1D6D" w:rsidRDefault="00A778B8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Date___________</w:t>
      </w:r>
      <w:r w:rsidR="00F169EC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49938AA7" w14:textId="15CFAA88" w:rsidR="00F169EC" w:rsidRPr="002B1D6D" w:rsidRDefault="00A76D66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Address________________________________</w:t>
      </w:r>
      <w:r w:rsidR="002B1D6D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</w:t>
      </w:r>
    </w:p>
    <w:p w14:paraId="43838CDC" w14:textId="70468031" w:rsidR="00A76D66" w:rsidRPr="002B1D6D" w:rsidRDefault="00F169EC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Position</w:t>
      </w:r>
      <w:r w:rsidR="00A76D66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_______________________________</w:t>
      </w:r>
      <w:r w:rsidR="002B1D6D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</w:t>
      </w:r>
    </w:p>
    <w:p w14:paraId="43C20E72" w14:textId="5DC38FB9" w:rsidR="00A76D66" w:rsidRPr="002B1D6D" w:rsidRDefault="00F169EC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Phone Number</w:t>
      </w:r>
      <w:r w:rsidR="00A76D66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</w:t>
      </w:r>
      <w:r w:rsidR="002B1D6D" w:rsidRPr="002B1D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</w:t>
      </w:r>
    </w:p>
    <w:p w14:paraId="260B080D" w14:textId="33065AA1" w:rsidR="00F169EC" w:rsidRPr="00A76D66" w:rsidRDefault="00F169EC" w:rsidP="005745C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B1D6D">
        <w:rPr>
          <w:rFonts w:ascii="Times New Roman" w:eastAsia="Times New Roman" w:hAnsi="Times New Roman" w:cs="Times New Roman"/>
          <w:color w:val="000000" w:themeColor="text1"/>
        </w:rPr>
        <w:t>Email</w:t>
      </w:r>
      <w:r w:rsidR="00A76D66" w:rsidRPr="002B1D6D">
        <w:rPr>
          <w:rFonts w:ascii="Times New Roman" w:eastAsia="Times New Roman" w:hAnsi="Times New Roman" w:cs="Times New Roman"/>
          <w:color w:val="000000" w:themeColor="text1"/>
        </w:rPr>
        <w:t>____________________________________</w:t>
      </w:r>
      <w:r w:rsidRPr="00A76D6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</w:t>
      </w:r>
      <w:r w:rsidR="005745C1" w:rsidRPr="00A76D66">
        <w:rPr>
          <w:rFonts w:ascii="Times New Roman" w:eastAsia="Times New Roman" w:hAnsi="Times New Roman" w:cs="Times New Roman"/>
          <w:color w:val="000000" w:themeColor="text1"/>
        </w:rPr>
        <w:tab/>
      </w:r>
      <w:r w:rsidR="005745C1" w:rsidRPr="00A76D66">
        <w:rPr>
          <w:rFonts w:ascii="Times New Roman" w:eastAsia="Times New Roman" w:hAnsi="Times New Roman" w:cs="Times New Roman"/>
          <w:color w:val="000000" w:themeColor="text1"/>
        </w:rPr>
        <w:tab/>
      </w:r>
      <w:r w:rsidR="005745C1" w:rsidRPr="00A76D66"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F169EC" w:rsidRPr="00A76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3706D" w14:textId="77777777" w:rsidR="00AE4C0E" w:rsidRDefault="00AE4C0E" w:rsidP="00DF0D66">
      <w:pPr>
        <w:spacing w:after="0" w:line="240" w:lineRule="auto"/>
      </w:pPr>
      <w:r>
        <w:separator/>
      </w:r>
    </w:p>
  </w:endnote>
  <w:endnote w:type="continuationSeparator" w:id="0">
    <w:p w14:paraId="229DEF44" w14:textId="77777777" w:rsidR="00AE4C0E" w:rsidRDefault="00AE4C0E" w:rsidP="00DF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A985" w14:textId="77777777" w:rsidR="002B1D6D" w:rsidRDefault="002B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9EC0C" w14:textId="77777777" w:rsidR="002B1D6D" w:rsidRDefault="002B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D6317" w14:textId="77777777" w:rsidR="002B1D6D" w:rsidRDefault="002B1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0545A" w14:textId="77777777" w:rsidR="00AE4C0E" w:rsidRDefault="00AE4C0E" w:rsidP="00DF0D66">
      <w:pPr>
        <w:spacing w:after="0" w:line="240" w:lineRule="auto"/>
      </w:pPr>
      <w:r>
        <w:separator/>
      </w:r>
    </w:p>
  </w:footnote>
  <w:footnote w:type="continuationSeparator" w:id="0">
    <w:p w14:paraId="323B6B93" w14:textId="77777777" w:rsidR="00AE4C0E" w:rsidRDefault="00AE4C0E" w:rsidP="00DF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2A604" w14:textId="77777777" w:rsidR="002B1D6D" w:rsidRDefault="002B1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4BB74" w14:textId="23BA3A26" w:rsidR="00DF0D66" w:rsidRDefault="00DF0D66" w:rsidP="00DF0D66">
    <w:pPr>
      <w:pStyle w:val="Header"/>
      <w:jc w:val="center"/>
    </w:pPr>
    <w:r>
      <w:rPr>
        <w:noProof/>
      </w:rPr>
      <w:drawing>
        <wp:inline distT="0" distB="0" distL="0" distR="0" wp14:anchorId="752B26F2" wp14:editId="05565773">
          <wp:extent cx="1066019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537" cy="79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678EB" w14:textId="77777777" w:rsidR="002B1D6D" w:rsidRDefault="002B1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F3F43"/>
    <w:multiLevelType w:val="hybridMultilevel"/>
    <w:tmpl w:val="41DAB0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22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C1"/>
    <w:rsid w:val="000E47F6"/>
    <w:rsid w:val="00267D93"/>
    <w:rsid w:val="00297C42"/>
    <w:rsid w:val="002B1D6D"/>
    <w:rsid w:val="002C7820"/>
    <w:rsid w:val="0036660A"/>
    <w:rsid w:val="00395DB3"/>
    <w:rsid w:val="003B1EE4"/>
    <w:rsid w:val="00461E9A"/>
    <w:rsid w:val="005745C1"/>
    <w:rsid w:val="00593C85"/>
    <w:rsid w:val="006D3484"/>
    <w:rsid w:val="0073023D"/>
    <w:rsid w:val="0076001A"/>
    <w:rsid w:val="007C0F06"/>
    <w:rsid w:val="008055A5"/>
    <w:rsid w:val="00811868"/>
    <w:rsid w:val="009E3CB4"/>
    <w:rsid w:val="00A76D66"/>
    <w:rsid w:val="00A778B8"/>
    <w:rsid w:val="00AD2D97"/>
    <w:rsid w:val="00AE4846"/>
    <w:rsid w:val="00AE4C0E"/>
    <w:rsid w:val="00B1220B"/>
    <w:rsid w:val="00C407BA"/>
    <w:rsid w:val="00C4217D"/>
    <w:rsid w:val="00C8799A"/>
    <w:rsid w:val="00CE4E6A"/>
    <w:rsid w:val="00D020D3"/>
    <w:rsid w:val="00D260C3"/>
    <w:rsid w:val="00D578D1"/>
    <w:rsid w:val="00D6363F"/>
    <w:rsid w:val="00D84CF3"/>
    <w:rsid w:val="00DC74AC"/>
    <w:rsid w:val="00DF0D66"/>
    <w:rsid w:val="00E3388E"/>
    <w:rsid w:val="00E47130"/>
    <w:rsid w:val="00F169EC"/>
    <w:rsid w:val="00F20599"/>
    <w:rsid w:val="00F52725"/>
    <w:rsid w:val="00FA7C2B"/>
    <w:rsid w:val="00FC05A7"/>
    <w:rsid w:val="00FD6203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4949"/>
  <w15:docId w15:val="{7F126DA7-621F-457B-B603-317B041D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C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5C1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74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66"/>
  </w:style>
  <w:style w:type="paragraph" w:styleId="Footer">
    <w:name w:val="footer"/>
    <w:basedOn w:val="Normal"/>
    <w:link w:val="FooterChar"/>
    <w:uiPriority w:val="99"/>
    <w:unhideWhenUsed/>
    <w:rsid w:val="00DF0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66"/>
  </w:style>
  <w:style w:type="character" w:styleId="Hyperlink">
    <w:name w:val="Hyperlink"/>
    <w:basedOn w:val="DefaultParagraphFont"/>
    <w:uiPriority w:val="99"/>
    <w:unhideWhenUsed/>
    <w:rsid w:val="00DF0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D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78B8"/>
    <w:pPr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78B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2474</Characters>
  <Application>Microsoft Office Word</Application>
  <DocSecurity>4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Averett Yolonda</dc:creator>
  <cp:keywords/>
  <dc:description/>
  <cp:lastModifiedBy>Amanda Rylant</cp:lastModifiedBy>
  <cp:revision>2</cp:revision>
  <cp:lastPrinted>2023-03-21T15:56:00Z</cp:lastPrinted>
  <dcterms:created xsi:type="dcterms:W3CDTF">2024-10-21T18:11:00Z</dcterms:created>
  <dcterms:modified xsi:type="dcterms:W3CDTF">2024-10-21T18:11:00Z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8ebc25cf34574e17498ef3271c757dd41903e9fff21586ef7afbcdcec598f140</vt:lpwstr>
  </property>
</Properties>
</file>