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Borders>
          <w:top w:val="single" w:sz="6" w:space="0" w:color="ACACAC"/>
          <w:left w:val="single" w:sz="6" w:space="0" w:color="ACACAC"/>
          <w:bottom w:val="single" w:sz="6" w:space="0" w:color="ACACAC"/>
          <w:right w:val="single" w:sz="6" w:space="0" w:color="ACACAC"/>
        </w:tblBorders>
        <w:tblCellMar>
          <w:left w:w="0" w:type="dxa"/>
          <w:right w:w="0" w:type="dxa"/>
        </w:tblCellMar>
        <w:tblLook w:val="04A0" w:firstRow="1" w:lastRow="0" w:firstColumn="1" w:lastColumn="0" w:noHBand="0" w:noVBand="1"/>
      </w:tblPr>
      <w:tblGrid>
        <w:gridCol w:w="960"/>
        <w:gridCol w:w="8384"/>
      </w:tblGrid>
      <w:tr w:rsidR="00272317" w:rsidRPr="00272317" w14:paraId="39244268" w14:textId="77777777" w:rsidTr="00272317">
        <w:trPr>
          <w:tblCellSpacing w:w="0" w:type="dxa"/>
        </w:trPr>
        <w:tc>
          <w:tcPr>
            <w:tcW w:w="0" w:type="auto"/>
            <w:gridSpan w:val="2"/>
            <w:tcBorders>
              <w:top w:val="single" w:sz="6" w:space="0" w:color="828282"/>
              <w:left w:val="single" w:sz="6" w:space="0" w:color="828282"/>
              <w:bottom w:val="single" w:sz="6" w:space="0" w:color="828282"/>
              <w:right w:val="single" w:sz="6" w:space="0" w:color="828282"/>
            </w:tcBorders>
            <w:shd w:val="clear" w:color="auto" w:fill="828282"/>
            <w:vAlign w:val="center"/>
            <w:hideMark/>
          </w:tcPr>
          <w:p w14:paraId="13582F88" w14:textId="77777777" w:rsidR="00272317" w:rsidRPr="00272317" w:rsidRDefault="00272317" w:rsidP="00272317">
            <w:pPr>
              <w:spacing w:after="0" w:line="240" w:lineRule="auto"/>
              <w:jc w:val="center"/>
              <w:rPr>
                <w:rFonts w:ascii="Times New Roman" w:eastAsia="Times New Roman" w:hAnsi="Times New Roman" w:cs="Times New Roman"/>
                <w:color w:val="FFFFFF"/>
                <w:kern w:val="0"/>
                <w:sz w:val="27"/>
                <w:szCs w:val="27"/>
                <w14:ligatures w14:val="none"/>
              </w:rPr>
            </w:pPr>
            <w:r w:rsidRPr="00272317">
              <w:rPr>
                <w:rFonts w:ascii="Times New Roman" w:eastAsia="Times New Roman" w:hAnsi="Times New Roman" w:cs="Times New Roman"/>
                <w:b/>
                <w:bCs/>
                <w:color w:val="FFFFFF"/>
                <w:kern w:val="0"/>
                <w:sz w:val="27"/>
                <w:szCs w:val="27"/>
                <w14:ligatures w14:val="none"/>
              </w:rPr>
              <w:t>BILL/BANKERS (Results Count = 16)</w:t>
            </w:r>
          </w:p>
        </w:tc>
      </w:tr>
      <w:tr w:rsidR="00272317" w:rsidRPr="00272317" w14:paraId="39D77ACB"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vAlign w:val="center"/>
            <w:hideMark/>
          </w:tcPr>
          <w:p w14:paraId="3F146CFE" w14:textId="77777777" w:rsidR="00272317" w:rsidRPr="00272317" w:rsidRDefault="00272317" w:rsidP="00272317">
            <w:pPr>
              <w:spacing w:after="0" w:line="240" w:lineRule="auto"/>
              <w:jc w:val="center"/>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Bill No.</w:t>
            </w:r>
          </w:p>
        </w:tc>
        <w:tc>
          <w:tcPr>
            <w:tcW w:w="4700" w:type="pct"/>
            <w:tcBorders>
              <w:top w:val="single" w:sz="6" w:space="0" w:color="ACACAC"/>
              <w:left w:val="single" w:sz="6" w:space="0" w:color="ACACAC"/>
              <w:bottom w:val="single" w:sz="6" w:space="0" w:color="ACACAC"/>
              <w:right w:val="single" w:sz="6" w:space="0" w:color="ACACAC"/>
            </w:tcBorders>
            <w:vAlign w:val="center"/>
            <w:hideMark/>
          </w:tcPr>
          <w:p w14:paraId="0DA6249E"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color w:val="000000"/>
                <w:kern w:val="0"/>
                <w:sz w:val="27"/>
                <w:szCs w:val="27"/>
                <w14:ligatures w14:val="none"/>
              </w:rPr>
              <w:t> </w:t>
            </w:r>
          </w:p>
        </w:tc>
      </w:tr>
      <w:tr w:rsidR="00272317" w:rsidRPr="00272317" w14:paraId="23DE43FF"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1A8E9CD5"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4" w:history="1">
              <w:r w:rsidRPr="00272317">
                <w:rPr>
                  <w:rFonts w:ascii="Times New Roman" w:eastAsia="Times New Roman" w:hAnsi="Times New Roman" w:cs="Times New Roman"/>
                  <w:color w:val="0000FF"/>
                  <w:kern w:val="0"/>
                  <w:sz w:val="27"/>
                  <w:szCs w:val="27"/>
                  <w:u w:val="single"/>
                  <w14:ligatures w14:val="none"/>
                </w:rPr>
                <w:t>A4503A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6C235E1C"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Stirpe</w:t>
            </w:r>
            <w:r w:rsidRPr="00272317">
              <w:rPr>
                <w:rFonts w:ascii="Times New Roman" w:eastAsia="Times New Roman" w:hAnsi="Times New Roman" w:cs="Times New Roman"/>
                <w:color w:val="000000"/>
                <w:kern w:val="0"/>
                <w:sz w:val="27"/>
                <w:szCs w:val="27"/>
                <w14:ligatures w14:val="none"/>
              </w:rPr>
              <w:t> -- Relates to financial assistance to small businesses for the purpose of pollution prevention, control and compliance</w:t>
            </w:r>
            <w:r w:rsidRPr="00272317">
              <w:rPr>
                <w:rFonts w:ascii="Times New Roman" w:eastAsia="Times New Roman" w:hAnsi="Times New Roman" w:cs="Times New Roman"/>
                <w:color w:val="000000"/>
                <w:kern w:val="0"/>
                <w:sz w:val="27"/>
                <w:szCs w:val="27"/>
                <w14:ligatures w14:val="none"/>
              </w:rPr>
              <w:br/>
              <w:t>Same as S 5354 RYAN</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§137, </w:t>
            </w:r>
            <w:proofErr w:type="spellStart"/>
            <w:r w:rsidRPr="00272317">
              <w:rPr>
                <w:rFonts w:ascii="Times New Roman" w:eastAsia="Times New Roman" w:hAnsi="Times New Roman" w:cs="Times New Roman"/>
                <w:color w:val="000000"/>
                <w:kern w:val="0"/>
                <w:sz w:val="27"/>
                <w:szCs w:val="27"/>
                <w14:ligatures w14:val="none"/>
              </w:rPr>
              <w:t>Ec</w:t>
            </w:r>
            <w:proofErr w:type="spellEnd"/>
            <w:r w:rsidRPr="00272317">
              <w:rPr>
                <w:rFonts w:ascii="Times New Roman" w:eastAsia="Times New Roman" w:hAnsi="Times New Roman" w:cs="Times New Roman"/>
                <w:color w:val="000000"/>
                <w:kern w:val="0"/>
                <w:sz w:val="27"/>
                <w:szCs w:val="27"/>
                <w14:ligatures w14:val="none"/>
              </w:rPr>
              <w:t xml:space="preserve"> Dev L; add §1285-v, Pub Auth L;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§16-m, UDC Act Relates to financial assistance to small businesses for the purpose of pollution prevention, control and compliance.</w:t>
            </w:r>
            <w:r w:rsidRPr="00272317">
              <w:rPr>
                <w:rFonts w:ascii="Times New Roman" w:eastAsia="Times New Roman" w:hAnsi="Times New Roman" w:cs="Times New Roman"/>
                <w:color w:val="000000"/>
                <w:kern w:val="0"/>
                <w:sz w:val="27"/>
                <w:szCs w:val="27"/>
                <w14:ligatures w14:val="none"/>
              </w:rPr>
              <w:br/>
              <w:t>05/07/24 reported referred to codes</w:t>
            </w:r>
          </w:p>
        </w:tc>
      </w:tr>
      <w:tr w:rsidR="00272317" w:rsidRPr="00272317" w14:paraId="02E12838"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20E34FCD"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5" w:history="1">
              <w:r w:rsidRPr="00272317">
                <w:rPr>
                  <w:rFonts w:ascii="Times New Roman" w:eastAsia="Times New Roman" w:hAnsi="Times New Roman" w:cs="Times New Roman"/>
                  <w:color w:val="0000FF"/>
                  <w:kern w:val="0"/>
                  <w:sz w:val="27"/>
                  <w:szCs w:val="27"/>
                  <w:u w:val="single"/>
                  <w14:ligatures w14:val="none"/>
                </w:rPr>
                <w:t>A7196</w:t>
              </w:r>
            </w:hyperlink>
          </w:p>
        </w:tc>
        <w:tc>
          <w:tcPr>
            <w:tcW w:w="4700" w:type="pct"/>
            <w:tcBorders>
              <w:top w:val="single" w:sz="6" w:space="0" w:color="ACACAC"/>
              <w:left w:val="single" w:sz="6" w:space="0" w:color="ACACAC"/>
              <w:bottom w:val="single" w:sz="6" w:space="0" w:color="ACACAC"/>
              <w:right w:val="single" w:sz="6" w:space="0" w:color="ACACAC"/>
            </w:tcBorders>
            <w:hideMark/>
          </w:tcPr>
          <w:p w14:paraId="4B792DDC"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Dinowitz</w:t>
            </w:r>
            <w:r w:rsidRPr="00272317">
              <w:rPr>
                <w:rFonts w:ascii="Times New Roman" w:eastAsia="Times New Roman" w:hAnsi="Times New Roman" w:cs="Times New Roman"/>
                <w:color w:val="000000"/>
                <w:kern w:val="0"/>
                <w:sz w:val="27"/>
                <w:szCs w:val="27"/>
                <w14:ligatures w14:val="none"/>
              </w:rPr>
              <w:t> -- Relates to prohibiting the inclusion of a confession of judgment in a contract or agreement for a financial product or service</w:t>
            </w:r>
            <w:r w:rsidRPr="00272317">
              <w:rPr>
                <w:rFonts w:ascii="Times New Roman" w:eastAsia="Times New Roman" w:hAnsi="Times New Roman" w:cs="Times New Roman"/>
                <w:color w:val="000000"/>
                <w:kern w:val="0"/>
                <w:sz w:val="27"/>
                <w:szCs w:val="27"/>
                <w14:ligatures w14:val="none"/>
              </w:rPr>
              <w:br/>
              <w:t>Same as S 5256 SANDERS</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r w:rsidRPr="00272317">
              <w:rPr>
                <w:rFonts w:ascii="Times New Roman" w:eastAsia="Times New Roman" w:hAnsi="Times New Roman" w:cs="Times New Roman"/>
                <w:color w:val="000000"/>
                <w:kern w:val="0"/>
                <w:sz w:val="27"/>
                <w:szCs w:val="27"/>
                <w14:ligatures w14:val="none"/>
              </w:rPr>
              <w:t>Add §394-bb, Gen Bus L Prohibits the inclusion of a confession of judgment in a contract or agreement for a financial product or service.</w:t>
            </w:r>
            <w:r w:rsidRPr="00272317">
              <w:rPr>
                <w:rFonts w:ascii="Times New Roman" w:eastAsia="Times New Roman" w:hAnsi="Times New Roman" w:cs="Times New Roman"/>
                <w:color w:val="000000"/>
                <w:kern w:val="0"/>
                <w:sz w:val="27"/>
                <w:szCs w:val="27"/>
                <w14:ligatures w14:val="none"/>
              </w:rPr>
              <w:br/>
              <w:t>05/07/24 reported referred to codes</w:t>
            </w:r>
          </w:p>
        </w:tc>
      </w:tr>
      <w:tr w:rsidR="00272317" w:rsidRPr="00272317" w14:paraId="4091D985"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12D090E9"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6" w:history="1">
              <w:r w:rsidRPr="00272317">
                <w:rPr>
                  <w:rFonts w:ascii="Times New Roman" w:eastAsia="Times New Roman" w:hAnsi="Times New Roman" w:cs="Times New Roman"/>
                  <w:color w:val="0000FF"/>
                  <w:kern w:val="0"/>
                  <w:sz w:val="27"/>
                  <w:szCs w:val="27"/>
                  <w:u w:val="single"/>
                  <w14:ligatures w14:val="none"/>
                </w:rPr>
                <w:t>A7307</w:t>
              </w:r>
            </w:hyperlink>
          </w:p>
        </w:tc>
        <w:tc>
          <w:tcPr>
            <w:tcW w:w="4700" w:type="pct"/>
            <w:tcBorders>
              <w:top w:val="single" w:sz="6" w:space="0" w:color="ACACAC"/>
              <w:left w:val="single" w:sz="6" w:space="0" w:color="ACACAC"/>
              <w:bottom w:val="single" w:sz="6" w:space="0" w:color="ACACAC"/>
              <w:right w:val="single" w:sz="6" w:space="0" w:color="ACACAC"/>
            </w:tcBorders>
            <w:hideMark/>
          </w:tcPr>
          <w:p w14:paraId="665406B2"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Solages</w:t>
            </w:r>
            <w:r w:rsidRPr="00272317">
              <w:rPr>
                <w:rFonts w:ascii="Times New Roman" w:eastAsia="Times New Roman" w:hAnsi="Times New Roman" w:cs="Times New Roman"/>
                <w:color w:val="000000"/>
                <w:kern w:val="0"/>
                <w:sz w:val="27"/>
                <w:szCs w:val="27"/>
                <w14:ligatures w14:val="none"/>
              </w:rPr>
              <w:t> -- Provides small businesses with grants to commercialize energy and environmental technology innovations in-state</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r w:rsidRPr="00272317">
              <w:rPr>
                <w:rFonts w:ascii="Times New Roman" w:eastAsia="Times New Roman" w:hAnsi="Times New Roman" w:cs="Times New Roman"/>
                <w:color w:val="000000"/>
                <w:kern w:val="0"/>
                <w:sz w:val="27"/>
                <w:szCs w:val="27"/>
                <w14:ligatures w14:val="none"/>
              </w:rPr>
              <w:t>Add §16-bb, UDC Act Provides small businesses with grants of up to $100,000 to commercialize energy and environmental technology innovations and ideas in-state to stimulate economic development.</w:t>
            </w:r>
            <w:r w:rsidRPr="00272317">
              <w:rPr>
                <w:rFonts w:ascii="Times New Roman" w:eastAsia="Times New Roman" w:hAnsi="Times New Roman" w:cs="Times New Roman"/>
                <w:color w:val="000000"/>
                <w:kern w:val="0"/>
                <w:sz w:val="27"/>
                <w:szCs w:val="27"/>
                <w14:ligatures w14:val="none"/>
              </w:rPr>
              <w:br/>
              <w:t>05/07/24 reported referred to ways and means</w:t>
            </w:r>
          </w:p>
        </w:tc>
      </w:tr>
      <w:tr w:rsidR="00272317" w:rsidRPr="00272317" w14:paraId="1DA04E4A"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36528AA6"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7" w:history="1">
              <w:r w:rsidRPr="00272317">
                <w:rPr>
                  <w:rFonts w:ascii="Times New Roman" w:eastAsia="Times New Roman" w:hAnsi="Times New Roman" w:cs="Times New Roman"/>
                  <w:color w:val="0000FF"/>
                  <w:kern w:val="0"/>
                  <w:sz w:val="27"/>
                  <w:szCs w:val="27"/>
                  <w:u w:val="single"/>
                  <w14:ligatures w14:val="none"/>
                </w:rPr>
                <w:t>A8216A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79DD926"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Berger</w:t>
            </w:r>
            <w:r w:rsidRPr="00272317">
              <w:rPr>
                <w:rFonts w:ascii="Times New Roman" w:eastAsia="Times New Roman" w:hAnsi="Times New Roman" w:cs="Times New Roman"/>
                <w:color w:val="000000"/>
                <w:kern w:val="0"/>
                <w:sz w:val="27"/>
                <w:szCs w:val="27"/>
                <w14:ligatures w14:val="none"/>
              </w:rPr>
              <w:t> -- Establishes that instruction in financial education be provided to pupils in grades nine, ten, eleven or twelve</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b/>
                <w:bCs/>
                <w:color w:val="000000"/>
                <w:kern w:val="0"/>
                <w:sz w:val="27"/>
                <w:szCs w:val="27"/>
                <w14:ligatures w14:val="none"/>
              </w:rPr>
              <w:t>SUMM : </w:t>
            </w:r>
            <w:r w:rsidRPr="00272317">
              <w:rPr>
                <w:rFonts w:ascii="Times New Roman" w:eastAsia="Times New Roman" w:hAnsi="Times New Roman" w:cs="Times New Roman"/>
                <w:color w:val="000000"/>
                <w:kern w:val="0"/>
                <w:sz w:val="27"/>
                <w:szCs w:val="27"/>
                <w14:ligatures w14:val="none"/>
              </w:rPr>
              <w:t>Add §803-c, Ed L Establishes that instruction in financial education be provided to pupils in grades nine through twelve; establishes what should be included in such curriculum including the basics of financial planning, budgeting, borrowing, interest rates, personal insurance policies, etc.</w:t>
            </w:r>
            <w:r w:rsidRPr="00272317">
              <w:rPr>
                <w:rFonts w:ascii="Times New Roman" w:eastAsia="Times New Roman" w:hAnsi="Times New Roman" w:cs="Times New Roman"/>
                <w:color w:val="000000"/>
                <w:kern w:val="0"/>
                <w:sz w:val="27"/>
                <w:szCs w:val="27"/>
                <w14:ligatures w14:val="none"/>
              </w:rPr>
              <w:br/>
              <w:t>05/08/24 amend and recommit to education</w:t>
            </w:r>
            <w:r w:rsidRPr="00272317">
              <w:rPr>
                <w:rFonts w:ascii="Times New Roman" w:eastAsia="Times New Roman" w:hAnsi="Times New Roman" w:cs="Times New Roman"/>
                <w:color w:val="000000"/>
                <w:kern w:val="0"/>
                <w:sz w:val="27"/>
                <w:szCs w:val="27"/>
                <w14:ligatures w14:val="none"/>
              </w:rPr>
              <w:br/>
              <w:t>05/08/24 print number 8216a</w:t>
            </w:r>
          </w:p>
        </w:tc>
      </w:tr>
      <w:tr w:rsidR="00272317" w:rsidRPr="00272317" w14:paraId="71C64524"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29E82B4D"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8" w:history="1">
              <w:r w:rsidRPr="00272317">
                <w:rPr>
                  <w:rFonts w:ascii="Times New Roman" w:eastAsia="Times New Roman" w:hAnsi="Times New Roman" w:cs="Times New Roman"/>
                  <w:color w:val="0000FF"/>
                  <w:kern w:val="0"/>
                  <w:sz w:val="27"/>
                  <w:szCs w:val="27"/>
                  <w:u w:val="single"/>
                  <w14:ligatures w14:val="none"/>
                </w:rPr>
                <w:t>A9136</w:t>
              </w:r>
            </w:hyperlink>
          </w:p>
        </w:tc>
        <w:tc>
          <w:tcPr>
            <w:tcW w:w="4700" w:type="pct"/>
            <w:tcBorders>
              <w:top w:val="single" w:sz="6" w:space="0" w:color="ACACAC"/>
              <w:left w:val="single" w:sz="6" w:space="0" w:color="ACACAC"/>
              <w:bottom w:val="single" w:sz="6" w:space="0" w:color="ACACAC"/>
              <w:right w:val="single" w:sz="6" w:space="0" w:color="ACACAC"/>
            </w:tcBorders>
            <w:hideMark/>
          </w:tcPr>
          <w:p w14:paraId="4AD1E836"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Otis</w:t>
            </w:r>
            <w:r w:rsidRPr="00272317">
              <w:rPr>
                <w:rFonts w:ascii="Times New Roman" w:eastAsia="Times New Roman" w:hAnsi="Times New Roman" w:cs="Times New Roman"/>
                <w:color w:val="000000"/>
                <w:kern w:val="0"/>
                <w:sz w:val="27"/>
                <w:szCs w:val="27"/>
                <w14:ligatures w14:val="none"/>
              </w:rPr>
              <w:t> -- Extends the enforcement of the collection of delinquent real property taxes and the collection of taxes by banks and enforces the collection of taxes in certain villages</w:t>
            </w:r>
            <w:r w:rsidRPr="00272317">
              <w:rPr>
                <w:rFonts w:ascii="Times New Roman" w:eastAsia="Times New Roman" w:hAnsi="Times New Roman" w:cs="Times New Roman"/>
                <w:color w:val="000000"/>
                <w:kern w:val="0"/>
                <w:sz w:val="27"/>
                <w:szCs w:val="27"/>
                <w14:ligatures w14:val="none"/>
              </w:rPr>
              <w:br/>
              <w:t>Same as S 9059 SKOUFIS</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b/>
                <w:bCs/>
                <w:color w:val="000000"/>
                <w:kern w:val="0"/>
                <w:sz w:val="27"/>
                <w:szCs w:val="27"/>
                <w14:ligatures w14:val="none"/>
              </w:rPr>
              <w:t>SUMM :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§6, Chap 602 of 1993 Extends the enforcement of the collection of delinquent real property taxes and the collection of taxes by banks; enforces the collection of taxes in certain villages.</w:t>
            </w:r>
            <w:r w:rsidRPr="00272317">
              <w:rPr>
                <w:rFonts w:ascii="Times New Roman" w:eastAsia="Times New Roman" w:hAnsi="Times New Roman" w:cs="Times New Roman"/>
                <w:color w:val="000000"/>
                <w:kern w:val="0"/>
                <w:sz w:val="27"/>
                <w:szCs w:val="27"/>
                <w14:ligatures w14:val="none"/>
              </w:rPr>
              <w:br/>
              <w:t>05/07/24 reported referred to ways and means</w:t>
            </w:r>
          </w:p>
        </w:tc>
      </w:tr>
      <w:tr w:rsidR="00272317" w:rsidRPr="00272317" w14:paraId="45E56242"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5E577B00"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9" w:history="1">
              <w:r w:rsidRPr="00272317">
                <w:rPr>
                  <w:rFonts w:ascii="Times New Roman" w:eastAsia="Times New Roman" w:hAnsi="Times New Roman" w:cs="Times New Roman"/>
                  <w:color w:val="0000FF"/>
                  <w:kern w:val="0"/>
                  <w:sz w:val="27"/>
                  <w:szCs w:val="27"/>
                  <w:u w:val="single"/>
                  <w14:ligatures w14:val="none"/>
                </w:rPr>
                <w:t>A9210A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5D1691D4"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Jacobson</w:t>
            </w:r>
            <w:r w:rsidRPr="00272317">
              <w:rPr>
                <w:rFonts w:ascii="Times New Roman" w:eastAsia="Times New Roman" w:hAnsi="Times New Roman" w:cs="Times New Roman"/>
                <w:color w:val="000000"/>
                <w:kern w:val="0"/>
                <w:sz w:val="27"/>
                <w:szCs w:val="27"/>
                <w14:ligatures w14:val="none"/>
              </w:rPr>
              <w:t> -- Establishes standards for the closure of banking accounts in the state of New York</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r w:rsidRPr="00272317">
              <w:rPr>
                <w:rFonts w:ascii="Times New Roman" w:eastAsia="Times New Roman" w:hAnsi="Times New Roman" w:cs="Times New Roman"/>
                <w:color w:val="000000"/>
                <w:kern w:val="0"/>
                <w:sz w:val="27"/>
                <w:szCs w:val="27"/>
                <w14:ligatures w14:val="none"/>
              </w:rPr>
              <w:t>Add §9-ii, Bank L Establishes standards for the closure of bank accounts in the state of New York to include providing notice of closure and the return of funds to account owners.</w:t>
            </w:r>
            <w:r w:rsidRPr="00272317">
              <w:rPr>
                <w:rFonts w:ascii="Times New Roman" w:eastAsia="Times New Roman" w:hAnsi="Times New Roman" w:cs="Times New Roman"/>
                <w:color w:val="000000"/>
                <w:kern w:val="0"/>
                <w:sz w:val="27"/>
                <w:szCs w:val="27"/>
                <w14:ligatures w14:val="none"/>
              </w:rPr>
              <w:br/>
              <w:t>05/07/24 reported</w:t>
            </w:r>
            <w:r w:rsidRPr="00272317">
              <w:rPr>
                <w:rFonts w:ascii="Times New Roman" w:eastAsia="Times New Roman" w:hAnsi="Times New Roman" w:cs="Times New Roman"/>
                <w:color w:val="000000"/>
                <w:kern w:val="0"/>
                <w:sz w:val="27"/>
                <w:szCs w:val="27"/>
                <w14:ligatures w14:val="none"/>
              </w:rPr>
              <w:br/>
              <w:t>05/09/24 advanced to third reading cal.473</w:t>
            </w:r>
          </w:p>
        </w:tc>
      </w:tr>
      <w:tr w:rsidR="00272317" w:rsidRPr="00272317" w14:paraId="7A8D7B80"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0BF75B91"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0" w:history="1">
              <w:r w:rsidRPr="00272317">
                <w:rPr>
                  <w:rFonts w:ascii="Times New Roman" w:eastAsia="Times New Roman" w:hAnsi="Times New Roman" w:cs="Times New Roman"/>
                  <w:color w:val="0000FF"/>
                  <w:kern w:val="0"/>
                  <w:sz w:val="27"/>
                  <w:szCs w:val="27"/>
                  <w:u w:val="single"/>
                  <w14:ligatures w14:val="none"/>
                </w:rPr>
                <w:t>A9463</w:t>
              </w:r>
            </w:hyperlink>
          </w:p>
        </w:tc>
        <w:tc>
          <w:tcPr>
            <w:tcW w:w="4700" w:type="pct"/>
            <w:tcBorders>
              <w:top w:val="single" w:sz="6" w:space="0" w:color="ACACAC"/>
              <w:left w:val="single" w:sz="6" w:space="0" w:color="ACACAC"/>
              <w:bottom w:val="single" w:sz="6" w:space="0" w:color="ACACAC"/>
              <w:right w:val="single" w:sz="6" w:space="0" w:color="ACACAC"/>
            </w:tcBorders>
            <w:hideMark/>
          </w:tcPr>
          <w:p w14:paraId="2B807822"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Zebrowski</w:t>
            </w:r>
            <w:r w:rsidRPr="00272317">
              <w:rPr>
                <w:rFonts w:ascii="Times New Roman" w:eastAsia="Times New Roman" w:hAnsi="Times New Roman" w:cs="Times New Roman"/>
                <w:color w:val="000000"/>
                <w:kern w:val="0"/>
                <w:sz w:val="27"/>
                <w:szCs w:val="27"/>
                <w14:ligatures w14:val="none"/>
              </w:rPr>
              <w:t> -- Relates to the application of certain provisions relating to commercial financing</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b/>
                <w:bCs/>
                <w:color w:val="000000"/>
                <w:kern w:val="0"/>
                <w:sz w:val="27"/>
                <w:szCs w:val="27"/>
                <w14:ligatures w14:val="none"/>
              </w:rPr>
              <w:t>SUMM : </w:t>
            </w:r>
            <w:r w:rsidRPr="00272317">
              <w:rPr>
                <w:rFonts w:ascii="Times New Roman" w:eastAsia="Times New Roman" w:hAnsi="Times New Roman" w:cs="Times New Roman"/>
                <w:color w:val="000000"/>
                <w:kern w:val="0"/>
                <w:sz w:val="27"/>
                <w:szCs w:val="27"/>
                <w14:ligatures w14:val="none"/>
              </w:rPr>
              <w:t>Add §813, Fin Serv L Relates to the application of certain provisions relating to commercial financing; provides that liability shall not be imposed on a provider if the actual annual percentage rate charged by the provider differs from the estimated annual percentage rate disclosed by the provider acting in good faith.</w:t>
            </w:r>
            <w:r w:rsidRPr="00272317">
              <w:rPr>
                <w:rFonts w:ascii="Times New Roman" w:eastAsia="Times New Roman" w:hAnsi="Times New Roman" w:cs="Times New Roman"/>
                <w:color w:val="000000"/>
                <w:kern w:val="0"/>
                <w:sz w:val="27"/>
                <w:szCs w:val="27"/>
                <w14:ligatures w14:val="none"/>
              </w:rPr>
              <w:br/>
              <w:t>05/07/24 reported referred to codes</w:t>
            </w:r>
          </w:p>
        </w:tc>
      </w:tr>
      <w:tr w:rsidR="00272317" w:rsidRPr="00272317" w14:paraId="7AE28E8E"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20C7E4D3"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1" w:history="1">
              <w:r w:rsidRPr="00272317">
                <w:rPr>
                  <w:rFonts w:ascii="Times New Roman" w:eastAsia="Times New Roman" w:hAnsi="Times New Roman" w:cs="Times New Roman"/>
                  <w:color w:val="0000FF"/>
                  <w:kern w:val="0"/>
                  <w:sz w:val="27"/>
                  <w:szCs w:val="27"/>
                  <w:u w:val="single"/>
                  <w14:ligatures w14:val="none"/>
                </w:rPr>
                <w:t>A10031</w:t>
              </w:r>
            </w:hyperlink>
          </w:p>
        </w:tc>
        <w:tc>
          <w:tcPr>
            <w:tcW w:w="4700" w:type="pct"/>
            <w:tcBorders>
              <w:top w:val="single" w:sz="6" w:space="0" w:color="ACACAC"/>
              <w:left w:val="single" w:sz="6" w:space="0" w:color="ACACAC"/>
              <w:bottom w:val="single" w:sz="6" w:space="0" w:color="ACACAC"/>
              <w:right w:val="single" w:sz="6" w:space="0" w:color="ACACAC"/>
            </w:tcBorders>
            <w:hideMark/>
          </w:tcPr>
          <w:p w14:paraId="2FA227ED"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proofErr w:type="spellStart"/>
            <w:r w:rsidRPr="00272317">
              <w:rPr>
                <w:rFonts w:ascii="Times New Roman" w:eastAsia="Times New Roman" w:hAnsi="Times New Roman" w:cs="Times New Roman"/>
                <w:b/>
                <w:bCs/>
                <w:color w:val="000000"/>
                <w:kern w:val="0"/>
                <w:sz w:val="27"/>
                <w:szCs w:val="27"/>
                <w14:ligatures w14:val="none"/>
              </w:rPr>
              <w:t>Buttenschon</w:t>
            </w:r>
            <w:proofErr w:type="spellEnd"/>
            <w:r w:rsidRPr="00272317">
              <w:rPr>
                <w:rFonts w:ascii="Times New Roman" w:eastAsia="Times New Roman" w:hAnsi="Times New Roman" w:cs="Times New Roman"/>
                <w:color w:val="000000"/>
                <w:kern w:val="0"/>
                <w:sz w:val="27"/>
                <w:szCs w:val="27"/>
                <w14:ligatures w14:val="none"/>
              </w:rPr>
              <w:t> -- Relates to the effectiveness of certain provisions of the banking law</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§7, Chap 3 of 1997;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§6, Chap 322 of 2007 Extends certain provisions of the banking law from September 10, 2024 until September 10, 2029.</w:t>
            </w:r>
            <w:r w:rsidRPr="00272317">
              <w:rPr>
                <w:rFonts w:ascii="Times New Roman" w:eastAsia="Times New Roman" w:hAnsi="Times New Roman" w:cs="Times New Roman"/>
                <w:color w:val="000000"/>
                <w:kern w:val="0"/>
                <w:sz w:val="27"/>
                <w:szCs w:val="27"/>
                <w14:ligatures w14:val="none"/>
              </w:rPr>
              <w:br/>
              <w:t>05/07/24 reported</w:t>
            </w:r>
            <w:r w:rsidRPr="00272317">
              <w:rPr>
                <w:rFonts w:ascii="Times New Roman" w:eastAsia="Times New Roman" w:hAnsi="Times New Roman" w:cs="Times New Roman"/>
                <w:color w:val="000000"/>
                <w:kern w:val="0"/>
                <w:sz w:val="27"/>
                <w:szCs w:val="27"/>
                <w14:ligatures w14:val="none"/>
              </w:rPr>
              <w:br/>
              <w:t>05/09/24 advanced to third reading cal.482</w:t>
            </w:r>
          </w:p>
        </w:tc>
      </w:tr>
      <w:tr w:rsidR="00272317" w:rsidRPr="00272317" w14:paraId="4CC3C75E"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6083C729"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2" w:history="1">
              <w:r w:rsidRPr="00272317">
                <w:rPr>
                  <w:rFonts w:ascii="Times New Roman" w:eastAsia="Times New Roman" w:hAnsi="Times New Roman" w:cs="Times New Roman"/>
                  <w:color w:val="0000FF"/>
                  <w:kern w:val="0"/>
                  <w:sz w:val="27"/>
                  <w:szCs w:val="27"/>
                  <w:u w:val="single"/>
                  <w14:ligatures w14:val="none"/>
                </w:rPr>
                <w:t>S2604</w:t>
              </w:r>
            </w:hyperlink>
          </w:p>
        </w:tc>
        <w:tc>
          <w:tcPr>
            <w:tcW w:w="4700" w:type="pct"/>
            <w:tcBorders>
              <w:top w:val="single" w:sz="6" w:space="0" w:color="ACACAC"/>
              <w:left w:val="single" w:sz="6" w:space="0" w:color="ACACAC"/>
              <w:bottom w:val="single" w:sz="6" w:space="0" w:color="ACACAC"/>
              <w:right w:val="single" w:sz="6" w:space="0" w:color="ACACAC"/>
            </w:tcBorders>
            <w:hideMark/>
          </w:tcPr>
          <w:p w14:paraId="3A7C4730"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KRUEGER</w:t>
            </w:r>
            <w:r w:rsidRPr="00272317">
              <w:rPr>
                <w:rFonts w:ascii="Times New Roman" w:eastAsia="Times New Roman" w:hAnsi="Times New Roman" w:cs="Times New Roman"/>
                <w:color w:val="000000"/>
                <w:kern w:val="0"/>
                <w:sz w:val="27"/>
                <w:szCs w:val="27"/>
                <w14:ligatures w14:val="none"/>
              </w:rPr>
              <w:t> -- Relates to certain judgments by confession</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b/>
                <w:bCs/>
                <w:color w:val="000000"/>
                <w:kern w:val="0"/>
                <w:sz w:val="27"/>
                <w:szCs w:val="27"/>
                <w14:ligatures w14:val="none"/>
              </w:rPr>
              <w:t>SUMM :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§3218, CPLR Prohibits the entry of a judgment by confession on amounts due from one or more individuals for personal, family, household, consumer, investment, or non-business purposes and on a debt incurred if the principal amount of such debt was less than $5,000,000.</w:t>
            </w:r>
            <w:r w:rsidRPr="00272317">
              <w:rPr>
                <w:rFonts w:ascii="Times New Roman" w:eastAsia="Times New Roman" w:hAnsi="Times New Roman" w:cs="Times New Roman"/>
                <w:color w:val="000000"/>
                <w:kern w:val="0"/>
                <w:sz w:val="27"/>
                <w:szCs w:val="27"/>
                <w14:ligatures w14:val="none"/>
              </w:rPr>
              <w:br/>
              <w:t>05/07/24 1ST REPORT CAL.940</w:t>
            </w:r>
            <w:r w:rsidRPr="00272317">
              <w:rPr>
                <w:rFonts w:ascii="Times New Roman" w:eastAsia="Times New Roman" w:hAnsi="Times New Roman" w:cs="Times New Roman"/>
                <w:color w:val="000000"/>
                <w:kern w:val="0"/>
                <w:sz w:val="27"/>
                <w:szCs w:val="27"/>
                <w14:ligatures w14:val="none"/>
              </w:rPr>
              <w:br/>
              <w:t>05/08/24 2ND REPORT CAL.</w:t>
            </w:r>
          </w:p>
        </w:tc>
      </w:tr>
      <w:tr w:rsidR="00272317" w:rsidRPr="00272317" w14:paraId="359A8AA3"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0DC42D34"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3" w:history="1">
              <w:r w:rsidRPr="00272317">
                <w:rPr>
                  <w:rFonts w:ascii="Times New Roman" w:eastAsia="Times New Roman" w:hAnsi="Times New Roman" w:cs="Times New Roman"/>
                  <w:color w:val="0000FF"/>
                  <w:kern w:val="0"/>
                  <w:sz w:val="27"/>
                  <w:szCs w:val="27"/>
                  <w:u w:val="single"/>
                  <w14:ligatures w14:val="none"/>
                </w:rPr>
                <w:t>S5706</w:t>
              </w:r>
            </w:hyperlink>
          </w:p>
        </w:tc>
        <w:tc>
          <w:tcPr>
            <w:tcW w:w="4700" w:type="pct"/>
            <w:tcBorders>
              <w:top w:val="single" w:sz="6" w:space="0" w:color="ACACAC"/>
              <w:left w:val="single" w:sz="6" w:space="0" w:color="ACACAC"/>
              <w:bottom w:val="single" w:sz="6" w:space="0" w:color="ACACAC"/>
              <w:right w:val="single" w:sz="6" w:space="0" w:color="ACACAC"/>
            </w:tcBorders>
            <w:hideMark/>
          </w:tcPr>
          <w:p w14:paraId="3A06E561"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KENNEDY</w:t>
            </w:r>
            <w:r w:rsidRPr="00272317">
              <w:rPr>
                <w:rFonts w:ascii="Times New Roman" w:eastAsia="Times New Roman" w:hAnsi="Times New Roman" w:cs="Times New Roman"/>
                <w:color w:val="000000"/>
                <w:kern w:val="0"/>
                <w:sz w:val="27"/>
                <w:szCs w:val="27"/>
                <w14:ligatures w14:val="none"/>
              </w:rPr>
              <w:t> -- Increases the maximum civil penalty</w:t>
            </w:r>
            <w:r w:rsidRPr="00272317">
              <w:rPr>
                <w:rFonts w:ascii="Times New Roman" w:eastAsia="Times New Roman" w:hAnsi="Times New Roman" w:cs="Times New Roman"/>
                <w:color w:val="000000"/>
                <w:kern w:val="0"/>
                <w:sz w:val="27"/>
                <w:szCs w:val="27"/>
                <w14:ligatures w14:val="none"/>
              </w:rPr>
              <w:br/>
              <w:t>Same as A 393 Cruz</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§1308, RPAP L Relates to increasing the maximum civil penalty from $500 to $1000 per day per property for each day the mortgagee or agent of the mortgagee has been in violation.</w:t>
            </w:r>
            <w:r w:rsidRPr="00272317">
              <w:rPr>
                <w:rFonts w:ascii="Times New Roman" w:eastAsia="Times New Roman" w:hAnsi="Times New Roman" w:cs="Times New Roman"/>
                <w:color w:val="000000"/>
                <w:kern w:val="0"/>
                <w:sz w:val="27"/>
                <w:szCs w:val="27"/>
                <w14:ligatures w14:val="none"/>
              </w:rPr>
              <w:br/>
              <w:t>05/06/24 RECOMMIT, ENACTING CLAUSE STRICKEN</w:t>
            </w:r>
          </w:p>
        </w:tc>
      </w:tr>
      <w:tr w:rsidR="00272317" w:rsidRPr="00272317" w14:paraId="02CE4672"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04C5653D"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4" w:history="1">
              <w:r w:rsidRPr="00272317">
                <w:rPr>
                  <w:rFonts w:ascii="Times New Roman" w:eastAsia="Times New Roman" w:hAnsi="Times New Roman" w:cs="Times New Roman"/>
                  <w:color w:val="0000FF"/>
                  <w:kern w:val="0"/>
                  <w:sz w:val="27"/>
                  <w:szCs w:val="27"/>
                  <w:u w:val="single"/>
                  <w14:ligatures w14:val="none"/>
                </w:rPr>
                <w:t>S6487</w:t>
              </w:r>
            </w:hyperlink>
          </w:p>
        </w:tc>
        <w:tc>
          <w:tcPr>
            <w:tcW w:w="4700" w:type="pct"/>
            <w:tcBorders>
              <w:top w:val="single" w:sz="6" w:space="0" w:color="ACACAC"/>
              <w:left w:val="single" w:sz="6" w:space="0" w:color="ACACAC"/>
              <w:bottom w:val="single" w:sz="6" w:space="0" w:color="ACACAC"/>
              <w:right w:val="single" w:sz="6" w:space="0" w:color="ACACAC"/>
            </w:tcBorders>
            <w:hideMark/>
          </w:tcPr>
          <w:p w14:paraId="23C9765B"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KENNEDY</w:t>
            </w:r>
            <w:r w:rsidRPr="00272317">
              <w:rPr>
                <w:rFonts w:ascii="Times New Roman" w:eastAsia="Times New Roman" w:hAnsi="Times New Roman" w:cs="Times New Roman"/>
                <w:color w:val="000000"/>
                <w:kern w:val="0"/>
                <w:sz w:val="27"/>
                <w:szCs w:val="27"/>
                <w14:ligatures w14:val="none"/>
              </w:rPr>
              <w:t> -- Decreases the time a vacant property may sit in foreclosure in Erie County</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color w:val="000000"/>
                <w:kern w:val="0"/>
                <w:sz w:val="27"/>
                <w:szCs w:val="27"/>
                <w14:ligatures w14:val="none"/>
              </w:rPr>
              <w:lastRenderedPageBreak/>
              <w:t>No same as</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§9-1.0, Chap 812 of 1942 Decreases the time a vacant property may sit in foreclosure in Erie county.</w:t>
            </w:r>
            <w:r w:rsidRPr="00272317">
              <w:rPr>
                <w:rFonts w:ascii="Times New Roman" w:eastAsia="Times New Roman" w:hAnsi="Times New Roman" w:cs="Times New Roman"/>
                <w:color w:val="000000"/>
                <w:kern w:val="0"/>
                <w:sz w:val="27"/>
                <w:szCs w:val="27"/>
                <w14:ligatures w14:val="none"/>
              </w:rPr>
              <w:br/>
              <w:t>05/06/24 RECOMMIT, ENACTING CLAUSE STRICKEN</w:t>
            </w:r>
          </w:p>
        </w:tc>
      </w:tr>
      <w:tr w:rsidR="00272317" w:rsidRPr="00272317" w14:paraId="4A6941BD"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3E713E88"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5" w:history="1">
              <w:r w:rsidRPr="00272317">
                <w:rPr>
                  <w:rFonts w:ascii="Times New Roman" w:eastAsia="Times New Roman" w:hAnsi="Times New Roman" w:cs="Times New Roman"/>
                  <w:color w:val="0000FF"/>
                  <w:kern w:val="0"/>
                  <w:sz w:val="27"/>
                  <w:szCs w:val="27"/>
                  <w:u w:val="single"/>
                  <w14:ligatures w14:val="none"/>
                </w:rPr>
                <w:t>S6490</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978CD50"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KENNEDY</w:t>
            </w:r>
            <w:r w:rsidRPr="00272317">
              <w:rPr>
                <w:rFonts w:ascii="Times New Roman" w:eastAsia="Times New Roman" w:hAnsi="Times New Roman" w:cs="Times New Roman"/>
                <w:color w:val="000000"/>
                <w:kern w:val="0"/>
                <w:sz w:val="27"/>
                <w:szCs w:val="27"/>
                <w14:ligatures w14:val="none"/>
              </w:rPr>
              <w:t> -- Provides that microbusinesses in New York are eligible for small business revolving loans and the linked deposit interest rate reductions</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b/>
                <w:bCs/>
                <w:color w:val="000000"/>
                <w:kern w:val="0"/>
                <w:sz w:val="27"/>
                <w:szCs w:val="27"/>
                <w14:ligatures w14:val="none"/>
              </w:rPr>
              <w:t>SUMM : </w:t>
            </w:r>
            <w:r w:rsidRPr="00272317">
              <w:rPr>
                <w:rFonts w:ascii="Times New Roman" w:eastAsia="Times New Roman" w:hAnsi="Times New Roman" w:cs="Times New Roman"/>
                <w:color w:val="000000"/>
                <w:kern w:val="0"/>
                <w:sz w:val="27"/>
                <w:szCs w:val="27"/>
                <w14:ligatures w14:val="none"/>
              </w:rPr>
              <w:t xml:space="preserve">Add §131-a, </w:t>
            </w:r>
            <w:proofErr w:type="spellStart"/>
            <w:r w:rsidRPr="00272317">
              <w:rPr>
                <w:rFonts w:ascii="Times New Roman" w:eastAsia="Times New Roman" w:hAnsi="Times New Roman" w:cs="Times New Roman"/>
                <w:color w:val="000000"/>
                <w:kern w:val="0"/>
                <w:sz w:val="27"/>
                <w:szCs w:val="27"/>
                <w14:ligatures w14:val="none"/>
              </w:rPr>
              <w:t>Ec</w:t>
            </w:r>
            <w:proofErr w:type="spellEnd"/>
            <w:r w:rsidRPr="00272317">
              <w:rPr>
                <w:rFonts w:ascii="Times New Roman" w:eastAsia="Times New Roman" w:hAnsi="Times New Roman" w:cs="Times New Roman"/>
                <w:color w:val="000000"/>
                <w:kern w:val="0"/>
                <w:sz w:val="27"/>
                <w:szCs w:val="27"/>
                <w14:ligatures w14:val="none"/>
              </w:rPr>
              <w:t xml:space="preserve"> Dev L;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§213, St Fin L; </w:t>
            </w:r>
            <w:proofErr w:type="spellStart"/>
            <w:r w:rsidRPr="00272317">
              <w:rPr>
                <w:rFonts w:ascii="Times New Roman" w:eastAsia="Times New Roman" w:hAnsi="Times New Roman" w:cs="Times New Roman"/>
                <w:color w:val="000000"/>
                <w:kern w:val="0"/>
                <w:sz w:val="27"/>
                <w:szCs w:val="27"/>
                <w14:ligatures w14:val="none"/>
              </w:rPr>
              <w:t>amd</w:t>
            </w:r>
            <w:proofErr w:type="spellEnd"/>
            <w:r w:rsidRPr="00272317">
              <w:rPr>
                <w:rFonts w:ascii="Times New Roman" w:eastAsia="Times New Roman" w:hAnsi="Times New Roman" w:cs="Times New Roman"/>
                <w:color w:val="000000"/>
                <w:kern w:val="0"/>
                <w:sz w:val="27"/>
                <w:szCs w:val="27"/>
                <w14:ligatures w14:val="none"/>
              </w:rPr>
              <w:t xml:space="preserve"> §16-t, UDC Act Provides that microbusinesses in New York are eligible for small business revolving loans and the linked deposit interest rate reductions.</w:t>
            </w:r>
            <w:r w:rsidRPr="00272317">
              <w:rPr>
                <w:rFonts w:ascii="Times New Roman" w:eastAsia="Times New Roman" w:hAnsi="Times New Roman" w:cs="Times New Roman"/>
                <w:color w:val="000000"/>
                <w:kern w:val="0"/>
                <w:sz w:val="27"/>
                <w:szCs w:val="27"/>
                <w14:ligatures w14:val="none"/>
              </w:rPr>
              <w:br/>
              <w:t>05/06/24 RECOMMIT, ENACTING CLAUSE STRICKEN</w:t>
            </w:r>
          </w:p>
        </w:tc>
      </w:tr>
      <w:tr w:rsidR="00272317" w:rsidRPr="00272317" w14:paraId="50B60CCA"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430BDB08"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6" w:history="1">
              <w:r w:rsidRPr="00272317">
                <w:rPr>
                  <w:rFonts w:ascii="Times New Roman" w:eastAsia="Times New Roman" w:hAnsi="Times New Roman" w:cs="Times New Roman"/>
                  <w:color w:val="0000FF"/>
                  <w:kern w:val="0"/>
                  <w:sz w:val="27"/>
                  <w:szCs w:val="27"/>
                  <w:u w:val="single"/>
                  <w14:ligatures w14:val="none"/>
                </w:rPr>
                <w:t>S6545</w:t>
              </w:r>
            </w:hyperlink>
          </w:p>
        </w:tc>
        <w:tc>
          <w:tcPr>
            <w:tcW w:w="4700" w:type="pct"/>
            <w:tcBorders>
              <w:top w:val="single" w:sz="6" w:space="0" w:color="ACACAC"/>
              <w:left w:val="single" w:sz="6" w:space="0" w:color="ACACAC"/>
              <w:bottom w:val="single" w:sz="6" w:space="0" w:color="ACACAC"/>
              <w:right w:val="single" w:sz="6" w:space="0" w:color="ACACAC"/>
            </w:tcBorders>
            <w:hideMark/>
          </w:tcPr>
          <w:p w14:paraId="38DEA6E9"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KENNEDY</w:t>
            </w:r>
            <w:r w:rsidRPr="00272317">
              <w:rPr>
                <w:rFonts w:ascii="Times New Roman" w:eastAsia="Times New Roman" w:hAnsi="Times New Roman" w:cs="Times New Roman"/>
                <w:color w:val="000000"/>
                <w:kern w:val="0"/>
                <w:sz w:val="27"/>
                <w:szCs w:val="27"/>
                <w14:ligatures w14:val="none"/>
              </w:rPr>
              <w:t> -- Establishes joint and survivorship accounts</w:t>
            </w:r>
            <w:r w:rsidRPr="00272317">
              <w:rPr>
                <w:rFonts w:ascii="Times New Roman" w:eastAsia="Times New Roman" w:hAnsi="Times New Roman" w:cs="Times New Roman"/>
                <w:color w:val="000000"/>
                <w:kern w:val="0"/>
                <w:sz w:val="27"/>
                <w:szCs w:val="27"/>
                <w14:ligatures w14:val="none"/>
              </w:rPr>
              <w:br/>
              <w:t>Same as A 1578-A Wallace</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r w:rsidRPr="00272317">
              <w:rPr>
                <w:rFonts w:ascii="Times New Roman" w:eastAsia="Times New Roman" w:hAnsi="Times New Roman" w:cs="Times New Roman"/>
                <w:color w:val="000000"/>
                <w:kern w:val="0"/>
                <w:sz w:val="27"/>
                <w:szCs w:val="27"/>
                <w14:ligatures w14:val="none"/>
              </w:rPr>
              <w:t>Add §675-a, Bank L Provides for joint and survivorship accounts, provides that absent indication to the contrary, funds remaining in such an account upon the death of the depositor shall be deemed part of the depositor's estate.</w:t>
            </w:r>
            <w:r w:rsidRPr="00272317">
              <w:rPr>
                <w:rFonts w:ascii="Times New Roman" w:eastAsia="Times New Roman" w:hAnsi="Times New Roman" w:cs="Times New Roman"/>
                <w:color w:val="000000"/>
                <w:kern w:val="0"/>
                <w:sz w:val="27"/>
                <w:szCs w:val="27"/>
                <w14:ligatures w14:val="none"/>
              </w:rPr>
              <w:br/>
              <w:t>05/06/24 RECOMMIT, ENACTING CLAUSE STRICKEN</w:t>
            </w:r>
          </w:p>
        </w:tc>
      </w:tr>
      <w:tr w:rsidR="00272317" w:rsidRPr="00272317" w14:paraId="39B8A8B0"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73157A8B"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7" w:history="1">
              <w:r w:rsidRPr="00272317">
                <w:rPr>
                  <w:rFonts w:ascii="Times New Roman" w:eastAsia="Times New Roman" w:hAnsi="Times New Roman" w:cs="Times New Roman"/>
                  <w:color w:val="0000FF"/>
                  <w:kern w:val="0"/>
                  <w:sz w:val="27"/>
                  <w:szCs w:val="27"/>
                  <w:u w:val="single"/>
                  <w14:ligatures w14:val="none"/>
                </w:rPr>
                <w:t>S7125A</w:t>
              </w:r>
            </w:hyperlink>
          </w:p>
        </w:tc>
        <w:tc>
          <w:tcPr>
            <w:tcW w:w="4700" w:type="pct"/>
            <w:tcBorders>
              <w:top w:val="single" w:sz="6" w:space="0" w:color="ACACAC"/>
              <w:left w:val="single" w:sz="6" w:space="0" w:color="ACACAC"/>
              <w:bottom w:val="single" w:sz="6" w:space="0" w:color="ACACAC"/>
              <w:right w:val="single" w:sz="6" w:space="0" w:color="ACACAC"/>
            </w:tcBorders>
            <w:hideMark/>
          </w:tcPr>
          <w:p w14:paraId="1A0B2C8C"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BRESLIN</w:t>
            </w:r>
            <w:r w:rsidRPr="00272317">
              <w:rPr>
                <w:rFonts w:ascii="Times New Roman" w:eastAsia="Times New Roman" w:hAnsi="Times New Roman" w:cs="Times New Roman"/>
                <w:color w:val="000000"/>
                <w:kern w:val="0"/>
                <w:sz w:val="27"/>
                <w:szCs w:val="27"/>
                <w14:ligatures w14:val="none"/>
              </w:rPr>
              <w:t> -- Prohibits mortgagees from requiring mortgagors of certain real property to purchase flood insurance exceeding certain limits</w:t>
            </w:r>
            <w:r w:rsidRPr="00272317">
              <w:rPr>
                <w:rFonts w:ascii="Times New Roman" w:eastAsia="Times New Roman" w:hAnsi="Times New Roman" w:cs="Times New Roman"/>
                <w:color w:val="000000"/>
                <w:kern w:val="0"/>
                <w:sz w:val="27"/>
                <w:szCs w:val="27"/>
                <w14:ligatures w14:val="none"/>
              </w:rPr>
              <w:br/>
              <w:t>Same as A 5073-A Hunter</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b/>
                <w:bCs/>
                <w:color w:val="000000"/>
                <w:kern w:val="0"/>
                <w:sz w:val="27"/>
                <w:szCs w:val="27"/>
                <w14:ligatures w14:val="none"/>
              </w:rPr>
              <w:t>SUMM : </w:t>
            </w:r>
            <w:r w:rsidRPr="00272317">
              <w:rPr>
                <w:rFonts w:ascii="Times New Roman" w:eastAsia="Times New Roman" w:hAnsi="Times New Roman" w:cs="Times New Roman"/>
                <w:color w:val="000000"/>
                <w:kern w:val="0"/>
                <w:sz w:val="27"/>
                <w:szCs w:val="27"/>
                <w14:ligatures w14:val="none"/>
              </w:rPr>
              <w:t>Add §283, RP L Prohibits mortgagees from requiring mortgagors of certain residential real property to purchase flood insurance exceeding a coverage amount that exceeds the balance as of the beginning of the year for which the policy shall be in effect, or that includes coverage for contents.</w:t>
            </w:r>
            <w:r w:rsidRPr="00272317">
              <w:rPr>
                <w:rFonts w:ascii="Times New Roman" w:eastAsia="Times New Roman" w:hAnsi="Times New Roman" w:cs="Times New Roman"/>
                <w:color w:val="000000"/>
                <w:kern w:val="0"/>
                <w:sz w:val="27"/>
                <w:szCs w:val="27"/>
                <w14:ligatures w14:val="none"/>
              </w:rPr>
              <w:br/>
              <w:t>05/07/24 1ST REPORT CAL.943</w:t>
            </w:r>
            <w:r w:rsidRPr="00272317">
              <w:rPr>
                <w:rFonts w:ascii="Times New Roman" w:eastAsia="Times New Roman" w:hAnsi="Times New Roman" w:cs="Times New Roman"/>
                <w:color w:val="000000"/>
                <w:kern w:val="0"/>
                <w:sz w:val="27"/>
                <w:szCs w:val="27"/>
                <w14:ligatures w14:val="none"/>
              </w:rPr>
              <w:br/>
              <w:t>05/08/24 2ND REPORT CAL.</w:t>
            </w:r>
          </w:p>
        </w:tc>
      </w:tr>
      <w:tr w:rsidR="00272317" w:rsidRPr="00272317" w14:paraId="602EDAE4"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7C2C39C1"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8" w:history="1">
              <w:r w:rsidRPr="00272317">
                <w:rPr>
                  <w:rFonts w:ascii="Times New Roman" w:eastAsia="Times New Roman" w:hAnsi="Times New Roman" w:cs="Times New Roman"/>
                  <w:color w:val="0000FF"/>
                  <w:kern w:val="0"/>
                  <w:sz w:val="27"/>
                  <w:szCs w:val="27"/>
                  <w:u w:val="single"/>
                  <w14:ligatures w14:val="none"/>
                </w:rPr>
                <w:t>S7297B</w:t>
              </w:r>
            </w:hyperlink>
          </w:p>
        </w:tc>
        <w:tc>
          <w:tcPr>
            <w:tcW w:w="4700" w:type="pct"/>
            <w:tcBorders>
              <w:top w:val="single" w:sz="6" w:space="0" w:color="ACACAC"/>
              <w:left w:val="single" w:sz="6" w:space="0" w:color="ACACAC"/>
              <w:bottom w:val="single" w:sz="6" w:space="0" w:color="ACACAC"/>
              <w:right w:val="single" w:sz="6" w:space="0" w:color="ACACAC"/>
            </w:tcBorders>
            <w:hideMark/>
          </w:tcPr>
          <w:p w14:paraId="47B0AECD"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KAVANAGH</w:t>
            </w:r>
            <w:r w:rsidRPr="00272317">
              <w:rPr>
                <w:rFonts w:ascii="Times New Roman" w:eastAsia="Times New Roman" w:hAnsi="Times New Roman" w:cs="Times New Roman"/>
                <w:color w:val="000000"/>
                <w:kern w:val="0"/>
                <w:sz w:val="27"/>
                <w:szCs w:val="27"/>
                <w14:ligatures w14:val="none"/>
              </w:rPr>
              <w:t> -- Establishes the homeownership protection program</w:t>
            </w:r>
            <w:r w:rsidRPr="00272317">
              <w:rPr>
                <w:rFonts w:ascii="Times New Roman" w:eastAsia="Times New Roman" w:hAnsi="Times New Roman" w:cs="Times New Roman"/>
                <w:color w:val="000000"/>
                <w:kern w:val="0"/>
                <w:sz w:val="27"/>
                <w:szCs w:val="27"/>
                <w14:ligatures w14:val="none"/>
              </w:rPr>
              <w:br/>
              <w:t>Same as A 7636-B Solages</w:t>
            </w:r>
            <w:r w:rsidRPr="00272317">
              <w:rPr>
                <w:rFonts w:ascii="Times New Roman" w:eastAsia="Times New Roman" w:hAnsi="Times New Roman" w:cs="Times New Roman"/>
                <w:color w:val="000000"/>
                <w:kern w:val="0"/>
                <w:sz w:val="27"/>
                <w:szCs w:val="27"/>
                <w14:ligatures w14:val="none"/>
              </w:rPr>
              <w:br/>
            </w:r>
            <w:r w:rsidRPr="00272317">
              <w:rPr>
                <w:rFonts w:ascii="Times New Roman" w:eastAsia="Times New Roman" w:hAnsi="Times New Roman" w:cs="Times New Roman"/>
                <w:b/>
                <w:bCs/>
                <w:color w:val="000000"/>
                <w:kern w:val="0"/>
                <w:sz w:val="27"/>
                <w:szCs w:val="27"/>
                <w14:ligatures w14:val="none"/>
              </w:rPr>
              <w:t>SUMM : </w:t>
            </w:r>
            <w:r w:rsidRPr="00272317">
              <w:rPr>
                <w:rFonts w:ascii="Times New Roman" w:eastAsia="Times New Roman" w:hAnsi="Times New Roman" w:cs="Times New Roman"/>
                <w:color w:val="000000"/>
                <w:kern w:val="0"/>
                <w:sz w:val="27"/>
                <w:szCs w:val="27"/>
                <w14:ligatures w14:val="none"/>
              </w:rPr>
              <w:t>Add §265-c, RP L Establishes the homeownership protection program; provides that the department of law shall establish the homeownership protection program to ensure the availability of free housing counseling and legal services to homeowners for the purposes of mitigating threats to homeownership; provides that the department of law shall provide grants to eligible not-for-profit housing counseling organizations and legal services organizations to provide services under the program.</w:t>
            </w:r>
            <w:r w:rsidRPr="00272317">
              <w:rPr>
                <w:rFonts w:ascii="Times New Roman" w:eastAsia="Times New Roman" w:hAnsi="Times New Roman" w:cs="Times New Roman"/>
                <w:color w:val="000000"/>
                <w:kern w:val="0"/>
                <w:sz w:val="27"/>
                <w:szCs w:val="27"/>
                <w14:ligatures w14:val="none"/>
              </w:rPr>
              <w:br/>
              <w:t>05/07/24 REPORTED AND COMMITTED TO FINANCE</w:t>
            </w:r>
          </w:p>
        </w:tc>
      </w:tr>
      <w:tr w:rsidR="00272317" w:rsidRPr="00272317" w14:paraId="4F735773" w14:textId="77777777" w:rsidTr="00272317">
        <w:trPr>
          <w:tblCellSpacing w:w="0" w:type="dxa"/>
        </w:trPr>
        <w:tc>
          <w:tcPr>
            <w:tcW w:w="300" w:type="pct"/>
            <w:tcBorders>
              <w:top w:val="single" w:sz="6" w:space="0" w:color="ACACAC"/>
              <w:left w:val="single" w:sz="6" w:space="0" w:color="ACACAC"/>
              <w:bottom w:val="single" w:sz="6" w:space="0" w:color="ACACAC"/>
              <w:right w:val="single" w:sz="6" w:space="0" w:color="ACACAC"/>
            </w:tcBorders>
            <w:hideMark/>
          </w:tcPr>
          <w:p w14:paraId="009056AA"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hyperlink r:id="rId19" w:history="1">
              <w:r w:rsidRPr="00272317">
                <w:rPr>
                  <w:rFonts w:ascii="Times New Roman" w:eastAsia="Times New Roman" w:hAnsi="Times New Roman" w:cs="Times New Roman"/>
                  <w:color w:val="0000FF"/>
                  <w:kern w:val="0"/>
                  <w:sz w:val="27"/>
                  <w:szCs w:val="27"/>
                  <w:u w:val="single"/>
                  <w14:ligatures w14:val="none"/>
                </w:rPr>
                <w:t>S7704</w:t>
              </w:r>
            </w:hyperlink>
          </w:p>
        </w:tc>
        <w:tc>
          <w:tcPr>
            <w:tcW w:w="4700" w:type="pct"/>
            <w:tcBorders>
              <w:top w:val="single" w:sz="6" w:space="0" w:color="ACACAC"/>
              <w:left w:val="single" w:sz="6" w:space="0" w:color="ACACAC"/>
              <w:bottom w:val="single" w:sz="6" w:space="0" w:color="ACACAC"/>
              <w:right w:val="single" w:sz="6" w:space="0" w:color="ACACAC"/>
            </w:tcBorders>
            <w:hideMark/>
          </w:tcPr>
          <w:p w14:paraId="3C597892" w14:textId="77777777" w:rsidR="00272317" w:rsidRPr="00272317" w:rsidRDefault="00272317" w:rsidP="00272317">
            <w:pPr>
              <w:spacing w:after="0" w:line="240" w:lineRule="auto"/>
              <w:rPr>
                <w:rFonts w:ascii="Times New Roman" w:eastAsia="Times New Roman" w:hAnsi="Times New Roman" w:cs="Times New Roman"/>
                <w:color w:val="000000"/>
                <w:kern w:val="0"/>
                <w:sz w:val="27"/>
                <w:szCs w:val="27"/>
                <w14:ligatures w14:val="none"/>
              </w:rPr>
            </w:pPr>
            <w:r w:rsidRPr="00272317">
              <w:rPr>
                <w:rFonts w:ascii="Times New Roman" w:eastAsia="Times New Roman" w:hAnsi="Times New Roman" w:cs="Times New Roman"/>
                <w:b/>
                <w:bCs/>
                <w:color w:val="000000"/>
                <w:kern w:val="0"/>
                <w:sz w:val="27"/>
                <w:szCs w:val="27"/>
                <w14:ligatures w14:val="none"/>
              </w:rPr>
              <w:t>SANDERS</w:t>
            </w:r>
            <w:r w:rsidRPr="00272317">
              <w:rPr>
                <w:rFonts w:ascii="Times New Roman" w:eastAsia="Times New Roman" w:hAnsi="Times New Roman" w:cs="Times New Roman"/>
                <w:color w:val="000000"/>
                <w:kern w:val="0"/>
                <w:sz w:val="27"/>
                <w:szCs w:val="27"/>
                <w14:ligatures w14:val="none"/>
              </w:rPr>
              <w:t> -- Relates to reporting of climate-related financial risk</w:t>
            </w:r>
            <w:r w:rsidRPr="00272317">
              <w:rPr>
                <w:rFonts w:ascii="Times New Roman" w:eastAsia="Times New Roman" w:hAnsi="Times New Roman" w:cs="Times New Roman"/>
                <w:color w:val="000000"/>
                <w:kern w:val="0"/>
                <w:sz w:val="27"/>
                <w:szCs w:val="27"/>
                <w14:ligatures w14:val="none"/>
              </w:rPr>
              <w:br/>
              <w:t>No same as</w:t>
            </w:r>
            <w:r w:rsidRPr="00272317">
              <w:rPr>
                <w:rFonts w:ascii="Times New Roman" w:eastAsia="Times New Roman" w:hAnsi="Times New Roman" w:cs="Times New Roman"/>
                <w:color w:val="000000"/>
                <w:kern w:val="0"/>
                <w:sz w:val="27"/>
                <w:szCs w:val="27"/>
                <w14:ligatures w14:val="none"/>
              </w:rPr>
              <w:br/>
            </w:r>
            <w:proofErr w:type="gramStart"/>
            <w:r w:rsidRPr="00272317">
              <w:rPr>
                <w:rFonts w:ascii="Times New Roman" w:eastAsia="Times New Roman" w:hAnsi="Times New Roman" w:cs="Times New Roman"/>
                <w:b/>
                <w:bCs/>
                <w:color w:val="000000"/>
                <w:kern w:val="0"/>
                <w:sz w:val="27"/>
                <w:szCs w:val="27"/>
                <w14:ligatures w14:val="none"/>
              </w:rPr>
              <w:t>SUMM :</w:t>
            </w:r>
            <w:proofErr w:type="gramEnd"/>
            <w:r w:rsidRPr="00272317">
              <w:rPr>
                <w:rFonts w:ascii="Times New Roman" w:eastAsia="Times New Roman" w:hAnsi="Times New Roman" w:cs="Times New Roman"/>
                <w:b/>
                <w:bCs/>
                <w:color w:val="000000"/>
                <w:kern w:val="0"/>
                <w:sz w:val="27"/>
                <w:szCs w:val="27"/>
                <w14:ligatures w14:val="none"/>
              </w:rPr>
              <w:t> </w:t>
            </w:r>
            <w:r w:rsidRPr="00272317">
              <w:rPr>
                <w:rFonts w:ascii="Times New Roman" w:eastAsia="Times New Roman" w:hAnsi="Times New Roman" w:cs="Times New Roman"/>
                <w:color w:val="000000"/>
                <w:kern w:val="0"/>
                <w:sz w:val="27"/>
                <w:szCs w:val="27"/>
                <w14:ligatures w14:val="none"/>
              </w:rPr>
              <w:t xml:space="preserve">Add §75-0116, En Con L Requires reporting of climate-related financial risk by certain entities; defines climate-related financial risk to </w:t>
            </w:r>
            <w:r w:rsidRPr="00272317">
              <w:rPr>
                <w:rFonts w:ascii="Times New Roman" w:eastAsia="Times New Roman" w:hAnsi="Times New Roman" w:cs="Times New Roman"/>
                <w:color w:val="000000"/>
                <w:kern w:val="0"/>
                <w:sz w:val="27"/>
                <w:szCs w:val="27"/>
                <w14:ligatures w14:val="none"/>
              </w:rPr>
              <w:lastRenderedPageBreak/>
              <w:t>mean material harm to financial outcomes of the entity due to physical and transition risks.</w:t>
            </w:r>
            <w:r w:rsidRPr="00272317">
              <w:rPr>
                <w:rFonts w:ascii="Times New Roman" w:eastAsia="Times New Roman" w:hAnsi="Times New Roman" w:cs="Times New Roman"/>
                <w:color w:val="000000"/>
                <w:kern w:val="0"/>
                <w:sz w:val="27"/>
                <w:szCs w:val="27"/>
                <w14:ligatures w14:val="none"/>
              </w:rPr>
              <w:br/>
              <w:t>05/07/24 REPORTED AND COMMITTED TO FINANCE</w:t>
            </w:r>
          </w:p>
        </w:tc>
      </w:tr>
    </w:tbl>
    <w:p w14:paraId="6A24CB14" w14:textId="77777777" w:rsidR="003E65EF" w:rsidRDefault="003E65EF"/>
    <w:sectPr w:rsidR="003E6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17"/>
    <w:rsid w:val="00272317"/>
    <w:rsid w:val="002D414C"/>
    <w:rsid w:val="003E65EF"/>
    <w:rsid w:val="0042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C161"/>
  <w15:chartTrackingRefBased/>
  <w15:docId w15:val="{B8E53AB1-85CD-4BFE-A421-EE69305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3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3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3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3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3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3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3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3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3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3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3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3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3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3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3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3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317"/>
    <w:pPr>
      <w:spacing w:before="160"/>
      <w:jc w:val="center"/>
    </w:pPr>
    <w:rPr>
      <w:i/>
      <w:iCs/>
      <w:color w:val="404040" w:themeColor="text1" w:themeTint="BF"/>
    </w:rPr>
  </w:style>
  <w:style w:type="character" w:customStyle="1" w:styleId="QuoteChar">
    <w:name w:val="Quote Char"/>
    <w:basedOn w:val="DefaultParagraphFont"/>
    <w:link w:val="Quote"/>
    <w:uiPriority w:val="29"/>
    <w:rsid w:val="00272317"/>
    <w:rPr>
      <w:i/>
      <w:iCs/>
      <w:color w:val="404040" w:themeColor="text1" w:themeTint="BF"/>
    </w:rPr>
  </w:style>
  <w:style w:type="paragraph" w:styleId="ListParagraph">
    <w:name w:val="List Paragraph"/>
    <w:basedOn w:val="Normal"/>
    <w:uiPriority w:val="34"/>
    <w:qFormat/>
    <w:rsid w:val="00272317"/>
    <w:pPr>
      <w:ind w:left="720"/>
      <w:contextualSpacing/>
    </w:pPr>
  </w:style>
  <w:style w:type="character" w:styleId="IntenseEmphasis">
    <w:name w:val="Intense Emphasis"/>
    <w:basedOn w:val="DefaultParagraphFont"/>
    <w:uiPriority w:val="21"/>
    <w:qFormat/>
    <w:rsid w:val="00272317"/>
    <w:rPr>
      <w:i/>
      <w:iCs/>
      <w:color w:val="0F4761" w:themeColor="accent1" w:themeShade="BF"/>
    </w:rPr>
  </w:style>
  <w:style w:type="paragraph" w:styleId="IntenseQuote">
    <w:name w:val="Intense Quote"/>
    <w:basedOn w:val="Normal"/>
    <w:next w:val="Normal"/>
    <w:link w:val="IntenseQuoteChar"/>
    <w:uiPriority w:val="30"/>
    <w:qFormat/>
    <w:rsid w:val="0027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317"/>
    <w:rPr>
      <w:i/>
      <w:iCs/>
      <w:color w:val="0F4761" w:themeColor="accent1" w:themeShade="BF"/>
    </w:rPr>
  </w:style>
  <w:style w:type="character" w:styleId="IntenseReference">
    <w:name w:val="Intense Reference"/>
    <w:basedOn w:val="DefaultParagraphFont"/>
    <w:uiPriority w:val="32"/>
    <w:qFormat/>
    <w:rsid w:val="00272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3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nclick_bn(%22bstframe%22,%22SPECIAL%22,%222023%22,%22BILLA09136%22,%22ACT15%22)" TargetMode="External"/><Relationship Id="rId13" Type="http://schemas.openxmlformats.org/officeDocument/2006/relationships/hyperlink" Target="javascript:onclick_bn(%22bstframe%22,%22SPECIAL%22,%222023%22,%22BILLS05706%22,%22ACT20%22)" TargetMode="External"/><Relationship Id="rId18" Type="http://schemas.openxmlformats.org/officeDocument/2006/relationships/hyperlink" Target="javascript:onclick_bn(%22bstframe%22,%22SPECIAL%22,%222023%22,%22BILLS07297B%22,%22ACT25%2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javascript:onclick_bn(%22bstframe%22,%22SPECIAL%22,%222023%22,%22BILLA08216A%22,%22ACT14%22)" TargetMode="External"/><Relationship Id="rId12" Type="http://schemas.openxmlformats.org/officeDocument/2006/relationships/hyperlink" Target="javascript:onclick_bn(%22bstframe%22,%22SPECIAL%22,%222023%22,%22BILLS02604%22,%22ACT19%22)" TargetMode="External"/><Relationship Id="rId17" Type="http://schemas.openxmlformats.org/officeDocument/2006/relationships/hyperlink" Target="javascript:onclick_bn(%22bstframe%22,%22SPECIAL%22,%222023%22,%22BILLS07125A%22,%22ACT24%22)" TargetMode="External"/><Relationship Id="rId2" Type="http://schemas.openxmlformats.org/officeDocument/2006/relationships/settings" Target="settings.xml"/><Relationship Id="rId16" Type="http://schemas.openxmlformats.org/officeDocument/2006/relationships/hyperlink" Target="javascript:onclick_bn(%22bstframe%22,%22SPECIAL%22,%222023%22,%22BILLS06545%22,%22ACT23%2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onclick_bn(%22bstframe%22,%22SPECIAL%22,%222023%22,%22BILLA07307%22,%22ACT13%22)" TargetMode="External"/><Relationship Id="rId11" Type="http://schemas.openxmlformats.org/officeDocument/2006/relationships/hyperlink" Target="javascript:onclick_bn(%22bstframe%22,%22SPECIAL%22,%222023%22,%22BILLA10031%22,%22ACT18%22)" TargetMode="External"/><Relationship Id="rId5" Type="http://schemas.openxmlformats.org/officeDocument/2006/relationships/hyperlink" Target="javascript:onclick_bn(%22bstframe%22,%22SPECIAL%22,%222023%22,%22BILLA07196%22,%22ACT12%22)" TargetMode="External"/><Relationship Id="rId15" Type="http://schemas.openxmlformats.org/officeDocument/2006/relationships/hyperlink" Target="javascript:onclick_bn(%22bstframe%22,%22SPECIAL%22,%222023%22,%22BILLS06490%22,%22ACT22%22)" TargetMode="External"/><Relationship Id="rId10" Type="http://schemas.openxmlformats.org/officeDocument/2006/relationships/hyperlink" Target="javascript:onclick_bn(%22bstframe%22,%22SPECIAL%22,%222023%22,%22BILLA09463%22,%22ACT17%22)" TargetMode="External"/><Relationship Id="rId19" Type="http://schemas.openxmlformats.org/officeDocument/2006/relationships/hyperlink" Target="javascript:onclick_bn(%22bstframe%22,%22SPECIAL%22,%222023%22,%22BILLS07704%22,%22ACT26%22)" TargetMode="External"/><Relationship Id="rId4" Type="http://schemas.openxmlformats.org/officeDocument/2006/relationships/hyperlink" Target="javascript:onclick_bn(%22bstframe%22,%22SPECIAL%22,%222023%22,%22BILLA04503A%22,%22ACT11%22)" TargetMode="External"/><Relationship Id="rId9" Type="http://schemas.openxmlformats.org/officeDocument/2006/relationships/hyperlink" Target="javascript:onclick_bn(%22bstframe%22,%22SPECIAL%22,%222023%22,%22BILLA09210A%22,%22ACT16%22)" TargetMode="External"/><Relationship Id="rId14" Type="http://schemas.openxmlformats.org/officeDocument/2006/relationships/hyperlink" Target="javascript:onclick_bn(%22bstframe%22,%22SPECIAL%22,%222023%22,%22BILLS06487%22,%22ACT2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Otis</dc:creator>
  <cp:keywords/>
  <dc:description/>
  <cp:lastModifiedBy>Kristin Otis</cp:lastModifiedBy>
  <cp:revision>1</cp:revision>
  <dcterms:created xsi:type="dcterms:W3CDTF">2024-05-13T14:26:00Z</dcterms:created>
  <dcterms:modified xsi:type="dcterms:W3CDTF">2024-05-13T14:28:00Z</dcterms:modified>
</cp:coreProperties>
</file>