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5495" w14:textId="77777777" w:rsidR="00BE01B6" w:rsidRDefault="00B97F03" w:rsidP="00BE01B6">
      <w:r w:rsidRPr="00BE01B6">
        <w:rPr>
          <w:b/>
          <w:bCs/>
          <w:noProof/>
          <w:sz w:val="30"/>
          <w:szCs w:val="30"/>
        </w:rPr>
        <w:drawing>
          <wp:anchor distT="57150" distB="57150" distL="57150" distR="57150" simplePos="0" relativeHeight="251658240" behindDoc="0" locked="0" layoutInCell="1" allowOverlap="1" wp14:anchorId="5C6B9E86" wp14:editId="59AB2C6F">
            <wp:simplePos x="0" y="0"/>
            <wp:positionH relativeFrom="page">
              <wp:align>left</wp:align>
            </wp:positionH>
            <wp:positionV relativeFrom="page">
              <wp:align>top</wp:align>
            </wp:positionV>
            <wp:extent cx="7884795" cy="1822450"/>
            <wp:effectExtent l="0" t="0" r="1905" b="6350"/>
            <wp:wrapThrough wrapText="bothSides" distL="57150" distR="57150">
              <wp:wrapPolygon edited="1">
                <wp:start x="0" y="0"/>
                <wp:lineTo x="21600" y="0"/>
                <wp:lineTo x="21600" y="21600"/>
                <wp:lineTo x="0" y="21600"/>
                <wp:lineTo x="0" y="0"/>
              </wp:wrapPolygon>
            </wp:wrapThrough>
            <wp:docPr id="1073741825" name="officeArt object" descr="ICBA NEWS RELEASE 2015.jpg"/>
            <wp:cNvGraphicFramePr/>
            <a:graphic xmlns:a="http://schemas.openxmlformats.org/drawingml/2006/main">
              <a:graphicData uri="http://schemas.openxmlformats.org/drawingml/2006/picture">
                <pic:pic xmlns:pic="http://schemas.openxmlformats.org/drawingml/2006/picture">
                  <pic:nvPicPr>
                    <pic:cNvPr id="1073741825" name="ICBA NEWS RELEASE 2015.jpg" descr="ICBA NEWS RELEASE 2015.jpg"/>
                    <pic:cNvPicPr>
                      <a:picLocks noChangeAspect="1"/>
                    </pic:cNvPicPr>
                  </pic:nvPicPr>
                  <pic:blipFill>
                    <a:blip r:embed="rId8"/>
                    <a:stretch>
                      <a:fillRect/>
                    </a:stretch>
                  </pic:blipFill>
                  <pic:spPr>
                    <a:xfrm>
                      <a:off x="0" y="0"/>
                      <a:ext cx="7884795" cy="1822450"/>
                    </a:xfrm>
                    <a:prstGeom prst="rect">
                      <a:avLst/>
                    </a:prstGeom>
                    <a:ln w="12700" cap="flat">
                      <a:noFill/>
                      <a:miter lim="400000"/>
                    </a:ln>
                    <a:effectLst/>
                  </pic:spPr>
                </pic:pic>
              </a:graphicData>
            </a:graphic>
          </wp:anchor>
        </w:drawing>
      </w:r>
    </w:p>
    <w:p w14:paraId="2EAC1A0C" w14:textId="434653F5" w:rsidR="000D7B1F" w:rsidRDefault="000D7B1F" w:rsidP="00E65650">
      <w:pPr>
        <w:jc w:val="center"/>
        <w:rPr>
          <w:rFonts w:asciiTheme="minorHAnsi" w:hAnsiTheme="minorHAnsi" w:cstheme="minorHAnsi"/>
          <w:b/>
          <w:sz w:val="32"/>
          <w:szCs w:val="32"/>
        </w:rPr>
      </w:pPr>
      <w:r w:rsidRPr="000D7B1F">
        <w:rPr>
          <w:rFonts w:asciiTheme="minorHAnsi" w:hAnsiTheme="minorHAnsi" w:cstheme="minorHAnsi"/>
          <w:b/>
          <w:sz w:val="32"/>
          <w:szCs w:val="32"/>
        </w:rPr>
        <w:t xml:space="preserve">ICBA Urges Washington to ‘Wake Up’ </w:t>
      </w:r>
      <w:r w:rsidR="008754C8">
        <w:rPr>
          <w:rFonts w:asciiTheme="minorHAnsi" w:hAnsiTheme="minorHAnsi" w:cstheme="minorHAnsi"/>
          <w:b/>
          <w:sz w:val="32"/>
          <w:szCs w:val="32"/>
        </w:rPr>
        <w:t xml:space="preserve">and Address </w:t>
      </w:r>
      <w:r w:rsidRPr="000D7B1F">
        <w:rPr>
          <w:rFonts w:asciiTheme="minorHAnsi" w:hAnsiTheme="minorHAnsi" w:cstheme="minorHAnsi"/>
          <w:b/>
          <w:sz w:val="32"/>
          <w:szCs w:val="32"/>
        </w:rPr>
        <w:t>Credit Union</w:t>
      </w:r>
      <w:r w:rsidR="00CA4FF3">
        <w:rPr>
          <w:rFonts w:asciiTheme="minorHAnsi" w:hAnsiTheme="minorHAnsi" w:cstheme="minorHAnsi"/>
          <w:b/>
          <w:sz w:val="32"/>
          <w:szCs w:val="32"/>
        </w:rPr>
        <w:t xml:space="preserve"> Risk</w:t>
      </w:r>
    </w:p>
    <w:p w14:paraId="338AB678" w14:textId="4A779D1B" w:rsidR="0074211D" w:rsidRDefault="000D7B1F" w:rsidP="006B482F">
      <w:pPr>
        <w:jc w:val="center"/>
        <w:rPr>
          <w:b/>
          <w:sz w:val="30"/>
          <w:szCs w:val="30"/>
        </w:rPr>
      </w:pPr>
      <w:r w:rsidRPr="000D7B1F">
        <w:rPr>
          <w:rFonts w:asciiTheme="minorHAnsi" w:hAnsiTheme="minorHAnsi" w:cstheme="minorHAnsi"/>
          <w:b/>
          <w:i/>
          <w:iCs/>
          <w:szCs w:val="24"/>
        </w:rPr>
        <w:t xml:space="preserve">‘Wake Up’ Campaign </w:t>
      </w:r>
      <w:r w:rsidR="007542DF">
        <w:rPr>
          <w:rFonts w:asciiTheme="minorHAnsi" w:hAnsiTheme="minorHAnsi" w:cstheme="minorHAnsi"/>
          <w:b/>
          <w:i/>
          <w:iCs/>
          <w:szCs w:val="24"/>
        </w:rPr>
        <w:t xml:space="preserve">Highlights </w:t>
      </w:r>
      <w:r w:rsidRPr="000D7B1F">
        <w:rPr>
          <w:rFonts w:asciiTheme="minorHAnsi" w:hAnsiTheme="minorHAnsi" w:cstheme="minorHAnsi"/>
          <w:b/>
          <w:i/>
          <w:iCs/>
          <w:szCs w:val="24"/>
        </w:rPr>
        <w:t>Credit Union</w:t>
      </w:r>
      <w:r w:rsidR="001D43B7">
        <w:rPr>
          <w:rFonts w:asciiTheme="minorHAnsi" w:hAnsiTheme="minorHAnsi" w:cstheme="minorHAnsi"/>
          <w:b/>
          <w:i/>
          <w:iCs/>
          <w:szCs w:val="24"/>
        </w:rPr>
        <w:t xml:space="preserve"> Threats</w:t>
      </w:r>
      <w:r w:rsidRPr="000D7B1F">
        <w:rPr>
          <w:rFonts w:asciiTheme="minorHAnsi" w:hAnsiTheme="minorHAnsi" w:cstheme="minorHAnsi"/>
          <w:b/>
          <w:i/>
          <w:iCs/>
          <w:szCs w:val="24"/>
        </w:rPr>
        <w:t xml:space="preserve">, </w:t>
      </w:r>
      <w:r w:rsidR="007542DF">
        <w:rPr>
          <w:rFonts w:asciiTheme="minorHAnsi" w:hAnsiTheme="minorHAnsi" w:cstheme="minorHAnsi"/>
          <w:b/>
          <w:i/>
          <w:iCs/>
          <w:szCs w:val="24"/>
        </w:rPr>
        <w:t xml:space="preserve">Outdated and </w:t>
      </w:r>
      <w:r w:rsidRPr="000D7B1F">
        <w:rPr>
          <w:rFonts w:asciiTheme="minorHAnsi" w:hAnsiTheme="minorHAnsi" w:cstheme="minorHAnsi"/>
          <w:b/>
          <w:i/>
          <w:iCs/>
          <w:szCs w:val="24"/>
        </w:rPr>
        <w:t>Costly Tax Exemption</w:t>
      </w:r>
    </w:p>
    <w:p w14:paraId="14D305B9" w14:textId="77777777" w:rsidR="000D7B1F" w:rsidRDefault="000D7B1F" w:rsidP="009E05E0">
      <w:pPr>
        <w:rPr>
          <w:rFonts w:asciiTheme="minorHAnsi" w:hAnsiTheme="minorHAnsi" w:cstheme="minorHAnsi"/>
          <w:b/>
          <w:sz w:val="22"/>
        </w:rPr>
      </w:pPr>
    </w:p>
    <w:p w14:paraId="501A626A" w14:textId="7107A037" w:rsidR="005D2741" w:rsidRPr="00440C0D" w:rsidRDefault="008E78D9" w:rsidP="000D7B1F">
      <w:pPr>
        <w:rPr>
          <w:rFonts w:asciiTheme="minorHAnsi" w:hAnsiTheme="minorHAnsi" w:cstheme="minorHAnsi"/>
          <w:sz w:val="22"/>
        </w:rPr>
      </w:pPr>
      <w:r w:rsidRPr="00440C0D">
        <w:rPr>
          <w:rFonts w:asciiTheme="minorHAnsi" w:hAnsiTheme="minorHAnsi" w:cstheme="minorHAnsi"/>
          <w:b/>
          <w:sz w:val="22"/>
        </w:rPr>
        <w:t>Washington, D.C (</w:t>
      </w:r>
      <w:r w:rsidR="000D7B1F" w:rsidRPr="00440C0D">
        <w:rPr>
          <w:rFonts w:asciiTheme="minorHAnsi" w:hAnsiTheme="minorHAnsi" w:cstheme="minorHAnsi"/>
          <w:b/>
          <w:sz w:val="22"/>
        </w:rPr>
        <w:t>Oct. 2</w:t>
      </w:r>
      <w:r w:rsidR="00A216DD">
        <w:rPr>
          <w:rFonts w:asciiTheme="minorHAnsi" w:hAnsiTheme="minorHAnsi" w:cstheme="minorHAnsi"/>
          <w:b/>
          <w:sz w:val="22"/>
        </w:rPr>
        <w:t>1</w:t>
      </w:r>
      <w:r w:rsidRPr="00440C0D">
        <w:rPr>
          <w:rFonts w:asciiTheme="minorHAnsi" w:hAnsiTheme="minorHAnsi" w:cstheme="minorHAnsi"/>
          <w:b/>
          <w:sz w:val="22"/>
        </w:rPr>
        <w:t>, 2019)</w:t>
      </w:r>
      <w:r w:rsidR="00E60A8C" w:rsidRPr="00440C0D">
        <w:rPr>
          <w:rFonts w:asciiTheme="minorHAnsi" w:hAnsiTheme="minorHAnsi" w:cstheme="minorHAnsi"/>
          <w:sz w:val="22"/>
        </w:rPr>
        <w:t>—</w:t>
      </w:r>
      <w:r w:rsidR="00316718" w:rsidRPr="00440C0D">
        <w:rPr>
          <w:rFonts w:asciiTheme="minorHAnsi" w:hAnsiTheme="minorHAnsi" w:cstheme="minorHAnsi"/>
          <w:sz w:val="22"/>
        </w:rPr>
        <w:t>The I</w:t>
      </w:r>
      <w:r w:rsidRPr="00440C0D">
        <w:rPr>
          <w:rFonts w:asciiTheme="minorHAnsi" w:hAnsiTheme="minorHAnsi" w:cstheme="minorHAnsi"/>
          <w:sz w:val="22"/>
        </w:rPr>
        <w:t xml:space="preserve">ndependent Community Bankers of America® (ICBA) </w:t>
      </w:r>
      <w:r w:rsidR="000D7B1F" w:rsidRPr="00440C0D">
        <w:rPr>
          <w:rFonts w:asciiTheme="minorHAnsi" w:hAnsiTheme="minorHAnsi" w:cstheme="minorHAnsi"/>
          <w:sz w:val="22"/>
        </w:rPr>
        <w:t xml:space="preserve">today launched a nationwide campaign calling on policymakers and the public to “Wake Up” to the risky practices, costly tax subsidies, and irresponsibly lax oversight of the nation’s credit unions. ICBA’s “Wake Up” campaign will encourage policymakers to open their eyes to the </w:t>
      </w:r>
      <w:r w:rsidR="00024F48">
        <w:rPr>
          <w:rFonts w:asciiTheme="minorHAnsi" w:hAnsiTheme="minorHAnsi" w:cstheme="minorHAnsi"/>
          <w:sz w:val="22"/>
        </w:rPr>
        <w:t xml:space="preserve">growing </w:t>
      </w:r>
      <w:r w:rsidR="000D7B1F" w:rsidRPr="00440C0D">
        <w:rPr>
          <w:rFonts w:asciiTheme="minorHAnsi" w:hAnsiTheme="minorHAnsi" w:cstheme="minorHAnsi"/>
          <w:sz w:val="22"/>
        </w:rPr>
        <w:t>threats posed by these financial firms’ abandonment of their</w:t>
      </w:r>
      <w:r w:rsidR="005D2741" w:rsidRPr="00440C0D">
        <w:rPr>
          <w:rFonts w:asciiTheme="minorHAnsi" w:hAnsiTheme="minorHAnsi" w:cstheme="minorHAnsi"/>
          <w:sz w:val="22"/>
        </w:rPr>
        <w:t xml:space="preserve"> founding</w:t>
      </w:r>
      <w:r w:rsidR="000D7B1F" w:rsidRPr="00440C0D">
        <w:rPr>
          <w:rFonts w:asciiTheme="minorHAnsi" w:hAnsiTheme="minorHAnsi" w:cstheme="minorHAnsi"/>
          <w:sz w:val="22"/>
        </w:rPr>
        <w:t xml:space="preserve"> mission </w:t>
      </w:r>
      <w:r w:rsidR="005D2741" w:rsidRPr="00440C0D">
        <w:rPr>
          <w:rFonts w:asciiTheme="minorHAnsi" w:hAnsiTheme="minorHAnsi" w:cstheme="minorHAnsi"/>
          <w:sz w:val="22"/>
        </w:rPr>
        <w:t>facilitated by their captive federal regulator</w:t>
      </w:r>
      <w:r w:rsidR="004478B6" w:rsidRPr="00440C0D">
        <w:rPr>
          <w:rFonts w:asciiTheme="minorHAnsi" w:hAnsiTheme="minorHAnsi" w:cstheme="minorHAnsi"/>
          <w:sz w:val="22"/>
        </w:rPr>
        <w:t>, the National Credit Union Administration</w:t>
      </w:r>
      <w:r w:rsidR="005D2741" w:rsidRPr="00440C0D">
        <w:rPr>
          <w:rFonts w:asciiTheme="minorHAnsi" w:hAnsiTheme="minorHAnsi" w:cstheme="minorHAnsi"/>
          <w:sz w:val="22"/>
        </w:rPr>
        <w:t>.</w:t>
      </w:r>
    </w:p>
    <w:p w14:paraId="33AEDB16" w14:textId="77777777" w:rsidR="005D2741" w:rsidRPr="00440C0D" w:rsidRDefault="005D2741" w:rsidP="000D7B1F">
      <w:pPr>
        <w:rPr>
          <w:rFonts w:asciiTheme="minorHAnsi" w:hAnsiTheme="minorHAnsi" w:cstheme="minorHAnsi"/>
          <w:sz w:val="22"/>
        </w:rPr>
      </w:pPr>
    </w:p>
    <w:p w14:paraId="37C82C09" w14:textId="0020492C" w:rsidR="005D2741" w:rsidRPr="00440C0D" w:rsidRDefault="000D7B1F" w:rsidP="005D2741">
      <w:pPr>
        <w:rPr>
          <w:rFonts w:asciiTheme="minorHAnsi" w:hAnsiTheme="minorHAnsi" w:cstheme="minorHAnsi"/>
          <w:sz w:val="22"/>
        </w:rPr>
      </w:pPr>
      <w:r w:rsidRPr="00440C0D">
        <w:rPr>
          <w:rFonts w:asciiTheme="minorHAnsi" w:hAnsiTheme="minorHAnsi" w:cstheme="minorHAnsi"/>
          <w:sz w:val="22"/>
        </w:rPr>
        <w:t>“ICBA and the nation’s community banks are calling on Washington to stop pressing the snooze button and wake up to the</w:t>
      </w:r>
      <w:bookmarkStart w:id="0" w:name="_GoBack"/>
      <w:bookmarkEnd w:id="0"/>
      <w:r w:rsidRPr="00440C0D">
        <w:rPr>
          <w:rFonts w:asciiTheme="minorHAnsi" w:hAnsiTheme="minorHAnsi" w:cstheme="minorHAnsi"/>
          <w:sz w:val="22"/>
        </w:rPr>
        <w:t xml:space="preserve"> risks of </w:t>
      </w:r>
      <w:r w:rsidR="00DE52D3">
        <w:rPr>
          <w:rFonts w:asciiTheme="minorHAnsi" w:hAnsiTheme="minorHAnsi" w:cstheme="minorHAnsi"/>
          <w:sz w:val="22"/>
        </w:rPr>
        <w:t>a</w:t>
      </w:r>
      <w:r w:rsidR="0020160A">
        <w:rPr>
          <w:rFonts w:asciiTheme="minorHAnsi" w:hAnsiTheme="minorHAnsi" w:cstheme="minorHAnsi"/>
          <w:sz w:val="22"/>
        </w:rPr>
        <w:t>g</w:t>
      </w:r>
      <w:r w:rsidR="00DE52D3">
        <w:rPr>
          <w:rFonts w:asciiTheme="minorHAnsi" w:hAnsiTheme="minorHAnsi" w:cstheme="minorHAnsi"/>
          <w:sz w:val="22"/>
        </w:rPr>
        <w:t>gr</w:t>
      </w:r>
      <w:r w:rsidR="00495406">
        <w:rPr>
          <w:rFonts w:asciiTheme="minorHAnsi" w:hAnsiTheme="minorHAnsi" w:cstheme="minorHAnsi"/>
          <w:sz w:val="22"/>
        </w:rPr>
        <w:t>essive</w:t>
      </w:r>
      <w:r w:rsidR="005D2741" w:rsidRPr="00440C0D">
        <w:rPr>
          <w:rFonts w:asciiTheme="minorHAnsi" w:hAnsiTheme="minorHAnsi" w:cstheme="minorHAnsi"/>
          <w:sz w:val="22"/>
        </w:rPr>
        <w:t>, growth-</w:t>
      </w:r>
      <w:r w:rsidR="00226DE2">
        <w:rPr>
          <w:rFonts w:asciiTheme="minorHAnsi" w:hAnsiTheme="minorHAnsi" w:cstheme="minorHAnsi"/>
          <w:sz w:val="22"/>
        </w:rPr>
        <w:t xml:space="preserve">obsessed </w:t>
      </w:r>
      <w:r w:rsidR="005D2741" w:rsidRPr="00440C0D">
        <w:rPr>
          <w:rFonts w:asciiTheme="minorHAnsi" w:hAnsiTheme="minorHAnsi" w:cstheme="minorHAnsi"/>
          <w:sz w:val="22"/>
        </w:rPr>
        <w:t>credit unions and the costs of their taxpayer-funded subsidies,</w:t>
      </w:r>
      <w:r w:rsidRPr="00440C0D">
        <w:rPr>
          <w:rFonts w:asciiTheme="minorHAnsi" w:hAnsiTheme="minorHAnsi" w:cstheme="minorHAnsi"/>
          <w:sz w:val="22"/>
        </w:rPr>
        <w:t xml:space="preserve">” ICBA President and CEO Rebeca Romero Rainey said. </w:t>
      </w:r>
      <w:r w:rsidR="005D2741" w:rsidRPr="00440C0D">
        <w:rPr>
          <w:rFonts w:asciiTheme="minorHAnsi" w:hAnsiTheme="minorHAnsi" w:cstheme="minorHAnsi"/>
          <w:sz w:val="22"/>
        </w:rPr>
        <w:t>“With credit unions abandoning their founding mission in the name of expansion and risky lending, it is long past time for Congress to level the playing field between community banks and credit unions while reining in the National Credit Union Administration’s expand-at-all-costs agenda.”</w:t>
      </w:r>
    </w:p>
    <w:p w14:paraId="18A9C327" w14:textId="1C0D6B23" w:rsidR="0053293E" w:rsidRPr="00440C0D" w:rsidRDefault="0053293E" w:rsidP="005D2741">
      <w:pPr>
        <w:rPr>
          <w:rFonts w:asciiTheme="minorHAnsi" w:hAnsiTheme="minorHAnsi" w:cstheme="minorHAnsi"/>
          <w:sz w:val="22"/>
        </w:rPr>
      </w:pPr>
    </w:p>
    <w:p w14:paraId="1137EE4E" w14:textId="1F8CA281" w:rsidR="0053293E" w:rsidRPr="00440C0D" w:rsidRDefault="0053293E" w:rsidP="005D2741">
      <w:pPr>
        <w:rPr>
          <w:rFonts w:asciiTheme="minorHAnsi" w:hAnsiTheme="minorHAnsi" w:cstheme="minorHAnsi"/>
          <w:sz w:val="22"/>
        </w:rPr>
      </w:pPr>
      <w:r w:rsidRPr="00440C0D">
        <w:rPr>
          <w:rFonts w:asciiTheme="minorHAnsi" w:hAnsiTheme="minorHAnsi" w:cstheme="minorHAnsi"/>
          <w:sz w:val="22"/>
        </w:rPr>
        <w:t xml:space="preserve">ICBA’s “Wake Up” campaign will feature legislative and regulatory proposals, comprehensive research, grassroots advocacy campaigns, and customizable resources to help community banks nationwide continue the call for policymakers to review credit unions’ $2 billion taxpayer-funded annual subsidy. </w:t>
      </w:r>
      <w:r w:rsidR="004478B6" w:rsidRPr="00440C0D">
        <w:rPr>
          <w:rFonts w:asciiTheme="minorHAnsi" w:hAnsiTheme="minorHAnsi" w:cstheme="minorHAnsi"/>
          <w:sz w:val="22"/>
        </w:rPr>
        <w:t xml:space="preserve">It follows the formation of the ICBA Credit Union Task Force to take on the disturbing trend of large credit </w:t>
      </w:r>
      <w:r w:rsidR="00D1578E">
        <w:rPr>
          <w:rFonts w:asciiTheme="minorHAnsi" w:hAnsiTheme="minorHAnsi" w:cstheme="minorHAnsi"/>
          <w:sz w:val="22"/>
        </w:rPr>
        <w:t xml:space="preserve">unions </w:t>
      </w:r>
      <w:r w:rsidR="003308BA">
        <w:rPr>
          <w:rFonts w:asciiTheme="minorHAnsi" w:hAnsiTheme="minorHAnsi" w:cstheme="minorHAnsi"/>
          <w:sz w:val="22"/>
        </w:rPr>
        <w:t>using their</w:t>
      </w:r>
      <w:r w:rsidR="00BC27CC">
        <w:rPr>
          <w:rFonts w:asciiTheme="minorHAnsi" w:hAnsiTheme="minorHAnsi" w:cstheme="minorHAnsi"/>
          <w:sz w:val="22"/>
        </w:rPr>
        <w:t xml:space="preserve"> tax subsidy </w:t>
      </w:r>
      <w:r w:rsidR="005B0ACD">
        <w:rPr>
          <w:rFonts w:asciiTheme="minorHAnsi" w:hAnsiTheme="minorHAnsi" w:cstheme="minorHAnsi"/>
          <w:sz w:val="22"/>
        </w:rPr>
        <w:t>to</w:t>
      </w:r>
      <w:r w:rsidR="004478B6" w:rsidRPr="00440C0D">
        <w:rPr>
          <w:rFonts w:asciiTheme="minorHAnsi" w:hAnsiTheme="minorHAnsi" w:cstheme="minorHAnsi"/>
          <w:sz w:val="22"/>
        </w:rPr>
        <w:t xml:space="preserve"> </w:t>
      </w:r>
      <w:r w:rsidR="005B0ACD">
        <w:rPr>
          <w:rFonts w:asciiTheme="minorHAnsi" w:hAnsiTheme="minorHAnsi" w:cstheme="minorHAnsi"/>
          <w:sz w:val="22"/>
        </w:rPr>
        <w:t>buy</w:t>
      </w:r>
      <w:r w:rsidR="005B0ACD" w:rsidRPr="00440C0D">
        <w:rPr>
          <w:rFonts w:asciiTheme="minorHAnsi" w:hAnsiTheme="minorHAnsi" w:cstheme="minorHAnsi"/>
          <w:sz w:val="22"/>
        </w:rPr>
        <w:t xml:space="preserve"> </w:t>
      </w:r>
      <w:r w:rsidR="004478B6" w:rsidRPr="00440C0D">
        <w:rPr>
          <w:rFonts w:asciiTheme="minorHAnsi" w:hAnsiTheme="minorHAnsi" w:cstheme="minorHAnsi"/>
          <w:sz w:val="22"/>
        </w:rPr>
        <w:t>smaller, taxpaying community banks</w:t>
      </w:r>
      <w:r w:rsidR="00440C0D" w:rsidRPr="00440C0D">
        <w:rPr>
          <w:rFonts w:asciiTheme="minorHAnsi" w:hAnsiTheme="minorHAnsi" w:cstheme="minorHAnsi"/>
          <w:sz w:val="22"/>
        </w:rPr>
        <w:t xml:space="preserve">—a trend that is </w:t>
      </w:r>
      <w:r w:rsidR="004478B6" w:rsidRPr="00440C0D">
        <w:rPr>
          <w:rFonts w:asciiTheme="minorHAnsi" w:hAnsiTheme="minorHAnsi" w:cstheme="minorHAnsi"/>
          <w:sz w:val="22"/>
        </w:rPr>
        <w:t>worsening industry consolidation, reducing tax revenues for local communities, and furthering credit unions’ unbridled encroachment into full-service banking.</w:t>
      </w:r>
    </w:p>
    <w:p w14:paraId="652F0530" w14:textId="57E6FCF2" w:rsidR="004478B6" w:rsidRPr="00440C0D" w:rsidRDefault="004478B6" w:rsidP="005D2741">
      <w:pPr>
        <w:rPr>
          <w:rFonts w:asciiTheme="minorHAnsi" w:hAnsiTheme="minorHAnsi" w:cstheme="minorHAnsi"/>
          <w:sz w:val="22"/>
        </w:rPr>
      </w:pPr>
    </w:p>
    <w:p w14:paraId="65FA2A3C" w14:textId="29558492" w:rsidR="00440C0D" w:rsidRPr="00440C0D" w:rsidRDefault="0053293E" w:rsidP="00440C0D">
      <w:pPr>
        <w:rPr>
          <w:rFonts w:asciiTheme="minorHAnsi" w:hAnsiTheme="minorHAnsi" w:cstheme="minorHAnsi"/>
          <w:sz w:val="22"/>
        </w:rPr>
      </w:pPr>
      <w:r w:rsidRPr="00440C0D">
        <w:rPr>
          <w:rFonts w:asciiTheme="minorHAnsi" w:hAnsiTheme="minorHAnsi" w:cstheme="minorHAnsi"/>
          <w:sz w:val="22"/>
        </w:rPr>
        <w:t xml:space="preserve">ICBA and community banks have long </w:t>
      </w:r>
      <w:r w:rsidR="004478B6" w:rsidRPr="00440C0D">
        <w:rPr>
          <w:rFonts w:asciiTheme="minorHAnsi" w:hAnsiTheme="minorHAnsi" w:cstheme="minorHAnsi"/>
          <w:sz w:val="22"/>
        </w:rPr>
        <w:t xml:space="preserve">opposed the credit union industry’s unwarranted federal tax subsidy and the NCUA’s attempts to drastically increase the powers of tax-exempt credit unions beyond their statutory limits. With the help of a federal agency that has shown repeated lapses in regulatory oversight while cheerleading the industry it is charged with </w:t>
      </w:r>
      <w:proofErr w:type="gramStart"/>
      <w:r w:rsidR="001C17B1" w:rsidRPr="00440C0D">
        <w:rPr>
          <w:rFonts w:asciiTheme="minorHAnsi" w:hAnsiTheme="minorHAnsi" w:cstheme="minorHAnsi"/>
          <w:sz w:val="22"/>
        </w:rPr>
        <w:t>regulating</w:t>
      </w:r>
      <w:r w:rsidR="005B0ACD">
        <w:rPr>
          <w:rFonts w:asciiTheme="minorHAnsi" w:hAnsiTheme="minorHAnsi" w:cstheme="minorHAnsi"/>
          <w:sz w:val="22"/>
        </w:rPr>
        <w:t>,</w:t>
      </w:r>
      <w:proofErr w:type="gramEnd"/>
      <w:r w:rsidR="004478B6" w:rsidRPr="00440C0D">
        <w:rPr>
          <w:rFonts w:asciiTheme="minorHAnsi" w:hAnsiTheme="minorHAnsi" w:cstheme="minorHAnsi"/>
          <w:sz w:val="22"/>
        </w:rPr>
        <w:t xml:space="preserve"> credit unions have abandoned their founding </w:t>
      </w:r>
      <w:r w:rsidR="00A358A7">
        <w:rPr>
          <w:rFonts w:asciiTheme="minorHAnsi" w:hAnsiTheme="minorHAnsi" w:cstheme="minorHAnsi"/>
          <w:sz w:val="22"/>
        </w:rPr>
        <w:t xml:space="preserve">tax-exempt </w:t>
      </w:r>
      <w:r w:rsidR="004478B6" w:rsidRPr="00440C0D">
        <w:rPr>
          <w:rFonts w:asciiTheme="minorHAnsi" w:hAnsiTheme="minorHAnsi" w:cstheme="minorHAnsi"/>
          <w:sz w:val="22"/>
        </w:rPr>
        <w:t>mission of serving people of modest means with a common bond.</w:t>
      </w:r>
    </w:p>
    <w:p w14:paraId="3645A080" w14:textId="6CD90CE1" w:rsidR="004478B6" w:rsidRPr="00440C0D" w:rsidRDefault="004478B6" w:rsidP="004478B6">
      <w:pPr>
        <w:rPr>
          <w:rFonts w:asciiTheme="minorHAnsi" w:hAnsiTheme="minorHAnsi" w:cstheme="minorHAnsi"/>
          <w:sz w:val="22"/>
        </w:rPr>
      </w:pPr>
    </w:p>
    <w:p w14:paraId="3BAC3D1F" w14:textId="655492AB" w:rsidR="00440C0D" w:rsidRPr="00440C0D" w:rsidRDefault="00440C0D" w:rsidP="00440C0D">
      <w:pPr>
        <w:rPr>
          <w:rFonts w:asciiTheme="minorHAnsi" w:hAnsiTheme="minorHAnsi" w:cstheme="minorHAnsi"/>
          <w:sz w:val="22"/>
        </w:rPr>
      </w:pPr>
      <w:r w:rsidRPr="00440C0D">
        <w:rPr>
          <w:rFonts w:asciiTheme="minorHAnsi" w:hAnsiTheme="minorHAnsi" w:cstheme="minorHAnsi"/>
          <w:sz w:val="22"/>
        </w:rPr>
        <w:t>“O</w:t>
      </w:r>
      <w:r w:rsidR="004478B6" w:rsidRPr="00440C0D">
        <w:rPr>
          <w:rFonts w:asciiTheme="minorHAnsi" w:hAnsiTheme="minorHAnsi" w:cstheme="minorHAnsi"/>
          <w:sz w:val="22"/>
        </w:rPr>
        <w:t xml:space="preserve">n the heels of the </w:t>
      </w:r>
      <w:r w:rsidRPr="00440C0D">
        <w:rPr>
          <w:rFonts w:asciiTheme="minorHAnsi" w:hAnsiTheme="minorHAnsi" w:cstheme="minorHAnsi"/>
          <w:sz w:val="22"/>
        </w:rPr>
        <w:t>NCUA’s</w:t>
      </w:r>
      <w:r w:rsidR="004478B6" w:rsidRPr="00440C0D">
        <w:rPr>
          <w:rFonts w:asciiTheme="minorHAnsi" w:hAnsiTheme="minorHAnsi" w:cstheme="minorHAnsi"/>
          <w:sz w:val="22"/>
        </w:rPr>
        <w:t xml:space="preserve"> failure to prevent irresponsible credit union lending abuses in the New York taxi medallion scandal</w:t>
      </w:r>
      <w:r w:rsidR="00E14529">
        <w:rPr>
          <w:rFonts w:asciiTheme="minorHAnsi" w:hAnsiTheme="minorHAnsi" w:cstheme="minorHAnsi"/>
          <w:sz w:val="22"/>
        </w:rPr>
        <w:t>, which</w:t>
      </w:r>
      <w:r w:rsidR="004478B6" w:rsidRPr="00440C0D">
        <w:rPr>
          <w:rFonts w:asciiTheme="minorHAnsi" w:hAnsiTheme="minorHAnsi" w:cstheme="minorHAnsi"/>
          <w:sz w:val="22"/>
        </w:rPr>
        <w:t xml:space="preserve"> led to financial ruin for thousands of families, now is the time for policymakers to finally re-examine the credit union industry’s tax and regulatory subsidies</w:t>
      </w:r>
      <w:r w:rsidRPr="00440C0D">
        <w:rPr>
          <w:rFonts w:asciiTheme="minorHAnsi" w:hAnsiTheme="minorHAnsi" w:cstheme="minorHAnsi"/>
          <w:sz w:val="22"/>
        </w:rPr>
        <w:t xml:space="preserve">,” said ICBA Chairman Preston L. Kennedy, president and CEO of Zachary Bancshares Inc. in Zachary, La. “With credit unions posing so many risks to their members, the financial system and taxpayers nationwide, </w:t>
      </w:r>
      <w:r>
        <w:rPr>
          <w:rFonts w:asciiTheme="minorHAnsi" w:hAnsiTheme="minorHAnsi" w:cstheme="minorHAnsi"/>
          <w:sz w:val="22"/>
        </w:rPr>
        <w:t>Washington needs</w:t>
      </w:r>
      <w:r w:rsidRPr="00440C0D">
        <w:rPr>
          <w:rFonts w:asciiTheme="minorHAnsi" w:hAnsiTheme="minorHAnsi" w:cstheme="minorHAnsi"/>
          <w:sz w:val="22"/>
        </w:rPr>
        <w:t xml:space="preserve"> to wake up and </w:t>
      </w:r>
      <w:r w:rsidR="00CE159B">
        <w:rPr>
          <w:rFonts w:asciiTheme="minorHAnsi" w:hAnsiTheme="minorHAnsi" w:cstheme="minorHAnsi"/>
          <w:sz w:val="22"/>
        </w:rPr>
        <w:t xml:space="preserve">address </w:t>
      </w:r>
      <w:r w:rsidR="00550328">
        <w:rPr>
          <w:rFonts w:asciiTheme="minorHAnsi" w:hAnsiTheme="minorHAnsi" w:cstheme="minorHAnsi"/>
          <w:sz w:val="22"/>
        </w:rPr>
        <w:t>the credit union industry gone</w:t>
      </w:r>
      <w:r w:rsidR="001C17B1">
        <w:rPr>
          <w:rFonts w:asciiTheme="minorHAnsi" w:hAnsiTheme="minorHAnsi" w:cstheme="minorHAnsi"/>
          <w:sz w:val="22"/>
        </w:rPr>
        <w:t xml:space="preserve"> </w:t>
      </w:r>
      <w:r w:rsidR="0042423F">
        <w:rPr>
          <w:rFonts w:asciiTheme="minorHAnsi" w:hAnsiTheme="minorHAnsi" w:cstheme="minorHAnsi"/>
          <w:sz w:val="22"/>
        </w:rPr>
        <w:t>rogue</w:t>
      </w:r>
      <w:r w:rsidR="001C17B1">
        <w:rPr>
          <w:rFonts w:asciiTheme="minorHAnsi" w:hAnsiTheme="minorHAnsi" w:cstheme="minorHAnsi"/>
          <w:sz w:val="22"/>
        </w:rPr>
        <w:t>.</w:t>
      </w:r>
      <w:r w:rsidRPr="00440C0D">
        <w:rPr>
          <w:rFonts w:asciiTheme="minorHAnsi" w:hAnsiTheme="minorHAnsi" w:cstheme="minorHAnsi"/>
          <w:sz w:val="22"/>
        </w:rPr>
        <w:t>”</w:t>
      </w:r>
    </w:p>
    <w:p w14:paraId="645A271F" w14:textId="719BBA6F" w:rsidR="0053293E" w:rsidRDefault="0053293E" w:rsidP="005D2741">
      <w:pPr>
        <w:rPr>
          <w:rFonts w:asciiTheme="minorHAnsi" w:hAnsiTheme="minorHAnsi" w:cstheme="minorHAnsi"/>
          <w:sz w:val="22"/>
        </w:rPr>
      </w:pPr>
    </w:p>
    <w:p w14:paraId="0B00CC41" w14:textId="77777777" w:rsidR="0074211D" w:rsidRPr="00B334DB" w:rsidRDefault="0074211D" w:rsidP="00B334DB">
      <w:pPr>
        <w:pStyle w:val="BodyText"/>
        <w:spacing w:after="0"/>
        <w:rPr>
          <w:rFonts w:asciiTheme="minorHAnsi" w:hAnsiTheme="minorHAnsi" w:cstheme="minorHAnsi"/>
          <w:b/>
          <w:bCs/>
          <w:sz w:val="20"/>
          <w:szCs w:val="20"/>
        </w:rPr>
      </w:pPr>
      <w:r w:rsidRPr="00B334DB">
        <w:rPr>
          <w:rFonts w:asciiTheme="minorHAnsi" w:hAnsiTheme="minorHAnsi" w:cstheme="minorHAnsi"/>
          <w:b/>
          <w:bCs/>
          <w:sz w:val="20"/>
          <w:szCs w:val="20"/>
        </w:rPr>
        <w:t>About ICBA</w:t>
      </w:r>
    </w:p>
    <w:p w14:paraId="62B3CB1C" w14:textId="77777777" w:rsidR="00B334DB" w:rsidRPr="00B334DB" w:rsidRDefault="00B334DB" w:rsidP="00B334DB">
      <w:pPr>
        <w:pStyle w:val="NormalWeb"/>
        <w:spacing w:before="0" w:beforeAutospacing="0" w:after="0" w:afterAutospacing="0"/>
        <w:rPr>
          <w:rFonts w:asciiTheme="minorHAnsi" w:hAnsiTheme="minorHAnsi" w:cstheme="minorHAnsi"/>
          <w:sz w:val="20"/>
          <w:szCs w:val="20"/>
        </w:rPr>
      </w:pPr>
      <w:r w:rsidRPr="00B334DB">
        <w:rPr>
          <w:rStyle w:val="Emphasis"/>
          <w:rFonts w:asciiTheme="minorHAnsi" w:hAnsiTheme="minorHAnsi" w:cstheme="minorHAnsi"/>
          <w:sz w:val="20"/>
          <w:szCs w:val="20"/>
        </w:rPr>
        <w:lastRenderedPageBreak/>
        <w:t xml:space="preserve">The Independent Community Bankers of America® creates and promotes an environment where community banks flourish. With more than 50,000 locations nationwide, community banks constitute 99 percent of all banks, employ nearly 750,000 Americans and are the only physical banking presence in one in three U.S. counties. Holding more than $5 trillion in assets, nearly $4 trillion in deposits, and more than $3.4 trillion in loans to consumers, small businesses and the agricultural community, community banks channel local deposits into the Main Streets and neighborhoods they serve, spurring job creation, fostering innovation and fueling their customers’ dreams in communities throughout America. For more information, visit ICBA’s website at </w:t>
      </w:r>
      <w:hyperlink r:id="rId9" w:history="1">
        <w:r w:rsidRPr="00B334DB">
          <w:rPr>
            <w:rStyle w:val="Emphasis"/>
            <w:rFonts w:asciiTheme="minorHAnsi" w:hAnsiTheme="minorHAnsi" w:cstheme="minorHAnsi"/>
            <w:color w:val="0000FF"/>
            <w:sz w:val="20"/>
            <w:szCs w:val="20"/>
          </w:rPr>
          <w:t>www.icba.org</w:t>
        </w:r>
      </w:hyperlink>
      <w:r w:rsidRPr="00B334DB">
        <w:rPr>
          <w:rStyle w:val="Emphasis"/>
          <w:rFonts w:asciiTheme="minorHAnsi" w:hAnsiTheme="minorHAnsi" w:cstheme="minorHAnsi"/>
          <w:sz w:val="20"/>
          <w:szCs w:val="20"/>
        </w:rPr>
        <w:t xml:space="preserve">. </w:t>
      </w:r>
    </w:p>
    <w:p w14:paraId="330056A3" w14:textId="77777777" w:rsidR="0074211D" w:rsidRPr="00714AA0" w:rsidRDefault="0074211D" w:rsidP="0074211D">
      <w:pPr>
        <w:pStyle w:val="BodyText"/>
        <w:rPr>
          <w:rFonts w:asciiTheme="minorHAnsi" w:hAnsiTheme="minorHAnsi" w:cstheme="minorHAnsi"/>
          <w:i/>
          <w:iCs/>
          <w:szCs w:val="20"/>
        </w:rPr>
      </w:pPr>
    </w:p>
    <w:p w14:paraId="2F086895" w14:textId="77777777" w:rsidR="0074211D" w:rsidRPr="00714AA0" w:rsidRDefault="0074211D" w:rsidP="0074211D">
      <w:pPr>
        <w:jc w:val="center"/>
        <w:rPr>
          <w:rFonts w:asciiTheme="minorHAnsi" w:hAnsiTheme="minorHAnsi" w:cstheme="minorHAnsi"/>
          <w:i/>
          <w:sz w:val="20"/>
          <w:szCs w:val="20"/>
        </w:rPr>
      </w:pPr>
      <w:r w:rsidRPr="00714AA0">
        <w:rPr>
          <w:rFonts w:asciiTheme="minorHAnsi" w:hAnsiTheme="minorHAnsi" w:cstheme="minorHAnsi"/>
          <w:sz w:val="20"/>
          <w:szCs w:val="20"/>
        </w:rPr>
        <w:t># # #</w:t>
      </w:r>
    </w:p>
    <w:p w14:paraId="1B9036A3" w14:textId="77777777" w:rsidR="00BE01B6" w:rsidRDefault="00BE01B6" w:rsidP="00BE01B6"/>
    <w:sectPr w:rsidR="00BE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52FC2"/>
    <w:multiLevelType w:val="hybridMultilevel"/>
    <w:tmpl w:val="26E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A28D4"/>
    <w:multiLevelType w:val="hybridMultilevel"/>
    <w:tmpl w:val="FF90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06765"/>
    <w:multiLevelType w:val="hybridMultilevel"/>
    <w:tmpl w:val="8E4210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A0F6967"/>
    <w:multiLevelType w:val="hybridMultilevel"/>
    <w:tmpl w:val="DBEA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B6"/>
    <w:rsid w:val="0000007D"/>
    <w:rsid w:val="000004DA"/>
    <w:rsid w:val="00020FCE"/>
    <w:rsid w:val="00024F48"/>
    <w:rsid w:val="000319DE"/>
    <w:rsid w:val="00033770"/>
    <w:rsid w:val="00034855"/>
    <w:rsid w:val="000420AA"/>
    <w:rsid w:val="0004300A"/>
    <w:rsid w:val="000553CB"/>
    <w:rsid w:val="00063CCD"/>
    <w:rsid w:val="00067C0D"/>
    <w:rsid w:val="00071B17"/>
    <w:rsid w:val="00073263"/>
    <w:rsid w:val="00084712"/>
    <w:rsid w:val="00086814"/>
    <w:rsid w:val="00087449"/>
    <w:rsid w:val="00091D78"/>
    <w:rsid w:val="00094602"/>
    <w:rsid w:val="000B7C67"/>
    <w:rsid w:val="000C1D63"/>
    <w:rsid w:val="000C77BE"/>
    <w:rsid w:val="000D1CFA"/>
    <w:rsid w:val="000D5FDA"/>
    <w:rsid w:val="000D7B1F"/>
    <w:rsid w:val="000F25A6"/>
    <w:rsid w:val="000F3C55"/>
    <w:rsid w:val="000F6F66"/>
    <w:rsid w:val="00101EA9"/>
    <w:rsid w:val="00102FE0"/>
    <w:rsid w:val="00103F9D"/>
    <w:rsid w:val="00111B9B"/>
    <w:rsid w:val="0012724E"/>
    <w:rsid w:val="00145DC0"/>
    <w:rsid w:val="00146E10"/>
    <w:rsid w:val="00165F5B"/>
    <w:rsid w:val="0017572B"/>
    <w:rsid w:val="00176D60"/>
    <w:rsid w:val="00180580"/>
    <w:rsid w:val="00182A6D"/>
    <w:rsid w:val="001915C9"/>
    <w:rsid w:val="00193AD5"/>
    <w:rsid w:val="00197193"/>
    <w:rsid w:val="001A322E"/>
    <w:rsid w:val="001A4736"/>
    <w:rsid w:val="001B2F02"/>
    <w:rsid w:val="001C0B69"/>
    <w:rsid w:val="001C17B1"/>
    <w:rsid w:val="001C76D7"/>
    <w:rsid w:val="001D1128"/>
    <w:rsid w:val="001D2D70"/>
    <w:rsid w:val="001D43B7"/>
    <w:rsid w:val="001D7FB6"/>
    <w:rsid w:val="001E1411"/>
    <w:rsid w:val="001E7EC1"/>
    <w:rsid w:val="001F156E"/>
    <w:rsid w:val="001F2F32"/>
    <w:rsid w:val="001F6643"/>
    <w:rsid w:val="002000CA"/>
    <w:rsid w:val="0020160A"/>
    <w:rsid w:val="002016FE"/>
    <w:rsid w:val="00207E49"/>
    <w:rsid w:val="002124B6"/>
    <w:rsid w:val="002236DF"/>
    <w:rsid w:val="00226DE2"/>
    <w:rsid w:val="00227959"/>
    <w:rsid w:val="00232655"/>
    <w:rsid w:val="00234899"/>
    <w:rsid w:val="00235CAE"/>
    <w:rsid w:val="00244DF6"/>
    <w:rsid w:val="002515A3"/>
    <w:rsid w:val="00252A41"/>
    <w:rsid w:val="00253694"/>
    <w:rsid w:val="00257291"/>
    <w:rsid w:val="00263A23"/>
    <w:rsid w:val="00263DF3"/>
    <w:rsid w:val="00283AEA"/>
    <w:rsid w:val="002878BC"/>
    <w:rsid w:val="00290572"/>
    <w:rsid w:val="002A0122"/>
    <w:rsid w:val="002A29B5"/>
    <w:rsid w:val="002A3F8D"/>
    <w:rsid w:val="002B01AA"/>
    <w:rsid w:val="002B3568"/>
    <w:rsid w:val="002B4CD7"/>
    <w:rsid w:val="002C3854"/>
    <w:rsid w:val="002D0639"/>
    <w:rsid w:val="002D0CB7"/>
    <w:rsid w:val="002D2214"/>
    <w:rsid w:val="002D3551"/>
    <w:rsid w:val="002E482F"/>
    <w:rsid w:val="002E4E3B"/>
    <w:rsid w:val="002F4093"/>
    <w:rsid w:val="002F49C8"/>
    <w:rsid w:val="002F5757"/>
    <w:rsid w:val="002F6F6A"/>
    <w:rsid w:val="002F71AA"/>
    <w:rsid w:val="00305C0E"/>
    <w:rsid w:val="00314A85"/>
    <w:rsid w:val="003155BB"/>
    <w:rsid w:val="00316718"/>
    <w:rsid w:val="003173B7"/>
    <w:rsid w:val="003204A3"/>
    <w:rsid w:val="003308BA"/>
    <w:rsid w:val="00333554"/>
    <w:rsid w:val="00334417"/>
    <w:rsid w:val="00340E3B"/>
    <w:rsid w:val="0034163F"/>
    <w:rsid w:val="00345F32"/>
    <w:rsid w:val="00350945"/>
    <w:rsid w:val="00351B93"/>
    <w:rsid w:val="003522DC"/>
    <w:rsid w:val="003535D3"/>
    <w:rsid w:val="00353820"/>
    <w:rsid w:val="003713B7"/>
    <w:rsid w:val="00373EFF"/>
    <w:rsid w:val="003763A3"/>
    <w:rsid w:val="00376452"/>
    <w:rsid w:val="003929D7"/>
    <w:rsid w:val="00392A39"/>
    <w:rsid w:val="00395F19"/>
    <w:rsid w:val="00395FB6"/>
    <w:rsid w:val="003A198D"/>
    <w:rsid w:val="003A6A1D"/>
    <w:rsid w:val="003B1704"/>
    <w:rsid w:val="003B34EA"/>
    <w:rsid w:val="003B3E58"/>
    <w:rsid w:val="003B7102"/>
    <w:rsid w:val="003D39F8"/>
    <w:rsid w:val="003E0593"/>
    <w:rsid w:val="003E2082"/>
    <w:rsid w:val="003E44F5"/>
    <w:rsid w:val="003E6499"/>
    <w:rsid w:val="003F1675"/>
    <w:rsid w:val="003F3CDD"/>
    <w:rsid w:val="003F608B"/>
    <w:rsid w:val="003F7DDC"/>
    <w:rsid w:val="00403366"/>
    <w:rsid w:val="00407695"/>
    <w:rsid w:val="004172B4"/>
    <w:rsid w:val="004174E0"/>
    <w:rsid w:val="0042026B"/>
    <w:rsid w:val="0042300C"/>
    <w:rsid w:val="0042423F"/>
    <w:rsid w:val="00430F94"/>
    <w:rsid w:val="00433111"/>
    <w:rsid w:val="004338AF"/>
    <w:rsid w:val="00434F4F"/>
    <w:rsid w:val="00436A77"/>
    <w:rsid w:val="00440C0D"/>
    <w:rsid w:val="00444AB8"/>
    <w:rsid w:val="004478B6"/>
    <w:rsid w:val="00447ED4"/>
    <w:rsid w:val="00455E36"/>
    <w:rsid w:val="004578FD"/>
    <w:rsid w:val="00463F6B"/>
    <w:rsid w:val="004671E6"/>
    <w:rsid w:val="0047089A"/>
    <w:rsid w:val="00480D58"/>
    <w:rsid w:val="004866C2"/>
    <w:rsid w:val="0049047E"/>
    <w:rsid w:val="00494F87"/>
    <w:rsid w:val="00495406"/>
    <w:rsid w:val="004B2A9F"/>
    <w:rsid w:val="004B5C66"/>
    <w:rsid w:val="004C0011"/>
    <w:rsid w:val="004C1CC4"/>
    <w:rsid w:val="004C4EDB"/>
    <w:rsid w:val="004C6470"/>
    <w:rsid w:val="004C7619"/>
    <w:rsid w:val="004C7BDC"/>
    <w:rsid w:val="004E0884"/>
    <w:rsid w:val="004E381B"/>
    <w:rsid w:val="004E4B24"/>
    <w:rsid w:val="004E7D10"/>
    <w:rsid w:val="004F149D"/>
    <w:rsid w:val="004F46B8"/>
    <w:rsid w:val="00502D08"/>
    <w:rsid w:val="00503DE0"/>
    <w:rsid w:val="0050635F"/>
    <w:rsid w:val="0050753C"/>
    <w:rsid w:val="00511B14"/>
    <w:rsid w:val="00512757"/>
    <w:rsid w:val="0051571A"/>
    <w:rsid w:val="0052143E"/>
    <w:rsid w:val="00531449"/>
    <w:rsid w:val="00531A10"/>
    <w:rsid w:val="0053293E"/>
    <w:rsid w:val="00537FD3"/>
    <w:rsid w:val="005445BB"/>
    <w:rsid w:val="00547A75"/>
    <w:rsid w:val="00550328"/>
    <w:rsid w:val="005522CB"/>
    <w:rsid w:val="00554B47"/>
    <w:rsid w:val="00555ADA"/>
    <w:rsid w:val="00571CEF"/>
    <w:rsid w:val="00573559"/>
    <w:rsid w:val="005744FE"/>
    <w:rsid w:val="005756FD"/>
    <w:rsid w:val="00575886"/>
    <w:rsid w:val="00575BF6"/>
    <w:rsid w:val="005762CE"/>
    <w:rsid w:val="0057699D"/>
    <w:rsid w:val="00582F6C"/>
    <w:rsid w:val="00592C6D"/>
    <w:rsid w:val="0059409B"/>
    <w:rsid w:val="005A2A59"/>
    <w:rsid w:val="005B0ACD"/>
    <w:rsid w:val="005B274A"/>
    <w:rsid w:val="005B3687"/>
    <w:rsid w:val="005B4D0E"/>
    <w:rsid w:val="005B6A6C"/>
    <w:rsid w:val="005B7E8D"/>
    <w:rsid w:val="005C042D"/>
    <w:rsid w:val="005C57F5"/>
    <w:rsid w:val="005D2741"/>
    <w:rsid w:val="005E1E18"/>
    <w:rsid w:val="005E3247"/>
    <w:rsid w:val="005F2316"/>
    <w:rsid w:val="00607903"/>
    <w:rsid w:val="00617031"/>
    <w:rsid w:val="006206D3"/>
    <w:rsid w:val="006252D3"/>
    <w:rsid w:val="00636903"/>
    <w:rsid w:val="00645998"/>
    <w:rsid w:val="006545BC"/>
    <w:rsid w:val="00661267"/>
    <w:rsid w:val="00693E9B"/>
    <w:rsid w:val="00696533"/>
    <w:rsid w:val="006977A6"/>
    <w:rsid w:val="006A0FBD"/>
    <w:rsid w:val="006A79F1"/>
    <w:rsid w:val="006B1FEA"/>
    <w:rsid w:val="006B2650"/>
    <w:rsid w:val="006B482F"/>
    <w:rsid w:val="006B61BB"/>
    <w:rsid w:val="006C0C2D"/>
    <w:rsid w:val="006C5A91"/>
    <w:rsid w:val="006C6AE3"/>
    <w:rsid w:val="006D0146"/>
    <w:rsid w:val="006D3A3A"/>
    <w:rsid w:val="006E0D57"/>
    <w:rsid w:val="006E39AD"/>
    <w:rsid w:val="006E432A"/>
    <w:rsid w:val="006F0C35"/>
    <w:rsid w:val="006F1BB2"/>
    <w:rsid w:val="006F6971"/>
    <w:rsid w:val="006F7FF8"/>
    <w:rsid w:val="00700947"/>
    <w:rsid w:val="00701D31"/>
    <w:rsid w:val="0070257D"/>
    <w:rsid w:val="0070413F"/>
    <w:rsid w:val="00711C51"/>
    <w:rsid w:val="00714BA7"/>
    <w:rsid w:val="00721A99"/>
    <w:rsid w:val="00721B06"/>
    <w:rsid w:val="00721C1F"/>
    <w:rsid w:val="00727388"/>
    <w:rsid w:val="00733C56"/>
    <w:rsid w:val="0074211D"/>
    <w:rsid w:val="00752D74"/>
    <w:rsid w:val="007542DF"/>
    <w:rsid w:val="0076116C"/>
    <w:rsid w:val="00775473"/>
    <w:rsid w:val="007805A2"/>
    <w:rsid w:val="00792F78"/>
    <w:rsid w:val="007970EC"/>
    <w:rsid w:val="00797709"/>
    <w:rsid w:val="00797ADE"/>
    <w:rsid w:val="007A4237"/>
    <w:rsid w:val="007B3270"/>
    <w:rsid w:val="007B3E9D"/>
    <w:rsid w:val="007B7313"/>
    <w:rsid w:val="007C1D36"/>
    <w:rsid w:val="007C2E96"/>
    <w:rsid w:val="007D0E4E"/>
    <w:rsid w:val="007D19FE"/>
    <w:rsid w:val="007D2385"/>
    <w:rsid w:val="007D66D6"/>
    <w:rsid w:val="007E3AE7"/>
    <w:rsid w:val="007E41C7"/>
    <w:rsid w:val="007E4258"/>
    <w:rsid w:val="007E548F"/>
    <w:rsid w:val="007F5657"/>
    <w:rsid w:val="00804512"/>
    <w:rsid w:val="008059CE"/>
    <w:rsid w:val="00806212"/>
    <w:rsid w:val="008300A8"/>
    <w:rsid w:val="0083058E"/>
    <w:rsid w:val="00845A0D"/>
    <w:rsid w:val="00851C33"/>
    <w:rsid w:val="00855F19"/>
    <w:rsid w:val="00866A8F"/>
    <w:rsid w:val="008751F4"/>
    <w:rsid w:val="008754C8"/>
    <w:rsid w:val="00876311"/>
    <w:rsid w:val="008772B3"/>
    <w:rsid w:val="00885B6C"/>
    <w:rsid w:val="0089068B"/>
    <w:rsid w:val="008916DA"/>
    <w:rsid w:val="008A0CCD"/>
    <w:rsid w:val="008A6168"/>
    <w:rsid w:val="008B0171"/>
    <w:rsid w:val="008B1F5B"/>
    <w:rsid w:val="008C1163"/>
    <w:rsid w:val="008C4447"/>
    <w:rsid w:val="008C6C2E"/>
    <w:rsid w:val="008D0D21"/>
    <w:rsid w:val="008D15D4"/>
    <w:rsid w:val="008D3A78"/>
    <w:rsid w:val="008E2CF4"/>
    <w:rsid w:val="008E3714"/>
    <w:rsid w:val="008E70C7"/>
    <w:rsid w:val="008E78D9"/>
    <w:rsid w:val="008F776D"/>
    <w:rsid w:val="008F7998"/>
    <w:rsid w:val="008F7E0A"/>
    <w:rsid w:val="009046C5"/>
    <w:rsid w:val="00904F22"/>
    <w:rsid w:val="00910C12"/>
    <w:rsid w:val="009168C6"/>
    <w:rsid w:val="009327E6"/>
    <w:rsid w:val="0093511D"/>
    <w:rsid w:val="0094032D"/>
    <w:rsid w:val="00942AA8"/>
    <w:rsid w:val="00942C91"/>
    <w:rsid w:val="00947D52"/>
    <w:rsid w:val="00954D70"/>
    <w:rsid w:val="009562D9"/>
    <w:rsid w:val="00963603"/>
    <w:rsid w:val="0097269C"/>
    <w:rsid w:val="009739A4"/>
    <w:rsid w:val="00974663"/>
    <w:rsid w:val="009800F0"/>
    <w:rsid w:val="00987638"/>
    <w:rsid w:val="00993CCC"/>
    <w:rsid w:val="00995901"/>
    <w:rsid w:val="009A0EE3"/>
    <w:rsid w:val="009A10D0"/>
    <w:rsid w:val="009A32FF"/>
    <w:rsid w:val="009A61E1"/>
    <w:rsid w:val="009B229E"/>
    <w:rsid w:val="009B269E"/>
    <w:rsid w:val="009B3FEB"/>
    <w:rsid w:val="009C792E"/>
    <w:rsid w:val="009D140F"/>
    <w:rsid w:val="009D4B1A"/>
    <w:rsid w:val="009E05E0"/>
    <w:rsid w:val="009E4342"/>
    <w:rsid w:val="009F01DD"/>
    <w:rsid w:val="009F0D78"/>
    <w:rsid w:val="009F3692"/>
    <w:rsid w:val="009F4BF5"/>
    <w:rsid w:val="00A02B6A"/>
    <w:rsid w:val="00A0771E"/>
    <w:rsid w:val="00A1397A"/>
    <w:rsid w:val="00A16296"/>
    <w:rsid w:val="00A216DD"/>
    <w:rsid w:val="00A23327"/>
    <w:rsid w:val="00A240FB"/>
    <w:rsid w:val="00A27519"/>
    <w:rsid w:val="00A358A7"/>
    <w:rsid w:val="00A40EB5"/>
    <w:rsid w:val="00A516CA"/>
    <w:rsid w:val="00A561ED"/>
    <w:rsid w:val="00A56E88"/>
    <w:rsid w:val="00A632AB"/>
    <w:rsid w:val="00A636D8"/>
    <w:rsid w:val="00A66190"/>
    <w:rsid w:val="00A71374"/>
    <w:rsid w:val="00A72507"/>
    <w:rsid w:val="00A80E39"/>
    <w:rsid w:val="00A80EDF"/>
    <w:rsid w:val="00A81C4D"/>
    <w:rsid w:val="00A87CD6"/>
    <w:rsid w:val="00A90610"/>
    <w:rsid w:val="00A94E1F"/>
    <w:rsid w:val="00AA3797"/>
    <w:rsid w:val="00AA4221"/>
    <w:rsid w:val="00AB321F"/>
    <w:rsid w:val="00AB4815"/>
    <w:rsid w:val="00AB4AED"/>
    <w:rsid w:val="00AF291A"/>
    <w:rsid w:val="00B03A88"/>
    <w:rsid w:val="00B0505E"/>
    <w:rsid w:val="00B073F9"/>
    <w:rsid w:val="00B12C8C"/>
    <w:rsid w:val="00B16579"/>
    <w:rsid w:val="00B21B0C"/>
    <w:rsid w:val="00B220D5"/>
    <w:rsid w:val="00B2317D"/>
    <w:rsid w:val="00B2633F"/>
    <w:rsid w:val="00B27C1E"/>
    <w:rsid w:val="00B30BDE"/>
    <w:rsid w:val="00B30F7F"/>
    <w:rsid w:val="00B32A3B"/>
    <w:rsid w:val="00B334DB"/>
    <w:rsid w:val="00B339E7"/>
    <w:rsid w:val="00B34338"/>
    <w:rsid w:val="00B428D1"/>
    <w:rsid w:val="00B50973"/>
    <w:rsid w:val="00B5290F"/>
    <w:rsid w:val="00B53A05"/>
    <w:rsid w:val="00B57699"/>
    <w:rsid w:val="00B612DE"/>
    <w:rsid w:val="00B62C21"/>
    <w:rsid w:val="00B630AF"/>
    <w:rsid w:val="00B7068F"/>
    <w:rsid w:val="00B7079E"/>
    <w:rsid w:val="00B723AC"/>
    <w:rsid w:val="00B80CBC"/>
    <w:rsid w:val="00B81984"/>
    <w:rsid w:val="00B82FC7"/>
    <w:rsid w:val="00B94CED"/>
    <w:rsid w:val="00B94E24"/>
    <w:rsid w:val="00B97F03"/>
    <w:rsid w:val="00BA1CE0"/>
    <w:rsid w:val="00BA2A91"/>
    <w:rsid w:val="00BB765E"/>
    <w:rsid w:val="00BC27CC"/>
    <w:rsid w:val="00BC29D5"/>
    <w:rsid w:val="00BC2AB0"/>
    <w:rsid w:val="00BC3110"/>
    <w:rsid w:val="00BD2E11"/>
    <w:rsid w:val="00BD30EE"/>
    <w:rsid w:val="00BE01B6"/>
    <w:rsid w:val="00BE7CCC"/>
    <w:rsid w:val="00BE7E88"/>
    <w:rsid w:val="00BF66FB"/>
    <w:rsid w:val="00C014E3"/>
    <w:rsid w:val="00C13C46"/>
    <w:rsid w:val="00C15004"/>
    <w:rsid w:val="00C16CBD"/>
    <w:rsid w:val="00C22697"/>
    <w:rsid w:val="00C25DE2"/>
    <w:rsid w:val="00C32A04"/>
    <w:rsid w:val="00C37F82"/>
    <w:rsid w:val="00C421E9"/>
    <w:rsid w:val="00C4460D"/>
    <w:rsid w:val="00C4731C"/>
    <w:rsid w:val="00C47CF7"/>
    <w:rsid w:val="00C52FD4"/>
    <w:rsid w:val="00C547EC"/>
    <w:rsid w:val="00C620EE"/>
    <w:rsid w:val="00C63D88"/>
    <w:rsid w:val="00C673F8"/>
    <w:rsid w:val="00C70780"/>
    <w:rsid w:val="00C71F7E"/>
    <w:rsid w:val="00C75862"/>
    <w:rsid w:val="00C76CA7"/>
    <w:rsid w:val="00C865AC"/>
    <w:rsid w:val="00C8754C"/>
    <w:rsid w:val="00CA3CF5"/>
    <w:rsid w:val="00CA4FF3"/>
    <w:rsid w:val="00CB17EB"/>
    <w:rsid w:val="00CB3742"/>
    <w:rsid w:val="00CB5D33"/>
    <w:rsid w:val="00CB5E17"/>
    <w:rsid w:val="00CC24C5"/>
    <w:rsid w:val="00CD04E1"/>
    <w:rsid w:val="00CD2987"/>
    <w:rsid w:val="00CD2E38"/>
    <w:rsid w:val="00CE159B"/>
    <w:rsid w:val="00CE2014"/>
    <w:rsid w:val="00CE328C"/>
    <w:rsid w:val="00CE4903"/>
    <w:rsid w:val="00CE6FCD"/>
    <w:rsid w:val="00CE7414"/>
    <w:rsid w:val="00CF31A7"/>
    <w:rsid w:val="00D118BC"/>
    <w:rsid w:val="00D11EA4"/>
    <w:rsid w:val="00D152B5"/>
    <w:rsid w:val="00D15758"/>
    <w:rsid w:val="00D1578E"/>
    <w:rsid w:val="00D16B60"/>
    <w:rsid w:val="00D21582"/>
    <w:rsid w:val="00D23E6F"/>
    <w:rsid w:val="00D42432"/>
    <w:rsid w:val="00D55323"/>
    <w:rsid w:val="00D67FBC"/>
    <w:rsid w:val="00D72A95"/>
    <w:rsid w:val="00D75559"/>
    <w:rsid w:val="00D76437"/>
    <w:rsid w:val="00D819FB"/>
    <w:rsid w:val="00D96E1E"/>
    <w:rsid w:val="00DA3CCC"/>
    <w:rsid w:val="00DB206A"/>
    <w:rsid w:val="00DC0DA2"/>
    <w:rsid w:val="00DC7271"/>
    <w:rsid w:val="00DD63A2"/>
    <w:rsid w:val="00DE0345"/>
    <w:rsid w:val="00DE2B8C"/>
    <w:rsid w:val="00DE52D3"/>
    <w:rsid w:val="00E01A01"/>
    <w:rsid w:val="00E05A29"/>
    <w:rsid w:val="00E06A23"/>
    <w:rsid w:val="00E14529"/>
    <w:rsid w:val="00E253F5"/>
    <w:rsid w:val="00E32F5E"/>
    <w:rsid w:val="00E35415"/>
    <w:rsid w:val="00E44B73"/>
    <w:rsid w:val="00E520C7"/>
    <w:rsid w:val="00E60A8C"/>
    <w:rsid w:val="00E640C6"/>
    <w:rsid w:val="00E65650"/>
    <w:rsid w:val="00E73E69"/>
    <w:rsid w:val="00E7543F"/>
    <w:rsid w:val="00E770FB"/>
    <w:rsid w:val="00E83BF7"/>
    <w:rsid w:val="00E86B2B"/>
    <w:rsid w:val="00E91319"/>
    <w:rsid w:val="00E91F79"/>
    <w:rsid w:val="00EA00B4"/>
    <w:rsid w:val="00EA09FF"/>
    <w:rsid w:val="00EA30C9"/>
    <w:rsid w:val="00EA3CB0"/>
    <w:rsid w:val="00EB1B50"/>
    <w:rsid w:val="00EB1B90"/>
    <w:rsid w:val="00EB5017"/>
    <w:rsid w:val="00EB58DB"/>
    <w:rsid w:val="00EB6E51"/>
    <w:rsid w:val="00EC0E7B"/>
    <w:rsid w:val="00EC18F4"/>
    <w:rsid w:val="00EC71DA"/>
    <w:rsid w:val="00ED14DF"/>
    <w:rsid w:val="00ED4AC2"/>
    <w:rsid w:val="00ED74B0"/>
    <w:rsid w:val="00EE1C03"/>
    <w:rsid w:val="00EE6B49"/>
    <w:rsid w:val="00EF0D13"/>
    <w:rsid w:val="00EF12F4"/>
    <w:rsid w:val="00EF38D8"/>
    <w:rsid w:val="00F07B44"/>
    <w:rsid w:val="00F07F34"/>
    <w:rsid w:val="00F113D3"/>
    <w:rsid w:val="00F20E3D"/>
    <w:rsid w:val="00F25235"/>
    <w:rsid w:val="00F302B7"/>
    <w:rsid w:val="00F302EB"/>
    <w:rsid w:val="00F32379"/>
    <w:rsid w:val="00F445EC"/>
    <w:rsid w:val="00F45C4B"/>
    <w:rsid w:val="00F46053"/>
    <w:rsid w:val="00F500F3"/>
    <w:rsid w:val="00F508B0"/>
    <w:rsid w:val="00F60D68"/>
    <w:rsid w:val="00F636AC"/>
    <w:rsid w:val="00F66EAA"/>
    <w:rsid w:val="00F67048"/>
    <w:rsid w:val="00F73986"/>
    <w:rsid w:val="00F82E38"/>
    <w:rsid w:val="00F877F3"/>
    <w:rsid w:val="00F91DFF"/>
    <w:rsid w:val="00F95892"/>
    <w:rsid w:val="00F96B14"/>
    <w:rsid w:val="00FA0B3A"/>
    <w:rsid w:val="00FA2B7A"/>
    <w:rsid w:val="00FA2F34"/>
    <w:rsid w:val="00FA3722"/>
    <w:rsid w:val="00FB3B8E"/>
    <w:rsid w:val="00FB4A9B"/>
    <w:rsid w:val="00FB6398"/>
    <w:rsid w:val="00FC5341"/>
    <w:rsid w:val="00FD76B2"/>
    <w:rsid w:val="00FD7E44"/>
    <w:rsid w:val="00FE527F"/>
    <w:rsid w:val="00FE65E6"/>
    <w:rsid w:val="00FF100F"/>
    <w:rsid w:val="00FF2F2E"/>
    <w:rsid w:val="00FF31ED"/>
    <w:rsid w:val="00FF6CC6"/>
    <w:rsid w:val="00FF715F"/>
    <w:rsid w:val="00FF7B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6B79"/>
  <w15:chartTrackingRefBased/>
  <w15:docId w15:val="{D62B598E-E716-4EE0-BAFD-AFD3C9EE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B3742"/>
    <w:pPr>
      <w:spacing w:before="100" w:beforeAutospacing="1" w:after="100" w:afterAutospacing="1"/>
      <w:outlineLvl w:val="0"/>
    </w:pPr>
    <w:rPr>
      <w:rFonts w:ascii="Calibri" w:hAnsi="Calibri" w:cs="Calibri"/>
      <w:b/>
      <w:bCs/>
      <w:kern w:val="36"/>
      <w:sz w:val="48"/>
      <w:szCs w:val="48"/>
    </w:rPr>
  </w:style>
  <w:style w:type="paragraph" w:styleId="Heading2">
    <w:name w:val="heading 2"/>
    <w:basedOn w:val="Normal"/>
    <w:link w:val="Heading2Char"/>
    <w:uiPriority w:val="9"/>
    <w:semiHidden/>
    <w:unhideWhenUsed/>
    <w:qFormat/>
    <w:rsid w:val="00CB3742"/>
    <w:pPr>
      <w:spacing w:before="100" w:beforeAutospacing="1" w:after="100" w:afterAutospacing="1"/>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omasTemplate">
    <w:name w:val="Thomas Template"/>
    <w:basedOn w:val="NoSpacing"/>
    <w:qFormat/>
    <w:rsid w:val="00A80E39"/>
  </w:style>
  <w:style w:type="paragraph" w:styleId="NoSpacing">
    <w:name w:val="No Spacing"/>
    <w:uiPriority w:val="1"/>
    <w:qFormat/>
    <w:rsid w:val="00A80E39"/>
  </w:style>
  <w:style w:type="character" w:styleId="Hyperlink">
    <w:name w:val="Hyperlink"/>
    <w:basedOn w:val="DefaultParagraphFont"/>
    <w:uiPriority w:val="99"/>
    <w:unhideWhenUsed/>
    <w:rsid w:val="00BE01B6"/>
    <w:rPr>
      <w:color w:val="0563C1" w:themeColor="hyperlink"/>
      <w:u w:val="single"/>
    </w:rPr>
  </w:style>
  <w:style w:type="character" w:styleId="UnresolvedMention">
    <w:name w:val="Unresolved Mention"/>
    <w:basedOn w:val="DefaultParagraphFont"/>
    <w:uiPriority w:val="99"/>
    <w:semiHidden/>
    <w:unhideWhenUsed/>
    <w:rsid w:val="00BE01B6"/>
    <w:rPr>
      <w:color w:val="808080"/>
      <w:shd w:val="clear" w:color="auto" w:fill="E6E6E6"/>
    </w:rPr>
  </w:style>
  <w:style w:type="paragraph" w:styleId="ListParagraph">
    <w:name w:val="List Paragraph"/>
    <w:basedOn w:val="Normal"/>
    <w:link w:val="ListParagraphChar"/>
    <w:uiPriority w:val="34"/>
    <w:qFormat/>
    <w:rsid w:val="00B62C21"/>
    <w:pPr>
      <w:ind w:left="720"/>
      <w:contextualSpacing/>
    </w:pPr>
    <w:rPr>
      <w:rFonts w:asciiTheme="minorHAnsi" w:eastAsiaTheme="minorEastAsia" w:hAnsiTheme="minorHAnsi"/>
      <w:szCs w:val="24"/>
    </w:rPr>
  </w:style>
  <w:style w:type="paragraph" w:customStyle="1" w:styleId="Body">
    <w:name w:val="Body"/>
    <w:rsid w:val="00855F19"/>
    <w:pPr>
      <w:pBdr>
        <w:top w:val="nil"/>
        <w:left w:val="nil"/>
        <w:bottom w:val="nil"/>
        <w:right w:val="nil"/>
        <w:between w:val="nil"/>
        <w:bar w:val="nil"/>
      </w:pBdr>
    </w:pPr>
    <w:rPr>
      <w:rFonts w:ascii="Calibri" w:eastAsia="Calibri" w:hAnsi="Calibri" w:cs="Calibri"/>
      <w:color w:val="000000"/>
      <w:sz w:val="22"/>
      <w:u w:color="000000"/>
      <w:bdr w:val="nil"/>
    </w:rPr>
  </w:style>
  <w:style w:type="paragraph" w:styleId="PlainText">
    <w:name w:val="Plain Text"/>
    <w:basedOn w:val="Normal"/>
    <w:link w:val="PlainTextChar"/>
    <w:uiPriority w:val="99"/>
    <w:semiHidden/>
    <w:unhideWhenUsed/>
    <w:rsid w:val="00FF715F"/>
    <w:rPr>
      <w:rFonts w:ascii="Calibri" w:hAnsi="Calibri"/>
      <w:sz w:val="22"/>
      <w:szCs w:val="21"/>
    </w:rPr>
  </w:style>
  <w:style w:type="character" w:customStyle="1" w:styleId="PlainTextChar">
    <w:name w:val="Plain Text Char"/>
    <w:basedOn w:val="DefaultParagraphFont"/>
    <w:link w:val="PlainText"/>
    <w:uiPriority w:val="99"/>
    <w:semiHidden/>
    <w:rsid w:val="00FF715F"/>
    <w:rPr>
      <w:rFonts w:ascii="Calibri" w:hAnsi="Calibri"/>
      <w:sz w:val="22"/>
      <w:szCs w:val="21"/>
    </w:rPr>
  </w:style>
  <w:style w:type="character" w:styleId="FollowedHyperlink">
    <w:name w:val="FollowedHyperlink"/>
    <w:basedOn w:val="DefaultParagraphFont"/>
    <w:uiPriority w:val="99"/>
    <w:semiHidden/>
    <w:unhideWhenUsed/>
    <w:rsid w:val="002515A3"/>
    <w:rPr>
      <w:color w:val="954F72" w:themeColor="followedHyperlink"/>
      <w:u w:val="single"/>
    </w:rPr>
  </w:style>
  <w:style w:type="paragraph" w:styleId="BalloonText">
    <w:name w:val="Balloon Text"/>
    <w:basedOn w:val="Normal"/>
    <w:link w:val="BalloonTextChar"/>
    <w:uiPriority w:val="99"/>
    <w:semiHidden/>
    <w:unhideWhenUsed/>
    <w:rsid w:val="00636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03"/>
    <w:rPr>
      <w:rFonts w:ascii="Segoe UI" w:hAnsi="Segoe UI" w:cs="Segoe UI"/>
      <w:sz w:val="18"/>
      <w:szCs w:val="18"/>
    </w:rPr>
  </w:style>
  <w:style w:type="paragraph" w:styleId="BodyText">
    <w:name w:val="Body Text"/>
    <w:basedOn w:val="Normal"/>
    <w:link w:val="BodyTextChar"/>
    <w:uiPriority w:val="99"/>
    <w:semiHidden/>
    <w:unhideWhenUsed/>
    <w:rsid w:val="00CE2014"/>
    <w:pPr>
      <w:spacing w:after="120"/>
    </w:pPr>
    <w:rPr>
      <w:rFonts w:ascii="Calibri" w:hAnsi="Calibri" w:cs="Calibri"/>
      <w:sz w:val="22"/>
    </w:rPr>
  </w:style>
  <w:style w:type="character" w:customStyle="1" w:styleId="BodyTextChar">
    <w:name w:val="Body Text Char"/>
    <w:basedOn w:val="DefaultParagraphFont"/>
    <w:link w:val="BodyText"/>
    <w:uiPriority w:val="99"/>
    <w:semiHidden/>
    <w:rsid w:val="00CE2014"/>
    <w:rPr>
      <w:rFonts w:ascii="Calibri" w:hAnsi="Calibri" w:cs="Calibri"/>
      <w:sz w:val="22"/>
    </w:rPr>
  </w:style>
  <w:style w:type="paragraph" w:styleId="Revision">
    <w:name w:val="Revision"/>
    <w:hidden/>
    <w:uiPriority w:val="99"/>
    <w:semiHidden/>
    <w:rsid w:val="000004DA"/>
  </w:style>
  <w:style w:type="character" w:customStyle="1" w:styleId="Heading1Char">
    <w:name w:val="Heading 1 Char"/>
    <w:basedOn w:val="DefaultParagraphFont"/>
    <w:link w:val="Heading1"/>
    <w:uiPriority w:val="9"/>
    <w:rsid w:val="00CB3742"/>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CB3742"/>
    <w:rPr>
      <w:rFonts w:ascii="Calibri" w:hAnsi="Calibri" w:cs="Calibri"/>
      <w:b/>
      <w:bCs/>
      <w:sz w:val="36"/>
      <w:szCs w:val="36"/>
    </w:rPr>
  </w:style>
  <w:style w:type="paragraph" w:customStyle="1" w:styleId="paragraph-one">
    <w:name w:val="paragraph-one"/>
    <w:basedOn w:val="Normal"/>
    <w:rsid w:val="00CB3742"/>
    <w:pPr>
      <w:spacing w:before="100" w:beforeAutospacing="1" w:after="100" w:afterAutospacing="1"/>
    </w:pPr>
    <w:rPr>
      <w:rFonts w:ascii="Calibri" w:hAnsi="Calibri" w:cs="Calibri"/>
      <w:sz w:val="22"/>
    </w:rPr>
  </w:style>
  <w:style w:type="character" w:styleId="Strong">
    <w:name w:val="Strong"/>
    <w:basedOn w:val="DefaultParagraphFont"/>
    <w:uiPriority w:val="22"/>
    <w:qFormat/>
    <w:rsid w:val="00CB3742"/>
    <w:rPr>
      <w:b/>
      <w:bCs/>
    </w:rPr>
  </w:style>
  <w:style w:type="paragraph" w:styleId="NormalWeb">
    <w:name w:val="Normal (Web)"/>
    <w:basedOn w:val="Normal"/>
    <w:uiPriority w:val="99"/>
    <w:semiHidden/>
    <w:unhideWhenUsed/>
    <w:rsid w:val="00B334DB"/>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B334DB"/>
    <w:rPr>
      <w:i/>
      <w:iCs/>
    </w:rPr>
  </w:style>
  <w:style w:type="character" w:customStyle="1" w:styleId="ListParagraphChar">
    <w:name w:val="List Paragraph Char"/>
    <w:basedOn w:val="DefaultParagraphFont"/>
    <w:link w:val="ListParagraph"/>
    <w:uiPriority w:val="34"/>
    <w:locked/>
    <w:rsid w:val="0053293E"/>
    <w:rPr>
      <w:rFonts w:asciiTheme="minorHAnsi" w:eastAsiaTheme="minorEastAsia" w:hAnsiTheme="minorHAnsi"/>
      <w:szCs w:val="24"/>
    </w:rPr>
  </w:style>
  <w:style w:type="character" w:styleId="CommentReference">
    <w:name w:val="annotation reference"/>
    <w:basedOn w:val="DefaultParagraphFont"/>
    <w:uiPriority w:val="99"/>
    <w:semiHidden/>
    <w:unhideWhenUsed/>
    <w:rsid w:val="00145DC0"/>
    <w:rPr>
      <w:sz w:val="16"/>
      <w:szCs w:val="16"/>
    </w:rPr>
  </w:style>
  <w:style w:type="paragraph" w:styleId="CommentText">
    <w:name w:val="annotation text"/>
    <w:basedOn w:val="Normal"/>
    <w:link w:val="CommentTextChar"/>
    <w:uiPriority w:val="99"/>
    <w:semiHidden/>
    <w:unhideWhenUsed/>
    <w:rsid w:val="00145DC0"/>
    <w:rPr>
      <w:sz w:val="20"/>
      <w:szCs w:val="20"/>
    </w:rPr>
  </w:style>
  <w:style w:type="character" w:customStyle="1" w:styleId="CommentTextChar">
    <w:name w:val="Comment Text Char"/>
    <w:basedOn w:val="DefaultParagraphFont"/>
    <w:link w:val="CommentText"/>
    <w:uiPriority w:val="99"/>
    <w:semiHidden/>
    <w:rsid w:val="00145DC0"/>
    <w:rPr>
      <w:sz w:val="20"/>
      <w:szCs w:val="20"/>
    </w:rPr>
  </w:style>
  <w:style w:type="paragraph" w:styleId="CommentSubject">
    <w:name w:val="annotation subject"/>
    <w:basedOn w:val="CommentText"/>
    <w:next w:val="CommentText"/>
    <w:link w:val="CommentSubjectChar"/>
    <w:uiPriority w:val="99"/>
    <w:semiHidden/>
    <w:unhideWhenUsed/>
    <w:rsid w:val="00145DC0"/>
    <w:rPr>
      <w:b/>
      <w:bCs/>
    </w:rPr>
  </w:style>
  <w:style w:type="character" w:customStyle="1" w:styleId="CommentSubjectChar">
    <w:name w:val="Comment Subject Char"/>
    <w:basedOn w:val="CommentTextChar"/>
    <w:link w:val="CommentSubject"/>
    <w:uiPriority w:val="99"/>
    <w:semiHidden/>
    <w:rsid w:val="00145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40221">
      <w:bodyDiv w:val="1"/>
      <w:marLeft w:val="0"/>
      <w:marRight w:val="0"/>
      <w:marTop w:val="0"/>
      <w:marBottom w:val="0"/>
      <w:divBdr>
        <w:top w:val="none" w:sz="0" w:space="0" w:color="auto"/>
        <w:left w:val="none" w:sz="0" w:space="0" w:color="auto"/>
        <w:bottom w:val="none" w:sz="0" w:space="0" w:color="auto"/>
        <w:right w:val="none" w:sz="0" w:space="0" w:color="auto"/>
      </w:divBdr>
    </w:div>
    <w:div w:id="309945874">
      <w:bodyDiv w:val="1"/>
      <w:marLeft w:val="0"/>
      <w:marRight w:val="0"/>
      <w:marTop w:val="0"/>
      <w:marBottom w:val="0"/>
      <w:divBdr>
        <w:top w:val="none" w:sz="0" w:space="0" w:color="auto"/>
        <w:left w:val="none" w:sz="0" w:space="0" w:color="auto"/>
        <w:bottom w:val="none" w:sz="0" w:space="0" w:color="auto"/>
        <w:right w:val="none" w:sz="0" w:space="0" w:color="auto"/>
      </w:divBdr>
    </w:div>
    <w:div w:id="627710292">
      <w:bodyDiv w:val="1"/>
      <w:marLeft w:val="0"/>
      <w:marRight w:val="0"/>
      <w:marTop w:val="0"/>
      <w:marBottom w:val="0"/>
      <w:divBdr>
        <w:top w:val="none" w:sz="0" w:space="0" w:color="auto"/>
        <w:left w:val="none" w:sz="0" w:space="0" w:color="auto"/>
        <w:bottom w:val="none" w:sz="0" w:space="0" w:color="auto"/>
        <w:right w:val="none" w:sz="0" w:space="0" w:color="auto"/>
      </w:divBdr>
    </w:div>
    <w:div w:id="1939631667">
      <w:bodyDiv w:val="1"/>
      <w:marLeft w:val="0"/>
      <w:marRight w:val="0"/>
      <w:marTop w:val="0"/>
      <w:marBottom w:val="0"/>
      <w:divBdr>
        <w:top w:val="none" w:sz="0" w:space="0" w:color="auto"/>
        <w:left w:val="none" w:sz="0" w:space="0" w:color="auto"/>
        <w:bottom w:val="none" w:sz="0" w:space="0" w:color="auto"/>
        <w:right w:val="none" w:sz="0" w:space="0" w:color="auto"/>
      </w:divBdr>
    </w:div>
    <w:div w:id="20731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7cdfc8-a8af-48ee-827d-3d279171b703">
      <UserInfo>
        <DisplayName>Brian Cooney</DisplayName>
        <AccountId>2831</AccountId>
        <AccountType/>
      </UserInfo>
      <UserInfo>
        <DisplayName>Chris Cole</DisplayName>
        <AccountId>364</AccountId>
        <AccountType/>
      </UserInfo>
      <UserInfo>
        <DisplayName>Aleis Stokes</DisplayName>
        <AccountId>20</AccountId>
        <AccountType/>
      </UserInfo>
      <UserInfo>
        <DisplayName>Nicole Swann</DisplayName>
        <AccountId>18</AccountId>
        <AccountType/>
      </UserInfo>
      <UserInfo>
        <DisplayName>Paul Merski</DisplayName>
        <AccountId>412</AccountId>
        <AccountType/>
      </UserInfo>
      <UserInfo>
        <DisplayName>Karen Thomas</DisplayName>
        <AccountId>369</AccountId>
        <AccountType/>
      </UserInfo>
      <UserInfo>
        <DisplayName>Terry Jorde</DisplayName>
        <AccountId>21</AccountId>
        <AccountType/>
      </UserInfo>
      <UserInfo>
        <DisplayName>Rebeca Romero Rainey</DisplayName>
        <AccountId>154</AccountId>
        <AccountType/>
      </UserInfo>
      <UserInfo>
        <DisplayName>Aaron Stetter</DisplayName>
        <AccountId>884</AccountId>
        <AccountType/>
      </UserInfo>
      <UserInfo>
        <DisplayName>John Coleman</DisplayName>
        <AccountId>2849</AccountId>
        <AccountType/>
      </UserInfo>
      <UserInfo>
        <DisplayName>Ron Haynie</DisplayName>
        <AccountId>238</AccountId>
        <AccountType/>
      </UserInfo>
      <UserInfo>
        <DisplayName>Tim Roy</DisplayName>
        <AccountId>3002</AccountId>
        <AccountType/>
      </UserInfo>
      <UserInfo>
        <DisplayName>Michael Marriott</DisplayName>
        <AccountId>173</AccountId>
        <AccountType/>
      </UserInfo>
      <UserInfo>
        <DisplayName>Mike DeVoll</DisplayName>
        <AccountId>2823</AccountId>
        <AccountType/>
      </UserInfo>
      <UserInfo>
        <DisplayName>Cary Whaley</DisplayName>
        <AccountId>586</AccountId>
        <AccountType/>
      </UserInfo>
      <UserInfo>
        <DisplayName>Alan Keller</DisplayName>
        <AccountId>218</AccountId>
        <AccountType/>
      </UserInfo>
      <UserInfo>
        <DisplayName>Thomas Warren</DisplayName>
        <AccountId>29</AccountId>
        <AccountType/>
      </UserInfo>
      <UserInfo>
        <DisplayName>Michael Emancipator</DisplayName>
        <AccountId>1198</AccountId>
        <AccountType/>
      </UserInfo>
      <UserInfo>
        <DisplayName>Noah Yosif</DisplayName>
        <AccountId>2796</AccountId>
        <AccountType/>
      </UserInfo>
      <UserInfo>
        <DisplayName>Chip Bartlett</DisplayName>
        <AccountId>3039</AccountId>
        <AccountType/>
      </UserInfo>
      <UserInfo>
        <DisplayName>Jana Jurukovska</DisplayName>
        <AccountId>16</AccountId>
        <AccountType/>
      </UserInfo>
      <UserInfo>
        <DisplayName>Steve Keen</DisplayName>
        <AccountId>2817</AccountId>
        <AccountType/>
      </UserInfo>
      <UserInfo>
        <DisplayName>Nick Elefante</DisplayName>
        <AccountId>2839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BC37263B41644AE9883746208F9DE" ma:contentTypeVersion="13" ma:contentTypeDescription="Create a new document." ma:contentTypeScope="" ma:versionID="ee4262bf1d7947b3d75e406adf7e58f0">
  <xsd:schema xmlns:xsd="http://www.w3.org/2001/XMLSchema" xmlns:xs="http://www.w3.org/2001/XMLSchema" xmlns:p="http://schemas.microsoft.com/office/2006/metadata/properties" xmlns:ns3="e720c28c-7f7b-4578-a7ce-44dfe9b67077" xmlns:ns4="657cdfc8-a8af-48ee-827d-3d279171b703" targetNamespace="http://schemas.microsoft.com/office/2006/metadata/properties" ma:root="true" ma:fieldsID="bb4d58da1e3b9b975fcbdb19b4aa0bf0" ns3:_="" ns4:_="">
    <xsd:import namespace="e720c28c-7f7b-4578-a7ce-44dfe9b67077"/>
    <xsd:import namespace="657cdfc8-a8af-48ee-827d-3d279171b7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0c28c-7f7b-4578-a7ce-44dfe9b6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cdfc8-a8af-48ee-827d-3d279171b7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A5281-FAE9-4484-A580-DB0A1FAB0E9D}">
  <ds:schemaRefs>
    <ds:schemaRef ds:uri="http://schemas.microsoft.com/office/2006/documentManagement/types"/>
    <ds:schemaRef ds:uri="e720c28c-7f7b-4578-a7ce-44dfe9b67077"/>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57cdfc8-a8af-48ee-827d-3d279171b703"/>
    <ds:schemaRef ds:uri="http://www.w3.org/XML/1998/namespace"/>
  </ds:schemaRefs>
</ds:datastoreItem>
</file>

<file path=customXml/itemProps2.xml><?xml version="1.0" encoding="utf-8"?>
<ds:datastoreItem xmlns:ds="http://schemas.openxmlformats.org/officeDocument/2006/customXml" ds:itemID="{EC98D92F-A64C-4F5C-B1A6-1235D512DBAE}">
  <ds:schemaRefs>
    <ds:schemaRef ds:uri="http://schemas.microsoft.com/sharepoint/v3/contenttype/forms"/>
  </ds:schemaRefs>
</ds:datastoreItem>
</file>

<file path=customXml/itemProps3.xml><?xml version="1.0" encoding="utf-8"?>
<ds:datastoreItem xmlns:ds="http://schemas.openxmlformats.org/officeDocument/2006/customXml" ds:itemID="{4C5DCABD-0716-4AC2-A23E-843879682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0c28c-7f7b-4578-a7ce-44dfe9b67077"/>
    <ds:schemaRef ds:uri="657cdfc8-a8af-48ee-827d-3d279171b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Links>
    <vt:vector size="6" baseType="variant">
      <vt:variant>
        <vt:i4>5439578</vt:i4>
      </vt:variant>
      <vt:variant>
        <vt:i4>0</vt:i4>
      </vt:variant>
      <vt:variant>
        <vt:i4>0</vt:i4>
      </vt:variant>
      <vt:variant>
        <vt:i4>5</vt:i4>
      </vt:variant>
      <vt:variant>
        <vt:lpwstr>http://www.icba.org/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Warren</dc:creator>
  <cp:keywords/>
  <dc:description/>
  <cp:lastModifiedBy>Aleis Stokes</cp:lastModifiedBy>
  <cp:revision>2</cp:revision>
  <dcterms:created xsi:type="dcterms:W3CDTF">2019-10-17T14:10:00Z</dcterms:created>
  <dcterms:modified xsi:type="dcterms:W3CDTF">2019-10-17T14:10:00Z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0x01010084BBC37263B41644AE9883746208F9DE</vt:lpwstr>
  </property>
  <property fmtid="{D5CDD505-2E9C-101B-9397-08002B2CF9AE}" pid="3" name="Order">
    <vt:r8>100</vt:r8>
  </property>
</Properties>
</file>