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9D85C" w14:textId="45C3C1CA" w:rsidR="006069D9" w:rsidRDefault="00AD68D4">
      <w:pPr>
        <w:rPr>
          <w:rFonts w:ascii="Helvetica" w:hAnsi="Helvetica" w:cs="Helvetica"/>
        </w:rPr>
      </w:pPr>
      <w:r w:rsidRPr="00AD68D4">
        <w:rPr>
          <w:rFonts w:ascii="Helvetica" w:hAnsi="Helvetica" w:cs="Helvetica"/>
        </w:rPr>
        <w:t>Nov 10</w:t>
      </w:r>
      <w:r w:rsidR="55EEACC0" w:rsidRPr="00AD68D4">
        <w:rPr>
          <w:rFonts w:ascii="Helvetica" w:hAnsi="Helvetica" w:cs="Helvetica"/>
        </w:rPr>
        <w:t>,</w:t>
      </w:r>
      <w:r w:rsidR="0061159E" w:rsidRPr="00AD68D4">
        <w:rPr>
          <w:rFonts w:ascii="Helvetica" w:hAnsi="Helvetica" w:cs="Helvetica"/>
        </w:rPr>
        <w:t xml:space="preserve"> 202</w:t>
      </w:r>
      <w:r w:rsidR="009C54F7" w:rsidRPr="00AD68D4">
        <w:rPr>
          <w:rFonts w:ascii="Helvetica" w:hAnsi="Helvetica" w:cs="Helvetica"/>
        </w:rPr>
        <w:t>5</w:t>
      </w:r>
    </w:p>
    <w:p w14:paraId="3E950F8D" w14:textId="77777777" w:rsidR="007C5FAD" w:rsidRPr="00E65CDF" w:rsidRDefault="007C5FAD">
      <w:pPr>
        <w:rPr>
          <w:rFonts w:ascii="Helvetica" w:hAnsi="Helvetica" w:cs="Helvetica"/>
        </w:rPr>
      </w:pPr>
    </w:p>
    <w:p w14:paraId="66BAA850" w14:textId="39FAFBED" w:rsidR="00E576EB" w:rsidRDefault="00353575" w:rsidP="00E576EB">
      <w:pPr>
        <w:pStyle w:val="NoSpacing"/>
        <w:rPr>
          <w:rFonts w:ascii="Helvetica" w:hAnsi="Helvetica" w:cs="Helvetica"/>
        </w:rPr>
      </w:pPr>
      <w:r w:rsidRPr="4017807D">
        <w:rPr>
          <w:rFonts w:ascii="Helvetica" w:hAnsi="Helvetica" w:cs="Helvetica"/>
        </w:rPr>
        <w:t>Eric Berg</w:t>
      </w:r>
    </w:p>
    <w:p w14:paraId="20A214C6" w14:textId="7C884D1D" w:rsidR="00E06D87" w:rsidRPr="008D2916" w:rsidRDefault="73C3748C" w:rsidP="00E576EB">
      <w:pPr>
        <w:pStyle w:val="NoSpacing"/>
        <w:rPr>
          <w:rFonts w:ascii="Helvetica" w:hAnsi="Helvetica" w:cs="Helvetica"/>
        </w:rPr>
      </w:pPr>
      <w:r w:rsidRPr="4017807D">
        <w:rPr>
          <w:rFonts w:ascii="Helvetica" w:hAnsi="Helvetica" w:cs="Helvetica"/>
        </w:rPr>
        <w:t xml:space="preserve">Deputy </w:t>
      </w:r>
      <w:r w:rsidR="00E06D87" w:rsidRPr="4017807D">
        <w:rPr>
          <w:rFonts w:ascii="Helvetica" w:hAnsi="Helvetica" w:cs="Helvetica"/>
        </w:rPr>
        <w:t>Chief, Health and Research and Standards</w:t>
      </w:r>
    </w:p>
    <w:p w14:paraId="75468AC8" w14:textId="23A5B708" w:rsidR="00E576EB" w:rsidRPr="008D2916" w:rsidRDefault="008A53FD" w:rsidP="00E576EB">
      <w:pPr>
        <w:pStyle w:val="NoSpacing"/>
        <w:rPr>
          <w:rFonts w:ascii="Helvetica" w:hAnsi="Helvetica" w:cs="Helvetica"/>
        </w:rPr>
      </w:pPr>
      <w:r w:rsidRPr="4017807D">
        <w:rPr>
          <w:rFonts w:ascii="Helvetica" w:hAnsi="Helvetica" w:cs="Helvetica"/>
        </w:rPr>
        <w:t>Cal/OSHA / Division of Occupational Safety and Health</w:t>
      </w:r>
    </w:p>
    <w:p w14:paraId="2E47050E" w14:textId="3AB395E0" w:rsidR="00E576EB" w:rsidRPr="008D2916" w:rsidRDefault="00387BA3" w:rsidP="00E576EB">
      <w:pPr>
        <w:pStyle w:val="NoSpacing"/>
        <w:rPr>
          <w:rFonts w:ascii="Helvetica" w:hAnsi="Helvetica" w:cs="Helvetica"/>
        </w:rPr>
      </w:pPr>
      <w:r w:rsidRPr="4017807D">
        <w:rPr>
          <w:rFonts w:ascii="Helvetica" w:hAnsi="Helvetica" w:cs="Helvetica"/>
        </w:rPr>
        <w:t xml:space="preserve">1515 </w:t>
      </w:r>
      <w:r w:rsidR="00E2039D" w:rsidRPr="4017807D">
        <w:rPr>
          <w:rFonts w:ascii="Helvetica" w:hAnsi="Helvetica" w:cs="Helvetica"/>
        </w:rPr>
        <w:t>Clay Street</w:t>
      </w:r>
    </w:p>
    <w:p w14:paraId="7599C139" w14:textId="44C1EB2B" w:rsidR="00E576EB" w:rsidRPr="008D2916" w:rsidRDefault="00E576EB" w:rsidP="00E576EB">
      <w:pPr>
        <w:pStyle w:val="NoSpacing"/>
        <w:rPr>
          <w:rFonts w:ascii="Helvetica" w:hAnsi="Helvetica" w:cs="Helvetica"/>
        </w:rPr>
      </w:pPr>
      <w:r w:rsidRPr="4017807D">
        <w:rPr>
          <w:rFonts w:ascii="Helvetica" w:hAnsi="Helvetica" w:cs="Helvetica"/>
        </w:rPr>
        <w:t xml:space="preserve">Suite </w:t>
      </w:r>
      <w:r w:rsidR="00F013DC" w:rsidRPr="4017807D">
        <w:rPr>
          <w:rFonts w:ascii="Helvetica" w:hAnsi="Helvetica" w:cs="Helvetica"/>
        </w:rPr>
        <w:t>1901</w:t>
      </w:r>
    </w:p>
    <w:p w14:paraId="2696B16D" w14:textId="236418E8" w:rsidR="00E576EB" w:rsidRPr="008D2916" w:rsidRDefault="00F013DC" w:rsidP="00E576EB">
      <w:pPr>
        <w:pStyle w:val="NoSpacing"/>
        <w:rPr>
          <w:rFonts w:ascii="Helvetica" w:hAnsi="Helvetica" w:cs="Helvetica"/>
        </w:rPr>
      </w:pPr>
      <w:r w:rsidRPr="4017807D">
        <w:rPr>
          <w:rFonts w:ascii="Helvetica" w:hAnsi="Helvetica" w:cs="Helvetica"/>
        </w:rPr>
        <w:t>Oakl</w:t>
      </w:r>
      <w:r w:rsidR="004D2102" w:rsidRPr="4017807D">
        <w:rPr>
          <w:rFonts w:ascii="Helvetica" w:hAnsi="Helvetica" w:cs="Helvetica"/>
        </w:rPr>
        <w:t>and</w:t>
      </w:r>
      <w:r w:rsidR="00E576EB" w:rsidRPr="4017807D">
        <w:rPr>
          <w:rFonts w:ascii="Helvetica" w:hAnsi="Helvetica" w:cs="Helvetica"/>
        </w:rPr>
        <w:t>, CA 9</w:t>
      </w:r>
      <w:r w:rsidR="00D121AC" w:rsidRPr="4017807D">
        <w:rPr>
          <w:rFonts w:ascii="Helvetica" w:hAnsi="Helvetica" w:cs="Helvetica"/>
        </w:rPr>
        <w:t>4612</w:t>
      </w:r>
    </w:p>
    <w:p w14:paraId="7E21770A" w14:textId="3D0E2494" w:rsidR="00E576EB" w:rsidRPr="008D2916" w:rsidRDefault="00E576EB" w:rsidP="4017807D">
      <w:pPr>
        <w:pStyle w:val="NoSpacing"/>
      </w:pPr>
      <w:r>
        <w:t> </w:t>
      </w:r>
    </w:p>
    <w:p w14:paraId="64E0AFAB" w14:textId="20CDEAF2" w:rsidR="00E576EB" w:rsidRDefault="00E576EB" w:rsidP="00E576EB">
      <w:pPr>
        <w:pStyle w:val="xmsonospacing"/>
        <w:jc w:val="both"/>
      </w:pPr>
      <w:r w:rsidRPr="4017807D">
        <w:rPr>
          <w:rFonts w:ascii="Helvetica" w:hAnsi="Helvetica" w:cs="Helvetica"/>
          <w:b/>
          <w:i/>
        </w:rPr>
        <w:t>Submitted electronically</w:t>
      </w:r>
      <w:r w:rsidRPr="4017807D">
        <w:rPr>
          <w:rFonts w:ascii="Helvetica" w:hAnsi="Helvetica" w:cs="Helvetica"/>
        </w:rPr>
        <w:t>:</w:t>
      </w:r>
      <w:r>
        <w:t xml:space="preserve"> </w:t>
      </w:r>
      <w:hyperlink r:id="rId11">
        <w:r w:rsidR="00353575" w:rsidRPr="4017807D">
          <w:rPr>
            <w:rStyle w:val="Hyperlink"/>
            <w:rFonts w:ascii="Helvetica" w:hAnsi="Helvetica" w:cs="Helvetica"/>
          </w:rPr>
          <w:t>EBerg@dir.ca.gov</w:t>
        </w:r>
      </w:hyperlink>
    </w:p>
    <w:p w14:paraId="1AC028D6" w14:textId="77777777" w:rsidR="00E576EB" w:rsidRPr="00CC1606" w:rsidRDefault="00E576EB" w:rsidP="00E576EB">
      <w:pPr>
        <w:pStyle w:val="NoSpacing"/>
        <w:jc w:val="both"/>
        <w:rPr>
          <w:rFonts w:ascii="Helvetica" w:hAnsi="Helvetica" w:cs="Helvetica"/>
        </w:rPr>
      </w:pPr>
    </w:p>
    <w:p w14:paraId="580C3759" w14:textId="39B89A66" w:rsidR="00E576EB" w:rsidRDefault="00E576EB" w:rsidP="6CC7124E">
      <w:pPr>
        <w:pStyle w:val="NoSpacing"/>
        <w:ind w:left="720" w:hanging="720"/>
        <w:rPr>
          <w:rFonts w:ascii="Helvetica" w:hAnsi="Helvetica" w:cs="Helvetica"/>
          <w:b/>
          <w:caps/>
        </w:rPr>
      </w:pPr>
      <w:r w:rsidRPr="4017807D">
        <w:rPr>
          <w:rFonts w:ascii="Helvetica" w:hAnsi="Helvetica" w:cs="Helvetica"/>
          <w:b/>
        </w:rPr>
        <w:t>RE:</w:t>
      </w:r>
      <w:r>
        <w:tab/>
      </w:r>
      <w:r w:rsidR="00255FE9" w:rsidRPr="4017807D">
        <w:rPr>
          <w:rFonts w:ascii="Helvetica" w:hAnsi="Helvetica" w:cs="Helvetica"/>
          <w:b/>
          <w:caps/>
        </w:rPr>
        <w:t>Proposed Workplace Violence</w:t>
      </w:r>
      <w:r w:rsidR="0019017F" w:rsidRPr="4017807D">
        <w:rPr>
          <w:rFonts w:ascii="Helvetica" w:hAnsi="Helvetica" w:cs="Helvetica"/>
          <w:b/>
          <w:caps/>
        </w:rPr>
        <w:t xml:space="preserve"> PREVENTION STANDARD FOR GENERAL INDUSTRY</w:t>
      </w:r>
    </w:p>
    <w:p w14:paraId="1F9CD41D" w14:textId="4526BD77" w:rsidR="00FB478A" w:rsidRPr="00762182" w:rsidRDefault="00FB478A" w:rsidP="6CC7124E">
      <w:pPr>
        <w:pStyle w:val="NoSpacing"/>
        <w:ind w:left="720" w:hanging="720"/>
        <w:rPr>
          <w:rFonts w:ascii="Helvetica" w:hAnsi="Helvetica" w:cs="Helvetica"/>
          <w:b/>
        </w:rPr>
      </w:pPr>
    </w:p>
    <w:p w14:paraId="07CED2CE" w14:textId="4DE0AD4D" w:rsidR="00E576EB" w:rsidRPr="00762182" w:rsidRDefault="00E576EB" w:rsidP="0961F6F4">
      <w:pPr>
        <w:pStyle w:val="NoSpacing"/>
        <w:rPr>
          <w:rFonts w:ascii="Helvetica" w:hAnsi="Helvetica" w:cs="Helvetica"/>
        </w:rPr>
      </w:pPr>
      <w:r w:rsidRPr="4017807D">
        <w:rPr>
          <w:rFonts w:ascii="Helvetica" w:hAnsi="Helvetica" w:cs="Helvetica"/>
        </w:rPr>
        <w:t xml:space="preserve">Dear </w:t>
      </w:r>
      <w:proofErr w:type="gramStart"/>
      <w:r w:rsidR="729125EA" w:rsidRPr="4017807D">
        <w:rPr>
          <w:rFonts w:ascii="Helvetica" w:hAnsi="Helvetica" w:cs="Helvetica"/>
        </w:rPr>
        <w:t>Deputy</w:t>
      </w:r>
      <w:proofErr w:type="gramEnd"/>
      <w:r w:rsidR="729125EA" w:rsidRPr="4017807D">
        <w:rPr>
          <w:rFonts w:ascii="Helvetica" w:hAnsi="Helvetica" w:cs="Helvetica"/>
        </w:rPr>
        <w:t xml:space="preserve"> </w:t>
      </w:r>
      <w:r w:rsidR="00DE63F9" w:rsidRPr="4017807D">
        <w:rPr>
          <w:rFonts w:ascii="Helvetica" w:hAnsi="Helvetica" w:cs="Helvetica"/>
        </w:rPr>
        <w:t>Chief Berg</w:t>
      </w:r>
      <w:r w:rsidR="0037511E" w:rsidRPr="4017807D">
        <w:rPr>
          <w:rFonts w:ascii="Helvetica" w:hAnsi="Helvetica" w:cs="Helvetica"/>
        </w:rPr>
        <w:t>:</w:t>
      </w:r>
    </w:p>
    <w:p w14:paraId="2B844C5A" w14:textId="3EABB1FE" w:rsidR="37396505" w:rsidRDefault="37396505" w:rsidP="37396505">
      <w:pPr>
        <w:pStyle w:val="NoSpacing"/>
        <w:rPr>
          <w:rFonts w:ascii="Helvetica" w:hAnsi="Helvetica" w:cs="Helvetica"/>
        </w:rPr>
      </w:pPr>
    </w:p>
    <w:p w14:paraId="100B964D" w14:textId="78A387EF" w:rsidR="1DC2B54A" w:rsidRPr="00F7353D" w:rsidRDefault="00E576EB" w:rsidP="1759B58D">
      <w:pPr>
        <w:pStyle w:val="NoSpacing"/>
        <w:jc w:val="both"/>
        <w:rPr>
          <w:rFonts w:ascii="Helvetica" w:hAnsi="Helvetica" w:cs="Helvetica"/>
        </w:rPr>
      </w:pPr>
      <w:r w:rsidRPr="4017807D">
        <w:rPr>
          <w:rFonts w:ascii="Helvetica" w:hAnsi="Helvetica" w:cs="Helvetica"/>
        </w:rPr>
        <w:t>The California Chamber of Commerce and the undersigned organizations submit this letter</w:t>
      </w:r>
      <w:r w:rsidR="552CAC3A" w:rsidRPr="4017807D">
        <w:rPr>
          <w:rFonts w:ascii="Helvetica" w:hAnsi="Helvetica" w:cs="Helvetica"/>
        </w:rPr>
        <w:t xml:space="preserve"> to comment on the </w:t>
      </w:r>
      <w:r w:rsidR="0257B282" w:rsidRPr="4017807D">
        <w:rPr>
          <w:rFonts w:ascii="Helvetica" w:hAnsi="Helvetica" w:cs="Helvetica"/>
        </w:rPr>
        <w:t>May 13</w:t>
      </w:r>
      <w:r w:rsidR="0257B282" w:rsidRPr="4017807D">
        <w:rPr>
          <w:rFonts w:ascii="Helvetica" w:hAnsi="Helvetica" w:cs="Helvetica"/>
          <w:vertAlign w:val="superscript"/>
        </w:rPr>
        <w:t>th</w:t>
      </w:r>
      <w:r w:rsidR="0257B282" w:rsidRPr="4017807D">
        <w:rPr>
          <w:rFonts w:ascii="Helvetica" w:hAnsi="Helvetica" w:cs="Helvetica"/>
        </w:rPr>
        <w:t xml:space="preserve">, </w:t>
      </w:r>
      <w:r w:rsidR="00857073" w:rsidRPr="4017807D">
        <w:rPr>
          <w:rFonts w:ascii="Helvetica" w:hAnsi="Helvetica" w:cs="Helvetica"/>
        </w:rPr>
        <w:t>2025,</w:t>
      </w:r>
      <w:r w:rsidR="0257B282" w:rsidRPr="4017807D">
        <w:rPr>
          <w:rFonts w:ascii="Helvetica" w:hAnsi="Helvetica" w:cs="Helvetica"/>
        </w:rPr>
        <w:t xml:space="preserve"> draft proposed revision </w:t>
      </w:r>
      <w:r w:rsidR="76AF1B51" w:rsidRPr="4017807D">
        <w:rPr>
          <w:rFonts w:ascii="Helvetica" w:hAnsi="Helvetica" w:cs="Helvetica"/>
        </w:rPr>
        <w:t>(the “May 13</w:t>
      </w:r>
      <w:r w:rsidR="76AF1B51" w:rsidRPr="4017807D">
        <w:rPr>
          <w:rFonts w:ascii="Helvetica" w:hAnsi="Helvetica" w:cs="Helvetica"/>
          <w:vertAlign w:val="superscript"/>
        </w:rPr>
        <w:t>th</w:t>
      </w:r>
      <w:r w:rsidR="76AF1B51" w:rsidRPr="4017807D">
        <w:rPr>
          <w:rFonts w:ascii="Helvetica" w:hAnsi="Helvetica" w:cs="Helvetica"/>
        </w:rPr>
        <w:t xml:space="preserve"> Draft”</w:t>
      </w:r>
      <w:r w:rsidR="002029B4" w:rsidRPr="4017807D">
        <w:rPr>
          <w:rFonts w:ascii="Helvetica" w:hAnsi="Helvetica" w:cs="Helvetica"/>
        </w:rPr>
        <w:t xml:space="preserve"> or “Proposed Standard”</w:t>
      </w:r>
      <w:r w:rsidR="76AF1B51" w:rsidRPr="4017807D">
        <w:rPr>
          <w:rFonts w:ascii="Helvetica" w:hAnsi="Helvetica" w:cs="Helvetica"/>
        </w:rPr>
        <w:t>) t</w:t>
      </w:r>
      <w:r w:rsidR="0257B282" w:rsidRPr="4017807D">
        <w:rPr>
          <w:rFonts w:ascii="Helvetica" w:hAnsi="Helvetica" w:cs="Helvetica"/>
        </w:rPr>
        <w:t xml:space="preserve">o the </w:t>
      </w:r>
      <w:r w:rsidR="00EE7316" w:rsidRPr="4017807D">
        <w:rPr>
          <w:rFonts w:ascii="Helvetica" w:hAnsi="Helvetica" w:cs="Helvetica"/>
        </w:rPr>
        <w:t xml:space="preserve">workplace violence </w:t>
      </w:r>
      <w:r w:rsidR="00BB425F" w:rsidRPr="4017807D">
        <w:rPr>
          <w:rFonts w:ascii="Helvetica" w:hAnsi="Helvetica" w:cs="Helvetica"/>
        </w:rPr>
        <w:t>prevention standard</w:t>
      </w:r>
      <w:r w:rsidR="3065C3F3" w:rsidRPr="4017807D">
        <w:rPr>
          <w:rFonts w:ascii="Helvetica" w:hAnsi="Helvetica" w:cs="Helvetica"/>
        </w:rPr>
        <w:t xml:space="preserve"> </w:t>
      </w:r>
      <w:r w:rsidR="00891A66" w:rsidRPr="4017807D">
        <w:rPr>
          <w:rFonts w:ascii="Helvetica" w:hAnsi="Helvetica" w:cs="Helvetica"/>
        </w:rPr>
        <w:t>for general industry</w:t>
      </w:r>
      <w:r w:rsidR="3D00417B" w:rsidRPr="4017807D">
        <w:rPr>
          <w:rFonts w:ascii="Helvetica" w:hAnsi="Helvetica" w:cs="Helvetica"/>
        </w:rPr>
        <w:t>, Section 3343</w:t>
      </w:r>
      <w:r w:rsidR="2DA596E2" w:rsidRPr="4017807D">
        <w:rPr>
          <w:rFonts w:ascii="Helvetica" w:hAnsi="Helvetica" w:cs="Helvetica"/>
        </w:rPr>
        <w:t xml:space="preserve"> (generally, the “Standard”)</w:t>
      </w:r>
      <w:r w:rsidR="0C048342" w:rsidRPr="4017807D">
        <w:rPr>
          <w:rFonts w:ascii="Helvetica" w:hAnsi="Helvetica" w:cs="Helvetica"/>
        </w:rPr>
        <w:t xml:space="preserve">. </w:t>
      </w:r>
      <w:r w:rsidR="6999E81D" w:rsidRPr="4017807D">
        <w:rPr>
          <w:rFonts w:ascii="Helvetica" w:hAnsi="Helvetica" w:cs="Helvetica"/>
        </w:rPr>
        <w:t xml:space="preserve">This letter is intended to </w:t>
      </w:r>
      <w:r w:rsidR="3B7A1E3C" w:rsidRPr="4017807D">
        <w:rPr>
          <w:rFonts w:ascii="Helvetica" w:hAnsi="Helvetica" w:cs="Helvetica"/>
        </w:rPr>
        <w:t>combine our prior outstan</w:t>
      </w:r>
      <w:r w:rsidR="0D148B50" w:rsidRPr="4017807D">
        <w:rPr>
          <w:rFonts w:ascii="Helvetica" w:hAnsi="Helvetica" w:cs="Helvetica"/>
        </w:rPr>
        <w:t>d</w:t>
      </w:r>
      <w:r w:rsidR="3B7A1E3C" w:rsidRPr="4017807D">
        <w:rPr>
          <w:rFonts w:ascii="Helvetica" w:hAnsi="Helvetica" w:cs="Helvetica"/>
        </w:rPr>
        <w:t xml:space="preserve">ing comments submitted in our two prior comment letters, dated </w:t>
      </w:r>
      <w:r w:rsidR="1466783B" w:rsidRPr="4017807D">
        <w:rPr>
          <w:rFonts w:ascii="Helvetica" w:hAnsi="Helvetica" w:cs="Helvetica"/>
        </w:rPr>
        <w:t xml:space="preserve">September 3, 2024 </w:t>
      </w:r>
      <w:r w:rsidR="2AEDCCE0" w:rsidRPr="4017807D">
        <w:rPr>
          <w:rFonts w:ascii="Helvetica" w:hAnsi="Helvetica" w:cs="Helvetica"/>
        </w:rPr>
        <w:t xml:space="preserve">(the “September 2024 Letter”), </w:t>
      </w:r>
      <w:r w:rsidR="1466783B" w:rsidRPr="4017807D">
        <w:rPr>
          <w:rFonts w:ascii="Helvetica" w:hAnsi="Helvetica" w:cs="Helvetica"/>
        </w:rPr>
        <w:t xml:space="preserve">and </w:t>
      </w:r>
      <w:r w:rsidR="3B7A1E3C" w:rsidRPr="4017807D">
        <w:rPr>
          <w:rFonts w:ascii="Helvetica" w:hAnsi="Helvetica" w:cs="Helvetica"/>
        </w:rPr>
        <w:t>July 14</w:t>
      </w:r>
      <w:r w:rsidR="3B7A1E3C" w:rsidRPr="4017807D">
        <w:rPr>
          <w:rFonts w:ascii="Helvetica" w:hAnsi="Helvetica" w:cs="Helvetica"/>
          <w:vertAlign w:val="superscript"/>
        </w:rPr>
        <w:t>th</w:t>
      </w:r>
      <w:r w:rsidR="3B7A1E3C" w:rsidRPr="4017807D">
        <w:rPr>
          <w:rFonts w:ascii="Helvetica" w:hAnsi="Helvetica" w:cs="Helvetica"/>
        </w:rPr>
        <w:t>, 2025</w:t>
      </w:r>
      <w:r w:rsidR="0C230FA6" w:rsidRPr="4017807D">
        <w:rPr>
          <w:rFonts w:ascii="Helvetica" w:hAnsi="Helvetica" w:cs="Helvetica"/>
        </w:rPr>
        <w:t xml:space="preserve"> (the “July 2025 Letter”, or collectively the “Prior Letters”)</w:t>
      </w:r>
      <w:r w:rsidR="6D3E83EB" w:rsidRPr="4017807D">
        <w:rPr>
          <w:rFonts w:ascii="Helvetica" w:hAnsi="Helvetica" w:cs="Helvetica"/>
        </w:rPr>
        <w:t>, and thereby facilitate consideratio</w:t>
      </w:r>
      <w:r w:rsidR="64CEC0D2" w:rsidRPr="4017807D">
        <w:rPr>
          <w:rFonts w:ascii="Helvetica" w:hAnsi="Helvetica" w:cs="Helvetica"/>
        </w:rPr>
        <w:t>n</w:t>
      </w:r>
      <w:r w:rsidR="6D3E83EB" w:rsidRPr="4017807D">
        <w:rPr>
          <w:rFonts w:ascii="Helvetica" w:hAnsi="Helvetica" w:cs="Helvetica"/>
        </w:rPr>
        <w:t xml:space="preserve"> of our concerns at the upcoming advisory committee meeting on November 12</w:t>
      </w:r>
      <w:r w:rsidR="6D3E83EB" w:rsidRPr="4017807D">
        <w:rPr>
          <w:rFonts w:ascii="Helvetica" w:hAnsi="Helvetica" w:cs="Helvetica"/>
          <w:vertAlign w:val="superscript"/>
        </w:rPr>
        <w:t>th</w:t>
      </w:r>
      <w:r w:rsidR="6D3E83EB" w:rsidRPr="4017807D">
        <w:rPr>
          <w:rFonts w:ascii="Helvetica" w:hAnsi="Helvetica" w:cs="Helvetica"/>
        </w:rPr>
        <w:t>, 2025.</w:t>
      </w:r>
    </w:p>
    <w:p w14:paraId="6A22D088" w14:textId="47CCEEB0" w:rsidR="1DC2B54A" w:rsidRDefault="1DC2B54A" w:rsidP="1759B58D">
      <w:pPr>
        <w:pStyle w:val="NoSpacing"/>
        <w:jc w:val="both"/>
        <w:rPr>
          <w:rFonts w:ascii="Helvetica" w:hAnsi="Helvetica" w:cs="Helvetica"/>
        </w:rPr>
      </w:pPr>
    </w:p>
    <w:p w14:paraId="4F8C9ED1" w14:textId="2A8139D7" w:rsidR="1DC2B54A" w:rsidRPr="00762182" w:rsidRDefault="43C40F98" w:rsidP="1D623C27">
      <w:pPr>
        <w:pStyle w:val="NoSpacing"/>
        <w:jc w:val="both"/>
        <w:rPr>
          <w:rFonts w:ascii="Helvetica" w:eastAsia="Helvetica" w:hAnsi="Helvetica" w:cs="Helvetica"/>
        </w:rPr>
      </w:pPr>
      <w:r w:rsidRPr="4017807D">
        <w:rPr>
          <w:rFonts w:ascii="Helvetica" w:hAnsi="Helvetica" w:cs="Helvetica"/>
        </w:rPr>
        <w:t xml:space="preserve">Notably, the California Chamber of Commerce and other coalition groups were heavily involved in the negotiations and discussions around Senate Bill 553 (Cortese) (“SB 553”), passed in 2023, codified into Labor Code Section 3343, and appreciate the opportunity to share our comments on this important issue as that legislation is carried forward into a </w:t>
      </w:r>
      <w:r w:rsidR="4E6993E3" w:rsidRPr="4017807D">
        <w:rPr>
          <w:rFonts w:ascii="Helvetica" w:hAnsi="Helvetica" w:cs="Helvetica"/>
        </w:rPr>
        <w:t xml:space="preserve">potentially </w:t>
      </w:r>
      <w:r w:rsidRPr="4017807D">
        <w:rPr>
          <w:rFonts w:ascii="Helvetica" w:hAnsi="Helvetica" w:cs="Helvetica"/>
        </w:rPr>
        <w:t xml:space="preserve">revised </w:t>
      </w:r>
      <w:r w:rsidR="5E11C2B0" w:rsidRPr="4017807D">
        <w:rPr>
          <w:rFonts w:ascii="Helvetica" w:hAnsi="Helvetica" w:cs="Helvetica"/>
        </w:rPr>
        <w:t xml:space="preserve">Proposed </w:t>
      </w:r>
      <w:r w:rsidRPr="4017807D">
        <w:rPr>
          <w:rFonts w:ascii="Helvetica" w:hAnsi="Helvetica" w:cs="Helvetica"/>
        </w:rPr>
        <w:t>Standard.</w:t>
      </w:r>
    </w:p>
    <w:p w14:paraId="7772DA1F" w14:textId="6EAA07FB" w:rsidR="03BF5811" w:rsidRDefault="03BF5811" w:rsidP="03BF5811">
      <w:pPr>
        <w:pStyle w:val="NoSpacing"/>
        <w:jc w:val="both"/>
        <w:rPr>
          <w:rFonts w:ascii="Helvetica" w:hAnsi="Helvetica" w:cs="Helvetica"/>
        </w:rPr>
      </w:pPr>
    </w:p>
    <w:p w14:paraId="69FB4B3F" w14:textId="60493B58" w:rsidR="1DC2B54A" w:rsidRDefault="6999E81D" w:rsidP="00F7353D">
      <w:pPr>
        <w:pStyle w:val="NoSpacing"/>
        <w:jc w:val="both"/>
        <w:rPr>
          <w:rFonts w:ascii="Helvetica" w:hAnsi="Helvetica" w:cs="Helvetica"/>
        </w:rPr>
      </w:pPr>
      <w:r w:rsidRPr="03947476">
        <w:rPr>
          <w:rFonts w:ascii="Helvetica" w:hAnsi="Helvetica" w:cs="Helvetica"/>
        </w:rPr>
        <w:t xml:space="preserve">As </w:t>
      </w:r>
      <w:r w:rsidR="093FAC33" w:rsidRPr="03947476">
        <w:rPr>
          <w:rFonts w:ascii="Helvetica" w:hAnsi="Helvetica" w:cs="Helvetica"/>
        </w:rPr>
        <w:t>noted in our letter of September 3, 2024</w:t>
      </w:r>
      <w:r w:rsidR="00472317" w:rsidRPr="03947476">
        <w:rPr>
          <w:rFonts w:ascii="Helvetica" w:hAnsi="Helvetica" w:cs="Helvetica"/>
        </w:rPr>
        <w:t xml:space="preserve"> (the “September 2024 Letter”)</w:t>
      </w:r>
      <w:r w:rsidR="093FAC33" w:rsidRPr="03947476">
        <w:rPr>
          <w:rFonts w:ascii="Helvetica" w:hAnsi="Helvetica" w:cs="Helvetica"/>
        </w:rPr>
        <w:t>,</w:t>
      </w:r>
      <w:r w:rsidRPr="03947476">
        <w:rPr>
          <w:rFonts w:ascii="Helvetica" w:hAnsi="Helvetica" w:cs="Helvetica"/>
        </w:rPr>
        <w:t xml:space="preserve"> we </w:t>
      </w:r>
      <w:r w:rsidR="37BA800B" w:rsidRPr="03947476">
        <w:rPr>
          <w:rFonts w:ascii="Helvetica" w:hAnsi="Helvetica" w:cs="Helvetica"/>
        </w:rPr>
        <w:t>remain</w:t>
      </w:r>
      <w:r w:rsidRPr="03947476">
        <w:rPr>
          <w:rFonts w:ascii="Helvetica" w:hAnsi="Helvetica" w:cs="Helvetica"/>
        </w:rPr>
        <w:t xml:space="preserve"> concerned with the blurring of the line between workplace hazards</w:t>
      </w:r>
      <w:r w:rsidR="0022158C" w:rsidRPr="03947476">
        <w:rPr>
          <w:rFonts w:ascii="Helvetica" w:hAnsi="Helvetica" w:cs="Helvetica"/>
        </w:rPr>
        <w:t>-</w:t>
      </w:r>
      <w:r w:rsidRPr="03947476">
        <w:rPr>
          <w:rFonts w:ascii="Helvetica" w:hAnsi="Helvetica" w:cs="Helvetica"/>
        </w:rPr>
        <w:t>that are created at the workplace</w:t>
      </w:r>
      <w:r w:rsidR="0022158C" w:rsidRPr="03947476">
        <w:rPr>
          <w:rFonts w:ascii="Helvetica" w:hAnsi="Helvetica" w:cs="Helvetica"/>
        </w:rPr>
        <w:t>-</w:t>
      </w:r>
      <w:r w:rsidRPr="03947476">
        <w:rPr>
          <w:rFonts w:ascii="Helvetica" w:hAnsi="Helvetica" w:cs="Helvetica"/>
        </w:rPr>
        <w:t xml:space="preserve">and </w:t>
      </w:r>
      <w:proofErr w:type="gramStart"/>
      <w:r w:rsidRPr="03947476">
        <w:rPr>
          <w:rFonts w:ascii="Helvetica" w:hAnsi="Helvetica" w:cs="Helvetica"/>
        </w:rPr>
        <w:t>externally-created</w:t>
      </w:r>
      <w:proofErr w:type="gramEnd"/>
      <w:r w:rsidRPr="03947476">
        <w:rPr>
          <w:rFonts w:ascii="Helvetica" w:hAnsi="Helvetica" w:cs="Helvetica"/>
        </w:rPr>
        <w:t xml:space="preserve"> hazards which enter the workplace. We believe that workplace violence may fall into either category, depending on the factual circumstances surrounding the violence, and believe it is important to separate the two as we move forward in drafting the </w:t>
      </w:r>
      <w:r w:rsidR="002029B4" w:rsidRPr="03947476">
        <w:rPr>
          <w:rFonts w:ascii="Helvetica" w:hAnsi="Helvetica" w:cs="Helvetica"/>
        </w:rPr>
        <w:t>Proposed Standard</w:t>
      </w:r>
      <w:r w:rsidRPr="03947476">
        <w:rPr>
          <w:rFonts w:ascii="Helvetica" w:hAnsi="Helvetica" w:cs="Helvetica"/>
        </w:rPr>
        <w:t>.</w:t>
      </w:r>
    </w:p>
    <w:p w14:paraId="6B3C0B74" w14:textId="2D23E52A" w:rsidR="1759B58D" w:rsidRDefault="1759B58D"/>
    <w:p w14:paraId="29E0A9B9" w14:textId="71B2C163" w:rsidR="1759B58D" w:rsidRDefault="65C2C804" w:rsidP="1759B58D">
      <w:pPr>
        <w:pStyle w:val="NoSpacing"/>
        <w:jc w:val="both"/>
        <w:rPr>
          <w:rFonts w:ascii="Helvetica" w:hAnsi="Helvetica" w:cs="Helvetica"/>
          <w:b/>
          <w:sz w:val="28"/>
          <w:szCs w:val="28"/>
          <w:u w:val="single"/>
        </w:rPr>
      </w:pPr>
      <w:r w:rsidRPr="4017807D">
        <w:rPr>
          <w:rFonts w:ascii="Helvetica" w:hAnsi="Helvetica" w:cs="Helvetica"/>
          <w:b/>
          <w:bCs/>
          <w:sz w:val="28"/>
          <w:szCs w:val="28"/>
          <w:u w:val="single"/>
        </w:rPr>
        <w:t>Concerns Regarding Subsection (a)</w:t>
      </w:r>
      <w:r w:rsidR="27324C2E" w:rsidRPr="4017807D">
        <w:rPr>
          <w:rFonts w:ascii="Helvetica" w:hAnsi="Helvetica" w:cs="Helvetica"/>
          <w:b/>
          <w:bCs/>
          <w:sz w:val="28"/>
          <w:szCs w:val="28"/>
          <w:u w:val="single"/>
        </w:rPr>
        <w:t xml:space="preserve"> - Scope and Application:</w:t>
      </w:r>
    </w:p>
    <w:p w14:paraId="5FAB5CCB" w14:textId="77777777" w:rsidR="00CC099B" w:rsidRPr="00CC099B" w:rsidRDefault="00CC099B" w:rsidP="1759B58D">
      <w:pPr>
        <w:pStyle w:val="NoSpacing"/>
        <w:jc w:val="both"/>
        <w:rPr>
          <w:rFonts w:ascii="Helvetica" w:hAnsi="Helvetica" w:cs="Helvetica"/>
          <w:b/>
          <w:u w:val="single"/>
        </w:rPr>
      </w:pPr>
    </w:p>
    <w:p w14:paraId="47B36F51" w14:textId="7BECD8EB" w:rsidR="1759B58D" w:rsidRDefault="3C68BCE1" w:rsidP="0B24F5EC">
      <w:pPr>
        <w:pStyle w:val="ListParagraph"/>
        <w:numPr>
          <w:ilvl w:val="0"/>
          <w:numId w:val="8"/>
        </w:numPr>
        <w:jc w:val="both"/>
        <w:rPr>
          <w:rFonts w:ascii="Helvetica" w:eastAsia="Helvetica" w:hAnsi="Helvetica" w:cs="Helvetica"/>
        </w:rPr>
      </w:pPr>
      <w:r w:rsidRPr="4017807D">
        <w:rPr>
          <w:rFonts w:ascii="Helvetica" w:eastAsia="Helvetica" w:hAnsi="Helvetica" w:cs="Helvetica"/>
          <w:b/>
          <w:color w:val="000000" w:themeColor="text1"/>
        </w:rPr>
        <w:t xml:space="preserve">The </w:t>
      </w:r>
      <w:r w:rsidR="002029B4" w:rsidRPr="4017807D">
        <w:rPr>
          <w:rFonts w:ascii="Helvetica" w:eastAsia="Helvetica" w:hAnsi="Helvetica" w:cs="Helvetica"/>
          <w:b/>
          <w:color w:val="000000" w:themeColor="text1"/>
        </w:rPr>
        <w:t>Proposed Standard</w:t>
      </w:r>
      <w:r w:rsidRPr="4017807D">
        <w:rPr>
          <w:rFonts w:ascii="Helvetica" w:eastAsia="Helvetica" w:hAnsi="Helvetica" w:cs="Helvetica"/>
          <w:b/>
          <w:color w:val="000000" w:themeColor="text1"/>
        </w:rPr>
        <w:t xml:space="preserve"> considerably broadens the scope of coverage by improperly striking “at any given time” regarding the threshold number of employees for a covered business. ((a)(1))</w:t>
      </w:r>
    </w:p>
    <w:p w14:paraId="620A2A61" w14:textId="77777777" w:rsidR="007C5FAD" w:rsidRPr="007C5FAD" w:rsidRDefault="007C5FAD" w:rsidP="007C5FAD">
      <w:pPr>
        <w:ind w:left="720"/>
        <w:jc w:val="both"/>
        <w:rPr>
          <w:rFonts w:ascii="Helvetica" w:eastAsia="Helvetica" w:hAnsi="Helvetica" w:cs="Helvetica"/>
        </w:rPr>
      </w:pPr>
    </w:p>
    <w:p w14:paraId="3AC693C7" w14:textId="1B79AF17" w:rsidR="1759B58D" w:rsidRPr="0013746E" w:rsidRDefault="3C68BCE1" w:rsidP="0013746E">
      <w:pPr>
        <w:pStyle w:val="NoSpacing"/>
        <w:jc w:val="both"/>
        <w:rPr>
          <w:rFonts w:ascii="Helvetica" w:eastAsia="Helvetica" w:hAnsi="Helvetica" w:cs="Helvetica"/>
        </w:rPr>
      </w:pPr>
      <w:r w:rsidRPr="26D51300">
        <w:rPr>
          <w:rFonts w:ascii="Helvetica" w:eastAsia="Helvetica" w:hAnsi="Helvetica" w:cs="Helvetica"/>
        </w:rPr>
        <w:t xml:space="preserve">As noted in our September 2024 Letter, we remain concerned that the May 13 Draft </w:t>
      </w:r>
      <w:r w:rsidR="0CAB23AA" w:rsidRPr="26D51300">
        <w:rPr>
          <w:rFonts w:ascii="Helvetica" w:eastAsia="Helvetica" w:hAnsi="Helvetica" w:cs="Helvetica"/>
        </w:rPr>
        <w:t>continues to include even businesses as small as 1 employee if they are open to the public, based on the limitations of “EXCEPTION 6”</w:t>
      </w:r>
      <w:r w:rsidR="0CAB23AA">
        <w:rPr>
          <w:rFonts w:ascii="Helvetica" w:eastAsia="Helvetica" w:hAnsi="Helvetica" w:cs="Helvetica"/>
        </w:rPr>
        <w:t xml:space="preserve">. </w:t>
      </w:r>
      <w:r w:rsidR="7F08EF1C" w:rsidRPr="26D51300">
        <w:rPr>
          <w:rFonts w:ascii="Helvetica" w:eastAsia="Helvetica" w:hAnsi="Helvetica" w:cs="Helvetica"/>
        </w:rPr>
        <w:t>We are concerned that it</w:t>
      </w:r>
      <w:r w:rsidR="0CAB23AA" w:rsidRPr="26D51300">
        <w:rPr>
          <w:rFonts w:ascii="Helvetica" w:eastAsia="Helvetica" w:hAnsi="Helvetica" w:cs="Helvetica"/>
        </w:rPr>
        <w:t xml:space="preserve"> is </w:t>
      </w:r>
      <w:r w:rsidR="1FF62FCF" w:rsidRPr="26D51300">
        <w:rPr>
          <w:rFonts w:ascii="Helvetica" w:eastAsia="Helvetica" w:hAnsi="Helvetica" w:cs="Helvetica"/>
        </w:rPr>
        <w:t xml:space="preserve">simply </w:t>
      </w:r>
      <w:r w:rsidR="0CAB23AA" w:rsidRPr="26D51300">
        <w:rPr>
          <w:rFonts w:ascii="Helvetica" w:eastAsia="Helvetica" w:hAnsi="Helvetica" w:cs="Helvetica"/>
        </w:rPr>
        <w:t>not feasib</w:t>
      </w:r>
      <w:r w:rsidR="4AD91239" w:rsidRPr="26D51300">
        <w:rPr>
          <w:rFonts w:ascii="Helvetica" w:eastAsia="Helvetica" w:hAnsi="Helvetica" w:cs="Helvetica"/>
        </w:rPr>
        <w:t xml:space="preserve">le for businesses of this size to comply with </w:t>
      </w:r>
      <w:r w:rsidR="056814FE" w:rsidRPr="26D51300">
        <w:rPr>
          <w:rFonts w:ascii="Helvetica" w:eastAsia="Helvetica" w:hAnsi="Helvetica" w:cs="Helvetica"/>
        </w:rPr>
        <w:t xml:space="preserve">the requirements of the </w:t>
      </w:r>
      <w:r w:rsidR="002029B4" w:rsidRPr="26D51300">
        <w:rPr>
          <w:rFonts w:ascii="Helvetica" w:eastAsia="Helvetica" w:hAnsi="Helvetica" w:cs="Helvetica"/>
        </w:rPr>
        <w:t>Proposed Standard</w:t>
      </w:r>
      <w:r w:rsidR="056814FE">
        <w:rPr>
          <w:rFonts w:ascii="Helvetica" w:eastAsia="Helvetica" w:hAnsi="Helvetica" w:cs="Helvetica"/>
        </w:rPr>
        <w:t>.</w:t>
      </w:r>
      <w:r w:rsidR="22F730EB">
        <w:rPr>
          <w:rFonts w:ascii="Helvetica" w:eastAsia="Helvetica" w:hAnsi="Helvetica" w:cs="Helvetica"/>
        </w:rPr>
        <w:t xml:space="preserve"> </w:t>
      </w:r>
      <w:r w:rsidR="22F730EB" w:rsidRPr="26D51300">
        <w:rPr>
          <w:rFonts w:ascii="Helvetica" w:eastAsia="Helvetica" w:hAnsi="Helvetica" w:cs="Helvetica"/>
        </w:rPr>
        <w:t xml:space="preserve">We would urge, instead, a return to the prior language of Exception 6, including a limitation to exclude workplaces where less than 10 employees are present on the workplace </w:t>
      </w:r>
      <w:r w:rsidR="0AF5E60F" w:rsidRPr="26D51300">
        <w:rPr>
          <w:rFonts w:ascii="Helvetica" w:eastAsia="Helvetica" w:hAnsi="Helvetica" w:cs="Helvetica"/>
        </w:rPr>
        <w:t>“</w:t>
      </w:r>
      <w:r w:rsidR="22F730EB" w:rsidRPr="26D51300">
        <w:rPr>
          <w:rFonts w:ascii="Helvetica" w:eastAsia="Helvetica" w:hAnsi="Helvetica" w:cs="Helvetica"/>
        </w:rPr>
        <w:t xml:space="preserve">at </w:t>
      </w:r>
      <w:r w:rsidR="3F32FDA5" w:rsidRPr="26D51300">
        <w:rPr>
          <w:rFonts w:ascii="Helvetica" w:eastAsia="Helvetica" w:hAnsi="Helvetica" w:cs="Helvetica"/>
        </w:rPr>
        <w:t xml:space="preserve">any given </w:t>
      </w:r>
      <w:proofErr w:type="gramStart"/>
      <w:r w:rsidR="3F32FDA5" w:rsidRPr="26D51300">
        <w:rPr>
          <w:rFonts w:ascii="Helvetica" w:eastAsia="Helvetica" w:hAnsi="Helvetica" w:cs="Helvetica"/>
        </w:rPr>
        <w:t>time</w:t>
      </w:r>
      <w:r w:rsidR="10B016E9" w:rsidRPr="26D51300">
        <w:rPr>
          <w:rFonts w:ascii="Helvetica" w:eastAsia="Helvetica" w:hAnsi="Helvetica" w:cs="Helvetica"/>
        </w:rPr>
        <w:t>”,</w:t>
      </w:r>
      <w:proofErr w:type="gramEnd"/>
      <w:r w:rsidR="10B016E9" w:rsidRPr="26D51300">
        <w:rPr>
          <w:rFonts w:ascii="Helvetica" w:eastAsia="Helvetica" w:hAnsi="Helvetica" w:cs="Helvetica"/>
        </w:rPr>
        <w:t xml:space="preserve"> as included in SB 553</w:t>
      </w:r>
      <w:r w:rsidR="101D8044" w:rsidRPr="26D51300">
        <w:rPr>
          <w:rFonts w:ascii="Helvetica" w:eastAsia="Helvetica" w:hAnsi="Helvetica" w:cs="Helvetica"/>
        </w:rPr>
        <w:t xml:space="preserve"> and as presently in effect</w:t>
      </w:r>
      <w:r w:rsidR="10B016E9" w:rsidRPr="26D51300">
        <w:rPr>
          <w:rFonts w:ascii="Helvetica" w:eastAsia="Helvetica" w:hAnsi="Helvetica" w:cs="Helvetica"/>
        </w:rPr>
        <w:t>.</w:t>
      </w:r>
      <w:r w:rsidR="467AD1AE" w:rsidRPr="26D51300">
        <w:rPr>
          <w:rFonts w:ascii="Helvetica" w:eastAsia="Helvetica" w:hAnsi="Helvetica" w:cs="Helvetica"/>
        </w:rPr>
        <w:t xml:space="preserve"> (</w:t>
      </w:r>
      <w:r w:rsidR="1A8E3684" w:rsidRPr="26D51300">
        <w:rPr>
          <w:rFonts w:ascii="Helvetica" w:eastAsia="Helvetica" w:hAnsi="Helvetica" w:cs="Helvetica"/>
        </w:rPr>
        <w:t xml:space="preserve">See </w:t>
      </w:r>
      <w:r w:rsidR="467AD1AE" w:rsidRPr="26D51300">
        <w:rPr>
          <w:rFonts w:ascii="Helvetica" w:eastAsia="Helvetica" w:hAnsi="Helvetica" w:cs="Helvetica"/>
        </w:rPr>
        <w:t>Labor Code Se</w:t>
      </w:r>
      <w:r w:rsidR="037D7155" w:rsidRPr="26D51300">
        <w:rPr>
          <w:rFonts w:ascii="Helvetica" w:eastAsia="Helvetica" w:hAnsi="Helvetica" w:cs="Helvetica"/>
        </w:rPr>
        <w:t>c</w:t>
      </w:r>
      <w:r w:rsidR="467AD1AE" w:rsidRPr="26D51300">
        <w:rPr>
          <w:rFonts w:ascii="Helvetica" w:eastAsia="Helvetica" w:hAnsi="Helvetica" w:cs="Helvetica"/>
        </w:rPr>
        <w:t>tion 6401.9(b)(2)(F)</w:t>
      </w:r>
      <w:r w:rsidR="4782ACAF" w:rsidRPr="26D51300">
        <w:rPr>
          <w:rFonts w:ascii="Helvetica" w:eastAsia="Helvetica" w:hAnsi="Helvetica" w:cs="Helvetica"/>
        </w:rPr>
        <w:t>.</w:t>
      </w:r>
      <w:r w:rsidR="467AD1AE" w:rsidRPr="26D51300">
        <w:rPr>
          <w:rFonts w:ascii="Helvetica" w:eastAsia="Helvetica" w:hAnsi="Helvetica" w:cs="Helvetica"/>
        </w:rPr>
        <w:t>)</w:t>
      </w:r>
      <w:r w:rsidR="655FC597" w:rsidRPr="26D51300">
        <w:rPr>
          <w:rFonts w:ascii="Helvetica" w:eastAsia="Helvetica" w:hAnsi="Helvetica" w:cs="Helvetica"/>
        </w:rPr>
        <w:t xml:space="preserve">  </w:t>
      </w:r>
      <w:r w:rsidR="1153AAE2" w:rsidRPr="26D51300">
        <w:rPr>
          <w:rFonts w:ascii="Helvetica" w:eastAsia="Helvetica" w:hAnsi="Helvetica" w:cs="Helvetica"/>
        </w:rPr>
        <w:t>Notably, this limitation would focus the standard on areas that likely present the greatest risk</w:t>
      </w:r>
      <w:r w:rsidR="1C1E2903" w:rsidRPr="26D51300">
        <w:rPr>
          <w:rFonts w:ascii="Helvetica" w:eastAsia="Helvetica" w:hAnsi="Helvetica" w:cs="Helvetica"/>
        </w:rPr>
        <w:t xml:space="preserve"> – i.e., </w:t>
      </w:r>
      <w:r w:rsidR="1153AAE2" w:rsidRPr="26D51300">
        <w:rPr>
          <w:rFonts w:ascii="Helvetica" w:eastAsia="Helvetica" w:hAnsi="Helvetica" w:cs="Helvetica"/>
        </w:rPr>
        <w:t>larger workplaces</w:t>
      </w:r>
      <w:r w:rsidR="7B7B4575" w:rsidRPr="26D51300">
        <w:rPr>
          <w:rFonts w:ascii="Helvetica" w:eastAsia="Helvetica" w:hAnsi="Helvetica" w:cs="Helvetica"/>
        </w:rPr>
        <w:t>.</w:t>
      </w:r>
    </w:p>
    <w:p w14:paraId="74C857D8" w14:textId="740A9141" w:rsidR="1759B58D" w:rsidRPr="0013746E" w:rsidRDefault="589CB30D" w:rsidP="0013746E">
      <w:pPr>
        <w:pStyle w:val="NoSpacing"/>
        <w:jc w:val="both"/>
        <w:rPr>
          <w:rFonts w:ascii="Helvetica" w:eastAsia="Helvetica" w:hAnsi="Helvetica" w:cs="Helvetica"/>
        </w:rPr>
      </w:pPr>
      <w:r w:rsidRPr="26D51300">
        <w:rPr>
          <w:rFonts w:ascii="Helvetica" w:eastAsia="Helvetica" w:hAnsi="Helvetica" w:cs="Helvetica"/>
        </w:rPr>
        <w:t xml:space="preserve">To avoid staff’s </w:t>
      </w:r>
      <w:r w:rsidR="6A11CF40" w:rsidRPr="26D51300">
        <w:rPr>
          <w:rFonts w:ascii="Helvetica" w:eastAsia="Helvetica" w:hAnsi="Helvetica" w:cs="Helvetica"/>
        </w:rPr>
        <w:t xml:space="preserve">stated </w:t>
      </w:r>
      <w:r w:rsidRPr="26D51300">
        <w:rPr>
          <w:rFonts w:ascii="Helvetica" w:eastAsia="Helvetica" w:hAnsi="Helvetica" w:cs="Helvetica"/>
        </w:rPr>
        <w:t xml:space="preserve">concern that such compliance obligations would be “on-and-off,” we would suggest that such presence be tied to a definite time period-such as </w:t>
      </w:r>
      <w:r w:rsidR="0B066299" w:rsidRPr="26D51300">
        <w:rPr>
          <w:rFonts w:ascii="Helvetica" w:eastAsia="Helvetica" w:hAnsi="Helvetica" w:cs="Helvetica"/>
        </w:rPr>
        <w:t>a one</w:t>
      </w:r>
      <w:r w:rsidRPr="26D51300">
        <w:rPr>
          <w:rFonts w:ascii="Helvetica" w:eastAsia="Helvetica" w:hAnsi="Helvetica" w:cs="Helvetica"/>
        </w:rPr>
        <w:t>-</w:t>
      </w:r>
      <w:r w:rsidR="165D395F" w:rsidRPr="26D51300">
        <w:rPr>
          <w:rFonts w:ascii="Helvetica" w:eastAsia="Helvetica" w:hAnsi="Helvetica" w:cs="Helvetica"/>
        </w:rPr>
        <w:t>month</w:t>
      </w:r>
      <w:r w:rsidRPr="26D51300">
        <w:rPr>
          <w:rFonts w:ascii="Helvetica" w:eastAsia="Helvetica" w:hAnsi="Helvetica" w:cs="Helvetica"/>
        </w:rPr>
        <w:t xml:space="preserve"> period.</w:t>
      </w:r>
      <w:r w:rsidRPr="005C01B7">
        <w:rPr>
          <w:rFonts w:ascii="Helvetica" w:eastAsia="Helvetica" w:hAnsi="Helvetica" w:cs="Helvetica"/>
          <w:vertAlign w:val="superscript"/>
        </w:rPr>
        <w:footnoteReference w:id="2"/>
      </w:r>
      <w:r w:rsidRPr="26D51300">
        <w:rPr>
          <w:rFonts w:ascii="Helvetica" w:eastAsia="Helvetica" w:hAnsi="Helvetica" w:cs="Helvetica"/>
        </w:rPr>
        <w:t xml:space="preserve"> In other words”: if more</w:t>
      </w:r>
      <w:r w:rsidRPr="1759B58D">
        <w:rPr>
          <w:rFonts w:ascii="Helvetica" w:eastAsia="Helvetica" w:hAnsi="Helvetica" w:cs="Helvetica"/>
          <w:color w:val="000000" w:themeColor="text1"/>
        </w:rPr>
        <w:t xml:space="preserve"> </w:t>
      </w:r>
      <w:r w:rsidRPr="26D51300">
        <w:rPr>
          <w:rFonts w:ascii="Helvetica" w:eastAsia="Helvetica" w:hAnsi="Helvetica" w:cs="Helvetica"/>
        </w:rPr>
        <w:lastRenderedPageBreak/>
        <w:t xml:space="preserve">than 10 employees were expected to be present at any point during a working </w:t>
      </w:r>
      <w:r w:rsidR="61DF949F" w:rsidRPr="26D51300">
        <w:rPr>
          <w:rFonts w:ascii="Helvetica" w:eastAsia="Helvetica" w:hAnsi="Helvetica" w:cs="Helvetica"/>
        </w:rPr>
        <w:t>month</w:t>
      </w:r>
      <w:r w:rsidRPr="26D51300">
        <w:rPr>
          <w:rFonts w:ascii="Helvetica" w:eastAsia="Helvetica" w:hAnsi="Helvetica" w:cs="Helvetica"/>
        </w:rPr>
        <w:t xml:space="preserve"> at the workplace, then the Standard would apply.</w:t>
      </w:r>
    </w:p>
    <w:p w14:paraId="29207431" w14:textId="54E4FF39" w:rsidR="1759B58D" w:rsidRDefault="589CB30D" w:rsidP="26D51300">
      <w:pPr>
        <w:pStyle w:val="NoSpacing"/>
        <w:jc w:val="both"/>
        <w:rPr>
          <w:rFonts w:ascii="Helvetica" w:eastAsia="Helvetica" w:hAnsi="Helvetica" w:cs="Helvetica"/>
        </w:rPr>
      </w:pPr>
      <w:r w:rsidRPr="26D51300">
        <w:rPr>
          <w:rFonts w:ascii="Helvetica" w:eastAsia="Helvetica" w:hAnsi="Helvetica" w:cs="Helvetica"/>
        </w:rPr>
        <w:t xml:space="preserve">As draft language, we offer the following adjustment to 3343(a) EXCEPTION 6: </w:t>
      </w:r>
    </w:p>
    <w:p w14:paraId="45AB405D" w14:textId="77777777" w:rsidR="00222FCE" w:rsidRDefault="00222FCE" w:rsidP="26D51300">
      <w:pPr>
        <w:pStyle w:val="NoSpacing"/>
        <w:jc w:val="both"/>
        <w:rPr>
          <w:rFonts w:ascii="Helvetica" w:eastAsia="Helvetica" w:hAnsi="Helvetica" w:cs="Helvetica"/>
        </w:rPr>
      </w:pPr>
    </w:p>
    <w:p w14:paraId="47E563ED" w14:textId="231D7ED2" w:rsidR="1759B58D" w:rsidRDefault="589CB30D" w:rsidP="26D51300">
      <w:pPr>
        <w:spacing w:after="120"/>
        <w:ind w:left="720"/>
        <w:jc w:val="both"/>
        <w:rPr>
          <w:rFonts w:ascii="Helvetica" w:eastAsia="Helvetica" w:hAnsi="Helvetica" w:cs="Helvetica"/>
          <w:color w:val="000000" w:themeColor="text1"/>
        </w:rPr>
      </w:pPr>
      <w:r w:rsidRPr="4017807D">
        <w:rPr>
          <w:rStyle w:val="normaltextrun"/>
          <w:rFonts w:ascii="Helvetica" w:eastAsia="Helvetica" w:hAnsi="Helvetica" w:cs="Helvetica"/>
          <w:color w:val="000000" w:themeColor="text1"/>
        </w:rPr>
        <w:t>EXCEPTION 6: Places of employment that are not accessible to the public if the employer meets the following conditions:</w:t>
      </w:r>
    </w:p>
    <w:p w14:paraId="2E60719A" w14:textId="30E7A41B" w:rsidR="1759B58D" w:rsidRDefault="589CB30D" w:rsidP="26D51300">
      <w:pPr>
        <w:pStyle w:val="ListParagraph"/>
        <w:numPr>
          <w:ilvl w:val="0"/>
          <w:numId w:val="7"/>
        </w:numPr>
        <w:spacing w:after="120"/>
        <w:ind w:left="1368"/>
        <w:rPr>
          <w:rFonts w:ascii="Helvetica" w:eastAsia="Helvetica" w:hAnsi="Helvetica" w:cs="Helvetica"/>
          <w:color w:val="000000" w:themeColor="text1"/>
        </w:rPr>
      </w:pPr>
      <w:r w:rsidRPr="4017807D">
        <w:rPr>
          <w:rStyle w:val="normaltextrun"/>
          <w:rFonts w:ascii="Helvetica" w:eastAsia="Helvetica" w:hAnsi="Helvetica" w:cs="Helvetica"/>
          <w:color w:val="000000" w:themeColor="text1"/>
        </w:rPr>
        <w:t>Has less than a total of 10 employees</w:t>
      </w:r>
      <w:r w:rsidRPr="4017807D">
        <w:rPr>
          <w:rStyle w:val="normaltextrun"/>
          <w:rFonts w:ascii="Helvetica" w:eastAsia="Helvetica" w:hAnsi="Helvetica" w:cs="Helvetica"/>
          <w:color w:val="000000" w:themeColor="text1"/>
          <w:u w:val="single"/>
        </w:rPr>
        <w:t xml:space="preserve"> </w:t>
      </w:r>
      <w:r w:rsidRPr="4017807D">
        <w:rPr>
          <w:rStyle w:val="normaltextrun"/>
          <w:rFonts w:ascii="Helvetica" w:eastAsia="Helvetica" w:hAnsi="Helvetica" w:cs="Helvetica"/>
          <w:b/>
          <w:color w:val="FF0000"/>
          <w:u w:val="single"/>
        </w:rPr>
        <w:t xml:space="preserve">at the place of employment during any given shift </w:t>
      </w:r>
      <w:r w:rsidR="34ACC956" w:rsidRPr="4017807D">
        <w:rPr>
          <w:rStyle w:val="normaltextrun"/>
          <w:rFonts w:ascii="Helvetica" w:eastAsia="Helvetica" w:hAnsi="Helvetica" w:cs="Helvetica"/>
          <w:b/>
          <w:color w:val="FF0000"/>
          <w:u w:val="single"/>
        </w:rPr>
        <w:t>during a given month</w:t>
      </w:r>
      <w:r w:rsidRPr="4017807D">
        <w:rPr>
          <w:rStyle w:val="normaltextrun"/>
          <w:rFonts w:ascii="Helvetica" w:eastAsia="Helvetica" w:hAnsi="Helvetica" w:cs="Helvetica"/>
          <w:b/>
          <w:color w:val="000000" w:themeColor="text1"/>
        </w:rPr>
        <w:t>, and …</w:t>
      </w:r>
    </w:p>
    <w:p w14:paraId="4E6740DC" w14:textId="43A49798" w:rsidR="1759B58D" w:rsidRDefault="3D7843B6" w:rsidP="1759B58D">
      <w:pPr>
        <w:pStyle w:val="NoSpacing"/>
        <w:jc w:val="both"/>
        <w:rPr>
          <w:rFonts w:ascii="Helvetica" w:hAnsi="Helvetica" w:cs="Helvetica"/>
          <w:b/>
          <w:sz w:val="28"/>
          <w:szCs w:val="28"/>
          <w:u w:val="single"/>
        </w:rPr>
      </w:pPr>
      <w:r w:rsidRPr="4017807D">
        <w:rPr>
          <w:rFonts w:ascii="Helvetica" w:hAnsi="Helvetica" w:cs="Helvetica"/>
          <w:b/>
          <w:bCs/>
          <w:sz w:val="28"/>
          <w:szCs w:val="28"/>
          <w:u w:val="single"/>
        </w:rPr>
        <w:t xml:space="preserve">Concerns Regarding Subsection (b) - </w:t>
      </w:r>
      <w:r w:rsidR="31560F15" w:rsidRPr="4017807D">
        <w:rPr>
          <w:rFonts w:ascii="Helvetica" w:hAnsi="Helvetica" w:cs="Helvetica"/>
          <w:b/>
          <w:bCs/>
          <w:sz w:val="28"/>
          <w:szCs w:val="28"/>
          <w:u w:val="single"/>
        </w:rPr>
        <w:t>Definitions</w:t>
      </w:r>
      <w:r w:rsidRPr="4017807D">
        <w:rPr>
          <w:rFonts w:ascii="Helvetica" w:hAnsi="Helvetica" w:cs="Helvetica"/>
          <w:b/>
          <w:bCs/>
          <w:sz w:val="28"/>
          <w:szCs w:val="28"/>
          <w:u w:val="single"/>
        </w:rPr>
        <w:t>:</w:t>
      </w:r>
    </w:p>
    <w:p w14:paraId="3E0498EB" w14:textId="77777777" w:rsidR="00CC099B" w:rsidRPr="00CC099B" w:rsidRDefault="00CC099B" w:rsidP="1759B58D">
      <w:pPr>
        <w:pStyle w:val="NoSpacing"/>
        <w:jc w:val="both"/>
        <w:rPr>
          <w:rFonts w:ascii="Helvetica" w:hAnsi="Helvetica" w:cs="Helvetica"/>
          <w:b/>
          <w:u w:val="single"/>
        </w:rPr>
      </w:pPr>
    </w:p>
    <w:p w14:paraId="75955290" w14:textId="1B9AF479" w:rsidR="1759B58D" w:rsidRPr="00833651" w:rsidRDefault="6E6EB63B" w:rsidP="04A94389">
      <w:pPr>
        <w:pStyle w:val="ListParagraph"/>
        <w:numPr>
          <w:ilvl w:val="0"/>
          <w:numId w:val="6"/>
        </w:numPr>
        <w:jc w:val="both"/>
        <w:rPr>
          <w:rFonts w:ascii="Helvetica" w:eastAsia="Helvetica" w:hAnsi="Helvetica" w:cs="Helvetica"/>
          <w:color w:val="000000" w:themeColor="text1"/>
        </w:rPr>
      </w:pPr>
      <w:r w:rsidRPr="239A2797">
        <w:rPr>
          <w:rFonts w:ascii="Helvetica" w:eastAsia="Helvetica" w:hAnsi="Helvetica" w:cs="Helvetica"/>
          <w:b/>
          <w:color w:val="000000" w:themeColor="text1"/>
        </w:rPr>
        <w:t>Authorized Employee Representative</w:t>
      </w:r>
      <w:r w:rsidR="00E1053C" w:rsidRPr="239A2797">
        <w:rPr>
          <w:rFonts w:ascii="Helvetica" w:eastAsia="Helvetica" w:hAnsi="Helvetica" w:cs="Helvetica"/>
          <w:b/>
          <w:color w:val="000000" w:themeColor="text1"/>
        </w:rPr>
        <w:t xml:space="preserve"> Is Defined Inconsistently with Other Portions of Title 8</w:t>
      </w:r>
      <w:r w:rsidRPr="239A2797">
        <w:rPr>
          <w:rFonts w:ascii="Helvetica" w:eastAsia="Helvetica" w:hAnsi="Helvetica" w:cs="Helvetica"/>
          <w:b/>
          <w:color w:val="000000" w:themeColor="text1"/>
        </w:rPr>
        <w:t xml:space="preserve"> – (b)(1)</w:t>
      </w:r>
    </w:p>
    <w:p w14:paraId="52973223" w14:textId="77777777" w:rsidR="00833651" w:rsidRPr="00833651" w:rsidRDefault="00833651" w:rsidP="00833651">
      <w:pPr>
        <w:jc w:val="both"/>
        <w:rPr>
          <w:rFonts w:ascii="Helvetica" w:eastAsia="Helvetica" w:hAnsi="Helvetica" w:cs="Helvetica"/>
          <w:color w:val="000000" w:themeColor="text1"/>
        </w:rPr>
      </w:pPr>
    </w:p>
    <w:p w14:paraId="69E00FF9" w14:textId="5022EB18" w:rsidR="1759B58D" w:rsidRDefault="00DC13A5" w:rsidP="055F473C">
      <w:pPr>
        <w:pStyle w:val="NoSpacing"/>
        <w:jc w:val="both"/>
        <w:rPr>
          <w:rFonts w:ascii="Helvetica" w:eastAsia="Helvetica" w:hAnsi="Helvetica" w:cs="Helvetica"/>
        </w:rPr>
      </w:pPr>
      <w:r w:rsidRPr="17929D19">
        <w:rPr>
          <w:rFonts w:ascii="Helvetica" w:eastAsia="Helvetica" w:hAnsi="Helvetica" w:cs="Helvetica"/>
        </w:rPr>
        <w:t>Though we are opposed to the addition of employee representatives into the Proposed Standard, given the privacy concerns they present</w:t>
      </w:r>
      <w:r w:rsidR="00154D3E" w:rsidRPr="17929D19">
        <w:rPr>
          <w:rFonts w:ascii="Helvetica" w:eastAsia="Helvetica" w:hAnsi="Helvetica" w:cs="Helvetica"/>
        </w:rPr>
        <w:t xml:space="preserve"> (see discussion of subsection (c), below)</w:t>
      </w:r>
      <w:r w:rsidRPr="17929D19">
        <w:rPr>
          <w:rFonts w:ascii="Helvetica" w:eastAsia="Helvetica" w:hAnsi="Helvetica" w:cs="Helvetica"/>
        </w:rPr>
        <w:t>, w</w:t>
      </w:r>
      <w:r w:rsidR="6E6EB63B" w:rsidRPr="17929D19">
        <w:rPr>
          <w:rFonts w:ascii="Helvetica" w:eastAsia="Helvetica" w:hAnsi="Helvetica" w:cs="Helvetica"/>
        </w:rPr>
        <w:t xml:space="preserve">e are glad to see a definition added to clarify this term – but believe it should match other definitions in Title 8, for two reasons: (1) consistency, and (2) because the pre-existing definition is </w:t>
      </w:r>
      <w:r w:rsidR="00E1053C" w:rsidRPr="17929D19">
        <w:rPr>
          <w:rFonts w:ascii="Helvetica" w:eastAsia="Helvetica" w:hAnsi="Helvetica" w:cs="Helvetica"/>
        </w:rPr>
        <w:t xml:space="preserve">more </w:t>
      </w:r>
      <w:r w:rsidR="6E6EB63B" w:rsidRPr="17929D19">
        <w:rPr>
          <w:rFonts w:ascii="Helvetica" w:eastAsia="Helvetica" w:hAnsi="Helvetica" w:cs="Helvetica"/>
        </w:rPr>
        <w:t>substantively correct</w:t>
      </w:r>
      <w:r w:rsidR="00E1053C" w:rsidRPr="17929D19">
        <w:rPr>
          <w:rFonts w:ascii="Helvetica" w:eastAsia="Helvetica" w:hAnsi="Helvetica" w:cs="Helvetica"/>
        </w:rPr>
        <w:t xml:space="preserve"> than the proposed definition</w:t>
      </w:r>
      <w:r w:rsidR="6E6EB63B">
        <w:rPr>
          <w:rFonts w:ascii="Helvetica" w:eastAsia="Helvetica" w:hAnsi="Helvetica" w:cs="Helvetica"/>
        </w:rPr>
        <w:t xml:space="preserve">. </w:t>
      </w:r>
      <w:r w:rsidR="6E6EB63B" w:rsidRPr="17929D19">
        <w:rPr>
          <w:rFonts w:ascii="Helvetica" w:eastAsia="Helvetica" w:hAnsi="Helvetica" w:cs="Helvetica"/>
        </w:rPr>
        <w:t>Specifically, Title 8, Section 347 (Construction Safety Orders, General Criteria) defines “authorized employee representative as follows:</w:t>
      </w:r>
    </w:p>
    <w:p w14:paraId="74062027" w14:textId="77777777" w:rsidR="00833651" w:rsidRDefault="00833651" w:rsidP="055F473C">
      <w:pPr>
        <w:pStyle w:val="NoSpacing"/>
        <w:jc w:val="both"/>
        <w:rPr>
          <w:rFonts w:ascii="Helvetica" w:eastAsia="Helvetica" w:hAnsi="Helvetica" w:cs="Helvetica"/>
        </w:rPr>
      </w:pPr>
    </w:p>
    <w:p w14:paraId="26B9B0F8" w14:textId="4F313E3D" w:rsidR="6E6EB63B" w:rsidRDefault="6E6EB63B" w:rsidP="00250173">
      <w:pPr>
        <w:pStyle w:val="NoSpacing"/>
        <w:ind w:left="720" w:right="720"/>
        <w:jc w:val="both"/>
        <w:rPr>
          <w:rFonts w:ascii="Helvetica" w:eastAsia="Helvetica" w:hAnsi="Helvetica" w:cs="Helvetica"/>
          <w:color w:val="000000" w:themeColor="text1"/>
        </w:rPr>
      </w:pPr>
      <w:r w:rsidRPr="4017807D">
        <w:rPr>
          <w:rFonts w:ascii="Helvetica" w:eastAsia="Helvetica" w:hAnsi="Helvetica" w:cs="Helvetica"/>
          <w:color w:val="000000" w:themeColor="text1"/>
        </w:rPr>
        <w:t xml:space="preserve">Authorized employee representative” means a labor organization which has a collective bargaining relationship with an employer, </w:t>
      </w:r>
      <w:r w:rsidRPr="4017807D">
        <w:rPr>
          <w:rFonts w:ascii="Helvetica" w:eastAsia="Helvetica" w:hAnsi="Helvetica" w:cs="Helvetica"/>
          <w:i/>
          <w:color w:val="000000" w:themeColor="text1"/>
          <w:u w:val="single"/>
        </w:rPr>
        <w:t>and which represents affected employees</w:t>
      </w:r>
      <w:r w:rsidRPr="4017807D">
        <w:rPr>
          <w:rFonts w:ascii="Helvetica" w:eastAsia="Helvetica" w:hAnsi="Helvetica" w:cs="Helvetica"/>
          <w:color w:val="000000" w:themeColor="text1"/>
        </w:rPr>
        <w:t xml:space="preserve"> or an employee organization which has been formally acknowledged by a public agency as an employee organization that represents employees of the public agency. (emphasis added)</w:t>
      </w:r>
    </w:p>
    <w:p w14:paraId="39369FEC" w14:textId="77777777" w:rsidR="1759B58D" w:rsidRDefault="1759B58D" w:rsidP="00833651">
      <w:pPr>
        <w:pStyle w:val="NoSpacing"/>
        <w:ind w:right="720"/>
        <w:jc w:val="both"/>
        <w:rPr>
          <w:rFonts w:ascii="Helvetica" w:eastAsia="Helvetica" w:hAnsi="Helvetica" w:cs="Helvetica"/>
          <w:color w:val="000000" w:themeColor="text1"/>
        </w:rPr>
      </w:pPr>
    </w:p>
    <w:p w14:paraId="4E5A79A8" w14:textId="0B0B1AA7" w:rsidR="1759B58D" w:rsidRDefault="6E6EB63B" w:rsidP="2F13C2A1">
      <w:pPr>
        <w:pStyle w:val="NoSpacing"/>
        <w:jc w:val="both"/>
        <w:rPr>
          <w:rFonts w:ascii="Helvetica" w:eastAsia="Helvetica" w:hAnsi="Helvetica" w:cs="Helvetica"/>
          <w:color w:val="000000" w:themeColor="text1"/>
        </w:rPr>
      </w:pPr>
      <w:r w:rsidRPr="17929D19">
        <w:rPr>
          <w:rFonts w:ascii="Helvetica" w:eastAsia="Helvetica" w:hAnsi="Helvetica" w:cs="Helvetica"/>
        </w:rPr>
        <w:t>Federal OSHA also uses a similar definition</w:t>
      </w:r>
      <w:r w:rsidRPr="00224EFE">
        <w:rPr>
          <w:rFonts w:ascii="Helvetica" w:eastAsia="Helvetica" w:hAnsi="Helvetica" w:cs="Helvetica"/>
          <w:vertAlign w:val="superscript"/>
        </w:rPr>
        <w:footnoteReference w:id="3"/>
      </w:r>
      <w:r w:rsidRPr="17929D19">
        <w:rPr>
          <w:rFonts w:ascii="Helvetica" w:eastAsia="Helvetica" w:hAnsi="Helvetica" w:cs="Helvetica"/>
        </w:rPr>
        <w:t xml:space="preserve"> which requires a connection to the affected employees. We would urge changes to the May 13th Draft to match the pre-existing definition in Title 8 and clarify that the definition is intended to apply to representatives of the affected employees.</w:t>
      </w:r>
      <w:r w:rsidRPr="4376A2BF">
        <w:rPr>
          <w:rFonts w:ascii="Helvetica" w:eastAsia="Helvetica" w:hAnsi="Helvetica" w:cs="Helvetica"/>
          <w:color w:val="000000" w:themeColor="text1"/>
        </w:rPr>
        <w:t xml:space="preserve"> </w:t>
      </w:r>
    </w:p>
    <w:p w14:paraId="6F0C84ED" w14:textId="77777777" w:rsidR="007B6AE9" w:rsidRDefault="007B6AE9" w:rsidP="2F13C2A1">
      <w:pPr>
        <w:pStyle w:val="NoSpacing"/>
        <w:jc w:val="both"/>
        <w:rPr>
          <w:rFonts w:ascii="Helvetica" w:eastAsia="Helvetica" w:hAnsi="Helvetica" w:cs="Helvetica"/>
          <w:color w:val="000000" w:themeColor="text1"/>
        </w:rPr>
      </w:pPr>
    </w:p>
    <w:p w14:paraId="47FF0305" w14:textId="6CD1B168" w:rsidR="1759B58D" w:rsidRDefault="6E6EB63B" w:rsidP="1759B58D">
      <w:pPr>
        <w:pStyle w:val="NoSpacing"/>
        <w:jc w:val="both"/>
        <w:rPr>
          <w:rFonts w:ascii="Helvetica" w:eastAsia="Helvetica" w:hAnsi="Helvetica" w:cs="Helvetica"/>
        </w:rPr>
      </w:pPr>
      <w:r w:rsidRPr="17929D19">
        <w:rPr>
          <w:rFonts w:ascii="Helvetica" w:eastAsia="Helvetica" w:hAnsi="Helvetica" w:cs="Helvetica"/>
        </w:rPr>
        <w:t>Without this correction, the Standard would seem to enable any union with a collective bargaining agreement with “an employer”</w:t>
      </w:r>
      <w:r w:rsidR="00DC13A5" w:rsidRPr="17929D19">
        <w:rPr>
          <w:rFonts w:ascii="Helvetica" w:eastAsia="Helvetica" w:hAnsi="Helvetica" w:cs="Helvetica"/>
        </w:rPr>
        <w:t xml:space="preserve"> (not necessarily the employer controlling the workplace where the workplace violence occurred)</w:t>
      </w:r>
      <w:r w:rsidRPr="17929D19">
        <w:rPr>
          <w:rFonts w:ascii="Helvetica" w:eastAsia="Helvetica" w:hAnsi="Helvetica" w:cs="Helvetica"/>
        </w:rPr>
        <w:t xml:space="preserve"> to utilize the provisions of the Standard – despite having no actual connection to the workplace in question.</w:t>
      </w:r>
    </w:p>
    <w:p w14:paraId="4DE9E220" w14:textId="77777777" w:rsidR="00222FCE" w:rsidRPr="0013746E" w:rsidRDefault="00222FCE" w:rsidP="1759B58D">
      <w:pPr>
        <w:pStyle w:val="NoSpacing"/>
        <w:jc w:val="both"/>
        <w:rPr>
          <w:rFonts w:ascii="Helvetica" w:eastAsia="Helvetica" w:hAnsi="Helvetica" w:cs="Helvetica"/>
        </w:rPr>
      </w:pPr>
    </w:p>
    <w:p w14:paraId="79EA44E5" w14:textId="1B58E965" w:rsidR="00C87774" w:rsidRPr="00222FCE" w:rsidRDefault="00C87774" w:rsidP="007A336D">
      <w:pPr>
        <w:pStyle w:val="NoSpacing"/>
        <w:numPr>
          <w:ilvl w:val="0"/>
          <w:numId w:val="6"/>
        </w:numPr>
        <w:rPr>
          <w:rFonts w:ascii="Helvetica" w:hAnsi="Helvetica" w:cs="Helvetica"/>
          <w:b/>
          <w:bCs/>
        </w:rPr>
      </w:pPr>
      <w:proofErr w:type="gramStart"/>
      <w:r w:rsidRPr="00222FCE">
        <w:rPr>
          <w:rFonts w:ascii="Helvetica" w:hAnsi="Helvetica" w:cs="Helvetica"/>
          <w:b/>
        </w:rPr>
        <w:t>Concerns with</w:t>
      </w:r>
      <w:proofErr w:type="gramEnd"/>
      <w:r w:rsidRPr="00222FCE">
        <w:rPr>
          <w:rFonts w:ascii="Helvetica" w:hAnsi="Helvetica" w:cs="Helvetica"/>
          <w:b/>
        </w:rPr>
        <w:t xml:space="preserve"> </w:t>
      </w:r>
      <w:r w:rsidR="00C37C64">
        <w:rPr>
          <w:rFonts w:ascii="Helvetica" w:hAnsi="Helvetica" w:cs="Helvetica"/>
          <w:b/>
        </w:rPr>
        <w:t>expertise</w:t>
      </w:r>
      <w:r w:rsidR="00363DFE">
        <w:rPr>
          <w:rFonts w:ascii="Helvetica" w:hAnsi="Helvetica" w:cs="Helvetica"/>
          <w:b/>
        </w:rPr>
        <w:t xml:space="preserve"> and application related to c</w:t>
      </w:r>
      <w:r w:rsidR="00CA42E7" w:rsidRPr="00222FCE">
        <w:rPr>
          <w:rFonts w:ascii="Helvetica" w:hAnsi="Helvetica" w:cs="Helvetica"/>
          <w:b/>
        </w:rPr>
        <w:t xml:space="preserve">riminal </w:t>
      </w:r>
      <w:r w:rsidR="00363DFE">
        <w:rPr>
          <w:rFonts w:ascii="Helvetica" w:hAnsi="Helvetica" w:cs="Helvetica"/>
          <w:b/>
        </w:rPr>
        <w:t>c</w:t>
      </w:r>
      <w:r w:rsidR="00CA42E7" w:rsidRPr="00222FCE">
        <w:rPr>
          <w:rFonts w:ascii="Helvetica" w:hAnsi="Helvetica" w:cs="Helvetica"/>
          <w:b/>
        </w:rPr>
        <w:t xml:space="preserve">odes </w:t>
      </w:r>
      <w:r w:rsidR="00363DFE">
        <w:rPr>
          <w:rFonts w:ascii="Helvetica" w:hAnsi="Helvetica" w:cs="Helvetica"/>
          <w:b/>
        </w:rPr>
        <w:t xml:space="preserve">being incorporated into </w:t>
      </w:r>
      <w:r w:rsidR="002409A3">
        <w:rPr>
          <w:rFonts w:ascii="Helvetica" w:hAnsi="Helvetica" w:cs="Helvetica"/>
          <w:b/>
        </w:rPr>
        <w:t>the Proposed Standard.</w:t>
      </w:r>
      <w:r w:rsidR="00CA42E7" w:rsidRPr="00222FCE">
        <w:rPr>
          <w:rFonts w:ascii="Helvetica" w:hAnsi="Helvetica" w:cs="Helvetica"/>
          <w:b/>
        </w:rPr>
        <w:t xml:space="preserve"> </w:t>
      </w:r>
    </w:p>
    <w:p w14:paraId="7A2194EA" w14:textId="41802CCB" w:rsidR="00C87774" w:rsidRPr="00384493" w:rsidRDefault="00CA42E7" w:rsidP="002637CF">
      <w:pPr>
        <w:pStyle w:val="ListParagraph"/>
        <w:ind w:left="1080"/>
        <w:rPr>
          <w:rFonts w:ascii="Helvetica" w:eastAsia="Helvetica" w:hAnsi="Helvetica" w:cs="Helvetica"/>
          <w:b/>
          <w:color w:val="000000" w:themeColor="text1"/>
        </w:rPr>
      </w:pPr>
      <w:r w:rsidRPr="239A2797">
        <w:rPr>
          <w:rFonts w:ascii="Helvetica" w:eastAsia="Helvetica" w:hAnsi="Helvetica" w:cs="Helvetica"/>
          <w:b/>
          <w:color w:val="000000" w:themeColor="text1"/>
        </w:rPr>
        <w:t xml:space="preserve"> </w:t>
      </w:r>
    </w:p>
    <w:p w14:paraId="28C8116B" w14:textId="238E868E" w:rsidR="00CA42E7" w:rsidRPr="005219C7" w:rsidRDefault="00CA42E7" w:rsidP="00165454">
      <w:pPr>
        <w:pStyle w:val="NoSpacing"/>
        <w:numPr>
          <w:ilvl w:val="0"/>
          <w:numId w:val="36"/>
        </w:numPr>
        <w:rPr>
          <w:rStyle w:val="eop"/>
          <w:rFonts w:ascii="Helvetica" w:eastAsia="Helvetica" w:hAnsi="Helvetica" w:cs="Helvetica"/>
          <w:b/>
          <w:color w:val="000000" w:themeColor="text1"/>
        </w:rPr>
      </w:pPr>
      <w:r w:rsidRPr="005219C7">
        <w:rPr>
          <w:rStyle w:val="normaltextrun"/>
          <w:rFonts w:ascii="Helvetica" w:eastAsia="Helvetica" w:hAnsi="Helvetica" w:cs="Helvetica"/>
          <w:b/>
        </w:rPr>
        <w:t xml:space="preserve">Introduction of Stalking &amp; </w:t>
      </w:r>
      <w:r w:rsidR="006127C4">
        <w:rPr>
          <w:rStyle w:val="normaltextrun"/>
          <w:rFonts w:ascii="Helvetica" w:eastAsia="Helvetica" w:hAnsi="Helvetica" w:cs="Helvetica"/>
          <w:b/>
        </w:rPr>
        <w:t>r</w:t>
      </w:r>
      <w:r w:rsidRPr="005219C7">
        <w:rPr>
          <w:rStyle w:val="normaltextrun"/>
          <w:rFonts w:ascii="Helvetica" w:eastAsia="Helvetica" w:hAnsi="Helvetica" w:cs="Helvetica"/>
          <w:b/>
        </w:rPr>
        <w:t>elated </w:t>
      </w:r>
      <w:r w:rsidRPr="005219C7">
        <w:rPr>
          <w:rFonts w:ascii="Helvetica" w:hAnsi="Helvetica" w:cs="Helvetica"/>
          <w:b/>
        </w:rPr>
        <w:t>Penal</w:t>
      </w:r>
      <w:r w:rsidRPr="005219C7">
        <w:t> </w:t>
      </w:r>
      <w:r w:rsidRPr="005219C7">
        <w:rPr>
          <w:rStyle w:val="normaltextrun"/>
          <w:rFonts w:ascii="Helvetica" w:eastAsia="Helvetica" w:hAnsi="Helvetica" w:cs="Helvetica"/>
          <w:b/>
        </w:rPr>
        <w:t>Code Section</w:t>
      </w:r>
      <w:r w:rsidR="00161B3D">
        <w:rPr>
          <w:rStyle w:val="normaltextrun"/>
          <w:rFonts w:ascii="Helvetica" w:eastAsia="Helvetica" w:hAnsi="Helvetica" w:cs="Helvetica"/>
          <w:b/>
        </w:rPr>
        <w:t>.</w:t>
      </w:r>
      <w:r w:rsidRPr="005219C7">
        <w:rPr>
          <w:rStyle w:val="normaltextrun"/>
          <w:rFonts w:ascii="Helvetica" w:eastAsia="Helvetica" w:hAnsi="Helvetica" w:cs="Helvetica"/>
          <w:b/>
        </w:rPr>
        <w:t xml:space="preserve"> </w:t>
      </w:r>
      <w:r w:rsidR="00761B1E">
        <w:rPr>
          <w:rStyle w:val="normaltextrun"/>
          <w:rFonts w:ascii="Helvetica" w:eastAsia="Helvetica" w:hAnsi="Helvetica" w:cs="Helvetica"/>
          <w:b/>
        </w:rPr>
        <w:t>(</w:t>
      </w:r>
      <w:r w:rsidRPr="005219C7">
        <w:rPr>
          <w:rStyle w:val="normaltextrun"/>
          <w:rFonts w:ascii="Helvetica" w:eastAsia="Helvetica" w:hAnsi="Helvetica" w:cs="Helvetica"/>
          <w:b/>
        </w:rPr>
        <w:t>(b)(7)</w:t>
      </w:r>
      <w:r w:rsidR="00761B1E">
        <w:rPr>
          <w:rStyle w:val="eop"/>
          <w:rFonts w:ascii="Helvetica" w:eastAsia="Helvetica" w:hAnsi="Helvetica" w:cs="Helvetica"/>
          <w:b/>
        </w:rPr>
        <w:t>)</w:t>
      </w:r>
    </w:p>
    <w:p w14:paraId="4C456BF0" w14:textId="77777777" w:rsidR="005E3929" w:rsidRPr="005E3929" w:rsidRDefault="005E3929" w:rsidP="005E3929">
      <w:pPr>
        <w:ind w:left="1440"/>
        <w:jc w:val="both"/>
        <w:rPr>
          <w:rFonts w:ascii="Helvetica" w:eastAsia="Helvetica" w:hAnsi="Helvetica" w:cs="Helvetica"/>
          <w:b/>
          <w:color w:val="000000" w:themeColor="text1"/>
          <w:highlight w:val="yellow"/>
        </w:rPr>
      </w:pPr>
    </w:p>
    <w:p w14:paraId="1E50FD22" w14:textId="77777777" w:rsidR="00CA42E7" w:rsidRPr="0013746E" w:rsidRDefault="00CA42E7" w:rsidP="0013746E">
      <w:pPr>
        <w:pStyle w:val="NoSpacing"/>
        <w:jc w:val="both"/>
        <w:rPr>
          <w:rFonts w:ascii="Helvetica" w:eastAsia="Helvetica" w:hAnsi="Helvetica" w:cs="Helvetica"/>
        </w:rPr>
      </w:pPr>
      <w:r w:rsidRPr="06C8EB4E">
        <w:rPr>
          <w:rFonts w:ascii="Helvetica" w:eastAsia="Helvetica" w:hAnsi="Helvetica" w:cs="Helvetica"/>
        </w:rPr>
        <w:t>We are concerned with the introduction of Penal Code sections (in both proposed (b)(7)(A) &amp; the Exception) in the May 13th Draft for multiple reasons. </w:t>
      </w:r>
    </w:p>
    <w:p w14:paraId="240BB65E" w14:textId="77777777" w:rsidR="00CA42E7" w:rsidRPr="0011083C" w:rsidRDefault="00CA42E7" w:rsidP="00CA42E7">
      <w:pPr>
        <w:pStyle w:val="paragraph"/>
        <w:spacing w:before="0" w:beforeAutospacing="0" w:after="0" w:afterAutospacing="0"/>
        <w:jc w:val="both"/>
        <w:textAlignment w:val="baseline"/>
        <w:rPr>
          <w:rFonts w:ascii="Helvetica" w:eastAsia="Helvetica" w:hAnsi="Helvetica" w:cs="Helvetica"/>
          <w:sz w:val="20"/>
          <w:szCs w:val="20"/>
        </w:rPr>
      </w:pPr>
      <w:r w:rsidRPr="06C8EB4E">
        <w:rPr>
          <w:rStyle w:val="eop"/>
          <w:rFonts w:ascii="Helvetica" w:eastAsia="Helvetica" w:hAnsi="Helvetica" w:cs="Helvetica"/>
          <w:sz w:val="20"/>
          <w:szCs w:val="20"/>
        </w:rPr>
        <w:t> </w:t>
      </w:r>
    </w:p>
    <w:p w14:paraId="705FE809" w14:textId="79910EC8" w:rsidR="00CA42E7" w:rsidRPr="006F33C8" w:rsidRDefault="00CA42E7" w:rsidP="0013746E">
      <w:pPr>
        <w:pStyle w:val="NoSpacing"/>
        <w:jc w:val="both"/>
        <w:rPr>
          <w:rFonts w:ascii="Helvetica" w:eastAsia="Helvetica" w:hAnsi="Helvetica" w:cs="Helvetica"/>
        </w:rPr>
      </w:pPr>
      <w:r w:rsidRPr="06C8EB4E">
        <w:rPr>
          <w:rFonts w:ascii="Helvetica" w:eastAsia="Helvetica" w:hAnsi="Helvetica" w:cs="Helvetica"/>
        </w:rPr>
        <w:t>First, we do not see the need to add “stalking” to the definition of workplace violence. As defined in the penal code, stalking includes far lesser conduct than the definition of workplace violence which the legislature placed in SB 553-which has been carried over into Standard’s definition of “workplace violence.”  Specifically, the “stalking” penal code section referenced (Penal Code Section 646.9) includes criminalizing “harass[</w:t>
      </w:r>
      <w:proofErr w:type="spellStart"/>
      <w:r w:rsidRPr="06C8EB4E">
        <w:rPr>
          <w:rFonts w:ascii="Helvetica" w:eastAsia="Helvetica" w:hAnsi="Helvetica" w:cs="Helvetica"/>
        </w:rPr>
        <w:t>ment</w:t>
      </w:r>
      <w:proofErr w:type="spellEnd"/>
      <w:r w:rsidRPr="06C8EB4E">
        <w:rPr>
          <w:rFonts w:ascii="Helvetica" w:eastAsia="Helvetica" w:hAnsi="Helvetica" w:cs="Helvetica"/>
        </w:rPr>
        <w:t>]” …and includes conduct that relates to fear for the immediate family of the</w:t>
      </w:r>
      <w:r w:rsidRPr="06C8EB4E">
        <w:rPr>
          <w:rStyle w:val="normaltextrun"/>
          <w:rFonts w:ascii="Helvetica" w:eastAsia="Helvetica" w:hAnsi="Helvetica" w:cs="Helvetica"/>
        </w:rPr>
        <w:t xml:space="preserve"> </w:t>
      </w:r>
      <w:r w:rsidRPr="06C8EB4E">
        <w:rPr>
          <w:rFonts w:ascii="Helvetica" w:eastAsia="Helvetica" w:hAnsi="Helvetica" w:cs="Helvetica"/>
        </w:rPr>
        <w:t>subject. Though stalking is troubling (and correctly covered under the state’s criminal law), we do not see how this conduct that may involve no threats of violence, may occur primarily outside the workplace, and may not even relate to the safety of individuals in the workplace (by including family of the subject) needs to be looped into the Standard’s definition of workplace violence, and therefore trigger employer obligations.</w:t>
      </w:r>
    </w:p>
    <w:p w14:paraId="30E56BF7" w14:textId="5DC85C2D" w:rsidR="0036787D" w:rsidRPr="00FD3888" w:rsidRDefault="0036787D" w:rsidP="0036787D">
      <w:pPr>
        <w:pStyle w:val="NoSpacing"/>
        <w:jc w:val="both"/>
        <w:rPr>
          <w:rFonts w:ascii="Helvetica" w:hAnsi="Helvetica" w:cs="Helvetica"/>
        </w:rPr>
      </w:pPr>
      <w:r>
        <w:rPr>
          <w:rFonts w:ascii="Helvetica" w:hAnsi="Helvetica" w:cs="Helvetica"/>
        </w:rPr>
        <w:lastRenderedPageBreak/>
        <w:t>Second, we are concerned that Cal/OSHA inspectors</w:t>
      </w:r>
      <w:r>
        <w:rPr>
          <w:rFonts w:ascii="Helvetica" w:hAnsi="Helvetica" w:cs="Helvetica"/>
        </w:rPr>
        <w:sym w:font="Symbol" w:char="F02D"/>
      </w:r>
      <w:r>
        <w:rPr>
          <w:rFonts w:ascii="Helvetica" w:hAnsi="Helvetica" w:cs="Helvetica"/>
        </w:rPr>
        <w:t>or administrative law judges</w:t>
      </w:r>
      <w:r>
        <w:rPr>
          <w:rFonts w:ascii="Helvetica" w:hAnsi="Helvetica" w:cs="Helvetica"/>
        </w:rPr>
        <w:sym w:font="Symbol" w:char="F02D"/>
      </w:r>
      <w:r>
        <w:rPr>
          <w:rFonts w:ascii="Helvetica" w:hAnsi="Helvetica" w:cs="Helvetica"/>
        </w:rPr>
        <w:t xml:space="preserve"> are not well-suited to apply criminal law because they have no expertise in these statutes or in the interpretive </w:t>
      </w:r>
      <w:proofErr w:type="gramStart"/>
      <w:r>
        <w:rPr>
          <w:rFonts w:ascii="Helvetica" w:hAnsi="Helvetica" w:cs="Helvetica"/>
        </w:rPr>
        <w:t>caselaw</w:t>
      </w:r>
      <w:proofErr w:type="gramEnd"/>
      <w:r>
        <w:rPr>
          <w:rFonts w:ascii="Helvetica" w:hAnsi="Helvetica" w:cs="Helvetica"/>
        </w:rPr>
        <w:t xml:space="preserve"> surrounding them. As noted above, the “stalking” penal code section referenced (Penal Code Section 646.9) is broadly worded and includes conduct that has no threat of violence or actual violence (“harassment”). Functionally, we are concerned that including “stalking” as a workplace violence</w:t>
      </w:r>
      <w:r>
        <w:rPr>
          <w:rFonts w:ascii="Helvetica" w:hAnsi="Helvetica" w:cs="Helvetica"/>
        </w:rPr>
        <w:sym w:font="Symbol" w:char="F02D"/>
      </w:r>
      <w:r>
        <w:rPr>
          <w:rFonts w:ascii="Helvetica" w:hAnsi="Helvetica" w:cs="Helvetica"/>
        </w:rPr>
        <w:t>though it does not meet the definition necessarily</w:t>
      </w:r>
      <w:r>
        <w:rPr>
          <w:rFonts w:ascii="Helvetica" w:hAnsi="Helvetica" w:cs="Helvetica"/>
        </w:rPr>
        <w:sym w:font="Symbol" w:char="F02D"/>
      </w:r>
      <w:r>
        <w:rPr>
          <w:rFonts w:ascii="Helvetica" w:hAnsi="Helvetica" w:cs="Helvetica"/>
        </w:rPr>
        <w:t xml:space="preserve">will create ambiguity around businesses’ </w:t>
      </w:r>
      <w:r w:rsidR="005853DA">
        <w:rPr>
          <w:rFonts w:ascii="Helvetica" w:hAnsi="Helvetica" w:cs="Helvetica"/>
        </w:rPr>
        <w:t>obligations and</w:t>
      </w:r>
      <w:r>
        <w:rPr>
          <w:rFonts w:ascii="Helvetica" w:hAnsi="Helvetica" w:cs="Helvetica"/>
        </w:rPr>
        <w:t xml:space="preserve"> invite enforcement personnel (with no background in criminal law) to cite employers for failing to act in response to what they interpret as “stalking.”</w:t>
      </w:r>
    </w:p>
    <w:p w14:paraId="3006EAC7" w14:textId="77777777" w:rsidR="00CA42E7" w:rsidRPr="006F33C8" w:rsidRDefault="00CA42E7" w:rsidP="006F33C8">
      <w:pPr>
        <w:pStyle w:val="NoSpacing"/>
        <w:jc w:val="both"/>
        <w:rPr>
          <w:rFonts w:ascii="Helvetica" w:eastAsia="Helvetica" w:hAnsi="Helvetica" w:cs="Helvetica"/>
        </w:rPr>
      </w:pPr>
      <w:r w:rsidRPr="0011083C">
        <w:rPr>
          <w:rStyle w:val="eop"/>
          <w:rFonts w:ascii="Helvetica" w:eastAsia="Helvetica" w:hAnsi="Helvetica" w:cs="Helvetica"/>
        </w:rPr>
        <w:t> </w:t>
      </w:r>
    </w:p>
    <w:p w14:paraId="14699DCD" w14:textId="51B19DFE" w:rsidR="00CA42E7" w:rsidRPr="0011083C" w:rsidRDefault="00CA42E7" w:rsidP="006F33C8">
      <w:pPr>
        <w:pStyle w:val="NoSpacing"/>
        <w:jc w:val="both"/>
        <w:rPr>
          <w:rFonts w:ascii="Helvetica" w:eastAsia="Helvetica" w:hAnsi="Helvetica" w:cs="Helvetica"/>
        </w:rPr>
      </w:pPr>
      <w:r w:rsidRPr="06C8EB4E">
        <w:rPr>
          <w:rStyle w:val="normaltextrun"/>
          <w:rFonts w:ascii="Helvetica" w:eastAsia="Helvetica" w:hAnsi="Helvetica" w:cs="Helvetica"/>
        </w:rPr>
        <w:t>Third, as a legal matter, these codes were written with the process and burdens of criminal law as a backdrop</w:t>
      </w:r>
      <w:r w:rsidR="007C3F56" w:rsidRPr="06C8EB4E">
        <w:rPr>
          <w:rStyle w:val="normaltextrun"/>
          <w:rFonts w:ascii="Helvetica" w:eastAsia="Helvetica" w:hAnsi="Helvetica" w:cs="Helvetica"/>
        </w:rPr>
        <w:t xml:space="preserve"> </w:t>
      </w:r>
      <w:r w:rsidRPr="06C8EB4E">
        <w:rPr>
          <w:rStyle w:val="normaltextrun"/>
          <w:rFonts w:ascii="Helvetica" w:eastAsia="Helvetica" w:hAnsi="Helvetica" w:cs="Helvetica"/>
        </w:rPr>
        <w:t>-</w:t>
      </w:r>
      <w:r w:rsidR="007C3F56" w:rsidRPr="06C8EB4E">
        <w:rPr>
          <w:rStyle w:val="normaltextrun"/>
          <w:rFonts w:ascii="Helvetica" w:eastAsia="Helvetica" w:hAnsi="Helvetica" w:cs="Helvetica"/>
        </w:rPr>
        <w:t xml:space="preserve"> </w:t>
      </w:r>
      <w:r w:rsidRPr="06C8EB4E">
        <w:rPr>
          <w:rStyle w:val="normaltextrun"/>
          <w:rFonts w:ascii="Helvetica" w:eastAsia="Helvetica" w:hAnsi="Helvetica" w:cs="Helvetica"/>
        </w:rPr>
        <w:t>and applying their terms outside of the world of criminal law would not be appropriate. For example, in a criminal case, the prosecution must prove charges </w:t>
      </w:r>
      <w:r w:rsidRPr="06C8EB4E">
        <w:rPr>
          <w:rStyle w:val="normaltextrun"/>
          <w:rFonts w:ascii="Helvetica" w:eastAsia="Helvetica" w:hAnsi="Helvetica" w:cs="Helvetica"/>
          <w:i/>
          <w:u w:val="single"/>
        </w:rPr>
        <w:t>beyond a reasonable doubt</w:t>
      </w:r>
      <w:r w:rsidRPr="06C8EB4E">
        <w:rPr>
          <w:rStyle w:val="normaltextrun"/>
          <w:rFonts w:ascii="Helvetica" w:eastAsia="Helvetica" w:hAnsi="Helvetica" w:cs="Helvetica"/>
        </w:rPr>
        <w:t>, and the jury must </w:t>
      </w:r>
      <w:r w:rsidRPr="06C8EB4E">
        <w:rPr>
          <w:rStyle w:val="normaltextrun"/>
          <w:rFonts w:ascii="Helvetica" w:eastAsia="Helvetica" w:hAnsi="Helvetica" w:cs="Helvetica"/>
          <w:i/>
          <w:u w:val="single"/>
        </w:rPr>
        <w:t>be unanimous</w:t>
      </w:r>
      <w:r w:rsidRPr="06C8EB4E">
        <w:rPr>
          <w:rStyle w:val="normaltextrun"/>
          <w:rFonts w:ascii="Helvetica" w:eastAsia="Helvetica" w:hAnsi="Helvetica" w:cs="Helvetica"/>
        </w:rPr>
        <w:t> for a conviction to occur. With that in mind, the broad language of the statute is somewhat mitigated by the fact that a conviction is not easy to achieve. However, in Cal/OSHA’s context, there is no clear mechanism to mirror the backdrop of criminal law</w:t>
      </w:r>
      <w:r>
        <w:rPr>
          <w:rStyle w:val="normaltextrun"/>
          <w:rFonts w:ascii="Helvetica" w:eastAsia="Helvetica" w:hAnsi="Helvetica" w:cs="Helvetica"/>
        </w:rPr>
        <w:t>.</w:t>
      </w:r>
      <w:r w:rsidR="006C4B9E">
        <w:rPr>
          <w:rStyle w:val="normaltextrun"/>
          <w:rFonts w:ascii="Helvetica" w:eastAsia="Helvetica" w:hAnsi="Helvetica" w:cs="Helvetica"/>
        </w:rPr>
        <w:t xml:space="preserve"> </w:t>
      </w:r>
      <w:r w:rsidRPr="06C8EB4E">
        <w:rPr>
          <w:rStyle w:val="eop"/>
          <w:rFonts w:ascii="Helvetica" w:eastAsia="Helvetica" w:hAnsi="Helvetica" w:cs="Helvetica"/>
        </w:rPr>
        <w:t> </w:t>
      </w:r>
    </w:p>
    <w:p w14:paraId="32D77C38" w14:textId="77777777" w:rsidR="00CA42E7" w:rsidRPr="0011083C" w:rsidRDefault="00CA42E7" w:rsidP="006F33C8">
      <w:pPr>
        <w:pStyle w:val="NoSpacing"/>
        <w:jc w:val="both"/>
        <w:rPr>
          <w:rFonts w:ascii="Helvetica" w:eastAsia="Helvetica" w:hAnsi="Helvetica" w:cs="Helvetica"/>
        </w:rPr>
      </w:pPr>
      <w:r w:rsidRPr="06C8EB4E">
        <w:rPr>
          <w:rStyle w:val="eop"/>
          <w:rFonts w:ascii="Helvetica" w:eastAsia="Helvetica" w:hAnsi="Helvetica" w:cs="Helvetica"/>
        </w:rPr>
        <w:t> </w:t>
      </w:r>
    </w:p>
    <w:p w14:paraId="0FC53368" w14:textId="735614F4" w:rsidR="00CA42E7" w:rsidRPr="0011083C" w:rsidRDefault="00CA42E7" w:rsidP="006F33C8">
      <w:pPr>
        <w:pStyle w:val="NoSpacing"/>
        <w:jc w:val="both"/>
        <w:rPr>
          <w:rFonts w:ascii="Helvetica" w:eastAsia="Helvetica" w:hAnsi="Helvetica" w:cs="Helvetica"/>
        </w:rPr>
      </w:pPr>
      <w:r w:rsidRPr="06C8EB4E">
        <w:rPr>
          <w:rStyle w:val="normaltextrun"/>
          <w:rFonts w:ascii="Helvetica" w:eastAsia="Helvetica" w:hAnsi="Helvetica" w:cs="Helvetica"/>
        </w:rPr>
        <w:t>To be clear: if the Standard’s enforcement were to follow only confirmed convictions</w:t>
      </w:r>
      <w:r w:rsidR="007C3F56" w:rsidRPr="06C8EB4E">
        <w:rPr>
          <w:rStyle w:val="normaltextrun"/>
          <w:rFonts w:ascii="Helvetica" w:eastAsia="Helvetica" w:hAnsi="Helvetica" w:cs="Helvetica"/>
        </w:rPr>
        <w:t xml:space="preserve"> </w:t>
      </w:r>
      <w:r w:rsidRPr="06C8EB4E">
        <w:rPr>
          <w:rStyle w:val="normaltextrun"/>
          <w:rFonts w:ascii="Helvetica" w:eastAsia="Helvetica" w:hAnsi="Helvetica" w:cs="Helvetica"/>
        </w:rPr>
        <w:t>-</w:t>
      </w:r>
      <w:r w:rsidR="007C3F56" w:rsidRPr="06C8EB4E">
        <w:rPr>
          <w:rStyle w:val="normaltextrun"/>
          <w:rFonts w:ascii="Helvetica" w:eastAsia="Helvetica" w:hAnsi="Helvetica" w:cs="Helvetica"/>
        </w:rPr>
        <w:t xml:space="preserve"> </w:t>
      </w:r>
      <w:r w:rsidRPr="06C8EB4E">
        <w:rPr>
          <w:rStyle w:val="normaltextrun"/>
          <w:rFonts w:ascii="Helvetica" w:eastAsia="Helvetica" w:hAnsi="Helvetica" w:cs="Helvetica"/>
        </w:rPr>
        <w:t>e.g., where a “stalking” conviction has occurred such that the employer can clearly identify the situation, or where a temporary restraining order for such conduct has been put in place, or where a court had determined “self-defense”</w:t>
      </w:r>
      <w:r w:rsidR="007C3F56" w:rsidRPr="06C8EB4E">
        <w:rPr>
          <w:rStyle w:val="normaltextrun"/>
          <w:rFonts w:ascii="Helvetica" w:eastAsia="Helvetica" w:hAnsi="Helvetica" w:cs="Helvetica"/>
        </w:rPr>
        <w:t xml:space="preserve"> </w:t>
      </w:r>
      <w:r w:rsidRPr="06C8EB4E">
        <w:rPr>
          <w:rStyle w:val="normaltextrun"/>
          <w:rFonts w:ascii="Helvetica" w:eastAsia="Helvetica" w:hAnsi="Helvetica" w:cs="Helvetica"/>
        </w:rPr>
        <w:t>-</w:t>
      </w:r>
      <w:r w:rsidR="007C3F56" w:rsidRPr="06C8EB4E">
        <w:rPr>
          <w:rStyle w:val="normaltextrun"/>
          <w:rFonts w:ascii="Helvetica" w:eastAsia="Helvetica" w:hAnsi="Helvetica" w:cs="Helvetica"/>
        </w:rPr>
        <w:t xml:space="preserve"> </w:t>
      </w:r>
      <w:r w:rsidRPr="06C8EB4E">
        <w:rPr>
          <w:rStyle w:val="normaltextrun"/>
          <w:rFonts w:ascii="Helvetica" w:eastAsia="Helvetica" w:hAnsi="Helvetica" w:cs="Helvetica"/>
        </w:rPr>
        <w:t>then some of these concerns would be mitigated, and we would not oppose such application</w:t>
      </w:r>
      <w:r>
        <w:rPr>
          <w:rStyle w:val="normaltextrun"/>
          <w:rFonts w:ascii="Helvetica" w:eastAsia="Helvetica" w:hAnsi="Helvetica" w:cs="Helvetica"/>
        </w:rPr>
        <w:t xml:space="preserve">. </w:t>
      </w:r>
      <w:r w:rsidRPr="06C8EB4E">
        <w:rPr>
          <w:rStyle w:val="normaltextrun"/>
          <w:rFonts w:ascii="Helvetica" w:eastAsia="Helvetica" w:hAnsi="Helvetica" w:cs="Helvetica"/>
        </w:rPr>
        <w:t>But when small businesses and non-lawyer inspectors are forced to interpret criminal codes to determine compliance obligations, we are concerned.</w:t>
      </w:r>
      <w:r w:rsidRPr="06C8EB4E">
        <w:rPr>
          <w:rStyle w:val="eop"/>
          <w:rFonts w:ascii="Helvetica" w:eastAsia="Helvetica" w:hAnsi="Helvetica" w:cs="Helvetica"/>
        </w:rPr>
        <w:t> </w:t>
      </w:r>
    </w:p>
    <w:p w14:paraId="1B51E610" w14:textId="77777777" w:rsidR="00CA42E7" w:rsidRPr="0011083C" w:rsidRDefault="00CA42E7" w:rsidP="006F33C8">
      <w:pPr>
        <w:pStyle w:val="NoSpacing"/>
        <w:jc w:val="both"/>
        <w:rPr>
          <w:rFonts w:ascii="Helvetica" w:eastAsia="Helvetica" w:hAnsi="Helvetica" w:cs="Helvetica"/>
        </w:rPr>
      </w:pPr>
      <w:r w:rsidRPr="06C8EB4E">
        <w:rPr>
          <w:rStyle w:val="eop"/>
          <w:rFonts w:ascii="Helvetica" w:eastAsia="Helvetica" w:hAnsi="Helvetica" w:cs="Helvetica"/>
        </w:rPr>
        <w:t> </w:t>
      </w:r>
    </w:p>
    <w:p w14:paraId="2FF3C004" w14:textId="77777777" w:rsidR="00CA42E7" w:rsidRDefault="00CA42E7" w:rsidP="006F33C8">
      <w:pPr>
        <w:pStyle w:val="NoSpacing"/>
        <w:jc w:val="both"/>
        <w:rPr>
          <w:rStyle w:val="eop"/>
          <w:rFonts w:ascii="Helvetica" w:eastAsia="Helvetica" w:hAnsi="Helvetica" w:cs="Helvetica"/>
        </w:rPr>
      </w:pPr>
      <w:r w:rsidRPr="06C8EB4E">
        <w:rPr>
          <w:rStyle w:val="normaltextrun"/>
          <w:rFonts w:ascii="Helvetica" w:eastAsia="Helvetica" w:hAnsi="Helvetica" w:cs="Helvetica"/>
        </w:rPr>
        <w:t>To address this concern, we would suggest not adding the proposed text, leaving (7)(A) as below:  </w:t>
      </w:r>
      <w:r w:rsidRPr="06C8EB4E">
        <w:rPr>
          <w:rStyle w:val="eop"/>
          <w:rFonts w:ascii="Helvetica" w:eastAsia="Helvetica" w:hAnsi="Helvetica" w:cs="Helvetica"/>
        </w:rPr>
        <w:t> </w:t>
      </w:r>
    </w:p>
    <w:p w14:paraId="0A5C12DC" w14:textId="77777777" w:rsidR="007C3F56" w:rsidRDefault="007C3F56" w:rsidP="006F33C8">
      <w:pPr>
        <w:pStyle w:val="NoSpacing"/>
        <w:jc w:val="both"/>
        <w:rPr>
          <w:rFonts w:ascii="Helvetica" w:eastAsia="Helvetica" w:hAnsi="Helvetica" w:cs="Helvetica"/>
        </w:rPr>
      </w:pPr>
    </w:p>
    <w:p w14:paraId="351A28E1" w14:textId="5F808D49" w:rsidR="00CA42E7" w:rsidRPr="006F33C8" w:rsidRDefault="00CA42E7" w:rsidP="00BD7FBA">
      <w:pPr>
        <w:pStyle w:val="NoSpacing"/>
        <w:ind w:left="720"/>
        <w:jc w:val="both"/>
        <w:rPr>
          <w:rStyle w:val="eop"/>
          <w:rFonts w:ascii="Helvetica" w:eastAsia="Helvetica" w:hAnsi="Helvetica" w:cs="Helvetica"/>
        </w:rPr>
      </w:pPr>
      <w:r w:rsidRPr="04A94389">
        <w:rPr>
          <w:rStyle w:val="normaltextrun"/>
          <w:rFonts w:ascii="Helvetica" w:eastAsia="Helvetica" w:hAnsi="Helvetica" w:cs="Helvetica"/>
        </w:rPr>
        <w:t>The threat or use of physical force against an employee that results in, or has a high likelihood of resulting in, injury, psychological trauma, or stress, regardless of whether the employee sustains an injury. </w:t>
      </w:r>
      <w:r w:rsidRPr="04A94389">
        <w:rPr>
          <w:rStyle w:val="normaltextrun"/>
          <w:rFonts w:ascii="Helvetica" w:eastAsia="Helvetica" w:hAnsi="Helvetica" w:cs="Helvetica"/>
          <w:strike/>
          <w:color w:val="FF0000"/>
          <w:u w:val="single"/>
        </w:rPr>
        <w:t>This includes the crime of stalking as defined in California </w:t>
      </w:r>
      <w:r w:rsidRPr="00D13C6F">
        <w:rPr>
          <w:rStyle w:val="normaltextrun"/>
          <w:rFonts w:ascii="Helvetica" w:eastAsia="Helvetica" w:hAnsi="Helvetica" w:cs="Helvetica"/>
          <w:strike/>
          <w:color w:val="FF0000"/>
          <w:u w:val="single"/>
        </w:rPr>
        <w:t>Penal</w:t>
      </w:r>
      <w:r w:rsidRPr="04A94389">
        <w:rPr>
          <w:rStyle w:val="normaltextrun"/>
          <w:rFonts w:ascii="Helvetica" w:eastAsia="Helvetica" w:hAnsi="Helvetica" w:cs="Helvetica"/>
          <w:strike/>
          <w:color w:val="FF0000"/>
          <w:u w:val="single"/>
        </w:rPr>
        <w:t> Code 646.9 that occurs at a place of employment, or in connection with a place of employment that are is brought to the attention of the employer or that the employer could otherwise be </w:t>
      </w:r>
      <w:proofErr w:type="gramStart"/>
      <w:r w:rsidRPr="00E706DB">
        <w:rPr>
          <w:rStyle w:val="normaltextrun"/>
          <w:rFonts w:ascii="Helvetica" w:eastAsia="Helvetica" w:hAnsi="Helvetica" w:cs="Helvetica"/>
          <w:strike/>
          <w:color w:val="FF0000"/>
          <w:u w:val="single"/>
        </w:rPr>
        <w:t>reasonably be</w:t>
      </w:r>
      <w:proofErr w:type="gramEnd"/>
      <w:r w:rsidRPr="04A94389">
        <w:rPr>
          <w:rStyle w:val="normaltextrun"/>
          <w:rFonts w:ascii="Helvetica" w:eastAsia="Helvetica" w:hAnsi="Helvetica" w:cs="Helvetica"/>
          <w:strike/>
          <w:color w:val="FF0000"/>
          <w:u w:val="single"/>
        </w:rPr>
        <w:t> aware of</w:t>
      </w:r>
      <w:r>
        <w:rPr>
          <w:rStyle w:val="normaltextrun"/>
          <w:rFonts w:ascii="Helvetica" w:eastAsia="Helvetica" w:hAnsi="Helvetica" w:cs="Helvetica"/>
          <w:strike/>
          <w:color w:val="FF0000"/>
          <w:u w:val="single"/>
        </w:rPr>
        <w:t>.</w:t>
      </w:r>
      <w:r w:rsidR="006C4B9E">
        <w:rPr>
          <w:rStyle w:val="normaltextrun"/>
          <w:rFonts w:ascii="Helvetica" w:eastAsia="Helvetica" w:hAnsi="Helvetica" w:cs="Helvetica"/>
          <w:strike/>
          <w:color w:val="FF0000"/>
          <w:u w:val="single"/>
        </w:rPr>
        <w:t xml:space="preserve"> </w:t>
      </w:r>
    </w:p>
    <w:p w14:paraId="6E8E2311" w14:textId="77777777" w:rsidR="002F5046" w:rsidRDefault="002F5046" w:rsidP="00986620">
      <w:pPr>
        <w:pStyle w:val="paragraph"/>
        <w:spacing w:before="0" w:beforeAutospacing="0" w:after="0" w:afterAutospacing="0"/>
        <w:textAlignment w:val="baseline"/>
        <w:rPr>
          <w:rFonts w:ascii="Helvetica" w:eastAsia="Helvetica" w:hAnsi="Helvetica" w:cs="Helvetica"/>
          <w:sz w:val="20"/>
          <w:szCs w:val="20"/>
        </w:rPr>
      </w:pPr>
    </w:p>
    <w:p w14:paraId="479F07E5" w14:textId="77777777" w:rsidR="00CA42E7" w:rsidRPr="0011083C" w:rsidRDefault="00CA42E7" w:rsidP="00986620">
      <w:pPr>
        <w:pStyle w:val="NoSpacing"/>
        <w:jc w:val="both"/>
        <w:rPr>
          <w:rFonts w:ascii="Helvetica" w:eastAsia="Helvetica" w:hAnsi="Helvetica" w:cs="Helvetica"/>
        </w:rPr>
      </w:pPr>
      <w:r w:rsidRPr="04A94389">
        <w:rPr>
          <w:rStyle w:val="normaltextrun"/>
          <w:rFonts w:ascii="Helvetica" w:eastAsia="Helvetica" w:hAnsi="Helvetica" w:cs="Helvetica"/>
        </w:rPr>
        <w:t>Notably, we do not see this as weakening worker protections against stalking, which SB 553 specifically considered and </w:t>
      </w:r>
      <w:r w:rsidRPr="04A94389">
        <w:rPr>
          <w:rStyle w:val="normaltextrun"/>
          <w:rFonts w:ascii="Helvetica" w:eastAsia="Helvetica" w:hAnsi="Helvetica" w:cs="Helvetica"/>
          <w:i/>
          <w:u w:val="single"/>
        </w:rPr>
        <w:t>did not</w:t>
      </w:r>
      <w:r w:rsidRPr="04A94389">
        <w:rPr>
          <w:rStyle w:val="normaltextrun"/>
          <w:rFonts w:ascii="Helvetica" w:eastAsia="Helvetica" w:hAnsi="Helvetica" w:cs="Helvetica"/>
        </w:rPr>
        <w:t> include in Labor Code Section 6401.9 (related to employers’ workplace violence obligations) – and instead opted to cover via temporary restraining orders.</w:t>
      </w:r>
      <w:r w:rsidRPr="04A94389">
        <w:rPr>
          <w:rStyle w:val="eop"/>
          <w:rFonts w:ascii="Helvetica" w:eastAsia="Helvetica" w:hAnsi="Helvetica" w:cs="Helvetica"/>
        </w:rPr>
        <w:t> </w:t>
      </w:r>
    </w:p>
    <w:p w14:paraId="3AFEB2F6" w14:textId="77777777" w:rsidR="00CA42E7" w:rsidRPr="0011083C" w:rsidRDefault="00CA42E7" w:rsidP="00CA42E7">
      <w:pPr>
        <w:pStyle w:val="paragraph"/>
        <w:spacing w:before="0" w:beforeAutospacing="0" w:after="0" w:afterAutospacing="0"/>
        <w:jc w:val="both"/>
        <w:textAlignment w:val="baseline"/>
        <w:rPr>
          <w:rFonts w:ascii="Helvetica" w:eastAsia="Helvetica" w:hAnsi="Helvetica" w:cs="Helvetica"/>
          <w:sz w:val="20"/>
          <w:szCs w:val="20"/>
        </w:rPr>
      </w:pPr>
      <w:r w:rsidRPr="04A94389">
        <w:rPr>
          <w:rStyle w:val="eop"/>
          <w:rFonts w:ascii="Helvetica" w:eastAsia="Helvetica" w:hAnsi="Helvetica" w:cs="Helvetica"/>
          <w:sz w:val="20"/>
          <w:szCs w:val="20"/>
        </w:rPr>
        <w:t> </w:t>
      </w:r>
    </w:p>
    <w:p w14:paraId="798A9DCB" w14:textId="020F7C7D" w:rsidR="60AF1499" w:rsidRPr="005219C7" w:rsidRDefault="0F4CEF4E" w:rsidP="0029725B">
      <w:pPr>
        <w:pStyle w:val="paragraph"/>
        <w:numPr>
          <w:ilvl w:val="0"/>
          <w:numId w:val="36"/>
        </w:numPr>
        <w:spacing w:before="0" w:beforeAutospacing="0" w:after="0" w:afterAutospacing="0"/>
        <w:jc w:val="both"/>
        <w:rPr>
          <w:rFonts w:ascii="Helvetica" w:eastAsia="Helvetica" w:hAnsi="Helvetica" w:cs="Helvetica"/>
          <w:b/>
          <w:color w:val="000000" w:themeColor="text1"/>
          <w:sz w:val="20"/>
          <w:szCs w:val="20"/>
        </w:rPr>
      </w:pPr>
      <w:r w:rsidRPr="005219C7">
        <w:rPr>
          <w:rStyle w:val="normaltextrun"/>
          <w:rFonts w:ascii="Helvetica" w:eastAsia="Helvetica" w:hAnsi="Helvetica" w:cs="Helvetica"/>
          <w:b/>
          <w:sz w:val="20"/>
          <w:szCs w:val="20"/>
        </w:rPr>
        <w:t>Workplace Violence &amp; Self-Defense Penal Code</w:t>
      </w:r>
      <w:r w:rsidR="00584159">
        <w:rPr>
          <w:rStyle w:val="normaltextrun"/>
          <w:rFonts w:ascii="Helvetica" w:eastAsia="Helvetica" w:hAnsi="Helvetica" w:cs="Helvetica"/>
          <w:b/>
          <w:sz w:val="20"/>
          <w:szCs w:val="20"/>
        </w:rPr>
        <w:t>. (</w:t>
      </w:r>
      <w:r w:rsidRPr="005219C7">
        <w:rPr>
          <w:rStyle w:val="normaltextrun"/>
          <w:rFonts w:ascii="Helvetica" w:eastAsia="Helvetica" w:hAnsi="Helvetica" w:cs="Helvetica"/>
          <w:b/>
          <w:sz w:val="20"/>
          <w:szCs w:val="20"/>
        </w:rPr>
        <w:t>(b)(7)</w:t>
      </w:r>
      <w:r w:rsidR="00571497">
        <w:rPr>
          <w:rStyle w:val="normaltextrun"/>
          <w:rFonts w:ascii="Helvetica" w:eastAsia="Helvetica" w:hAnsi="Helvetica" w:cs="Helvetica"/>
          <w:b/>
          <w:sz w:val="20"/>
          <w:szCs w:val="20"/>
        </w:rPr>
        <w:t xml:space="preserve"> Exception</w:t>
      </w:r>
      <w:r w:rsidR="00584159">
        <w:rPr>
          <w:rStyle w:val="normaltextrun"/>
          <w:rFonts w:ascii="Helvetica" w:eastAsia="Helvetica" w:hAnsi="Helvetica" w:cs="Helvetica"/>
          <w:b/>
          <w:sz w:val="20"/>
          <w:szCs w:val="20"/>
        </w:rPr>
        <w:t>)</w:t>
      </w:r>
      <w:r w:rsidRPr="005219C7">
        <w:rPr>
          <w:rStyle w:val="normaltextrun"/>
          <w:rFonts w:ascii="Helvetica" w:eastAsia="Helvetica" w:hAnsi="Helvetica" w:cs="Helvetica"/>
          <w:b/>
          <w:sz w:val="20"/>
          <w:szCs w:val="20"/>
        </w:rPr>
        <w:t>    </w:t>
      </w:r>
    </w:p>
    <w:p w14:paraId="02E66BA4" w14:textId="77777777" w:rsidR="00CA42E7" w:rsidRDefault="00CA42E7" w:rsidP="00CA42E7">
      <w:pPr>
        <w:pStyle w:val="paragraph"/>
        <w:spacing w:before="0" w:beforeAutospacing="0" w:after="0" w:afterAutospacing="0"/>
        <w:jc w:val="both"/>
        <w:textAlignment w:val="baseline"/>
        <w:rPr>
          <w:rFonts w:ascii="Helvetica" w:eastAsia="Helvetica" w:hAnsi="Helvetica" w:cs="Helvetica"/>
          <w:sz w:val="20"/>
          <w:szCs w:val="20"/>
        </w:rPr>
      </w:pPr>
      <w:r w:rsidRPr="04A94389">
        <w:rPr>
          <w:rStyle w:val="eop"/>
          <w:rFonts w:ascii="Helvetica" w:eastAsia="Helvetica" w:hAnsi="Helvetica" w:cs="Helvetica"/>
          <w:sz w:val="20"/>
          <w:szCs w:val="20"/>
        </w:rPr>
        <w:t> </w:t>
      </w:r>
    </w:p>
    <w:p w14:paraId="5CBC3171" w14:textId="424C68BE" w:rsidR="00CA42E7" w:rsidRDefault="00CA42E7" w:rsidP="00986620">
      <w:pPr>
        <w:pStyle w:val="NoSpacing"/>
        <w:jc w:val="both"/>
        <w:rPr>
          <w:rStyle w:val="eop"/>
          <w:rFonts w:ascii="Helvetica" w:eastAsia="Helvetica" w:hAnsi="Helvetica" w:cs="Helvetica"/>
        </w:rPr>
      </w:pPr>
      <w:r w:rsidRPr="009112D6">
        <w:rPr>
          <w:rStyle w:val="normaltextrun"/>
          <w:rFonts w:ascii="Helvetica" w:eastAsia="Helvetica" w:hAnsi="Helvetica" w:cs="Helvetica"/>
        </w:rPr>
        <w:t>The May 13</w:t>
      </w:r>
      <w:r w:rsidRPr="009112D6">
        <w:rPr>
          <w:rStyle w:val="normaltextrun"/>
          <w:rFonts w:ascii="Helvetica" w:eastAsia="Helvetica" w:hAnsi="Helvetica" w:cs="Helvetica"/>
          <w:vertAlign w:val="superscript"/>
        </w:rPr>
        <w:t>th</w:t>
      </w:r>
      <w:r w:rsidRPr="009112D6">
        <w:rPr>
          <w:rStyle w:val="normaltextrun"/>
          <w:rFonts w:ascii="Helvetica" w:eastAsia="Helvetica" w:hAnsi="Helvetica" w:cs="Helvetica"/>
        </w:rPr>
        <w:t xml:space="preserve"> Draft also </w:t>
      </w:r>
      <w:r w:rsidR="00571497">
        <w:rPr>
          <w:rStyle w:val="normaltextrun"/>
          <w:rFonts w:ascii="Helvetica" w:eastAsia="Helvetica" w:hAnsi="Helvetica" w:cs="Helvetica"/>
        </w:rPr>
        <w:t xml:space="preserve">creates an exception by </w:t>
      </w:r>
      <w:r w:rsidRPr="009112D6">
        <w:rPr>
          <w:rStyle w:val="normaltextrun"/>
          <w:rFonts w:ascii="Helvetica" w:eastAsia="Helvetica" w:hAnsi="Helvetica" w:cs="Helvetica"/>
        </w:rPr>
        <w:t>rel</w:t>
      </w:r>
      <w:r w:rsidR="00571497">
        <w:rPr>
          <w:rStyle w:val="normaltextrun"/>
          <w:rFonts w:ascii="Helvetica" w:eastAsia="Helvetica" w:hAnsi="Helvetica" w:cs="Helvetica"/>
        </w:rPr>
        <w:t>ying</w:t>
      </w:r>
      <w:r w:rsidRPr="009112D6">
        <w:rPr>
          <w:rStyle w:val="normaltextrun"/>
          <w:rFonts w:ascii="Helvetica" w:eastAsia="Helvetica" w:hAnsi="Helvetica" w:cs="Helvetica"/>
        </w:rPr>
        <w:t xml:space="preserve"> on the </w:t>
      </w:r>
      <w:r w:rsidRPr="009112D6">
        <w:rPr>
          <w:rFonts w:ascii="Helvetica" w:hAnsi="Helvetica" w:cs="Helvetica"/>
          <w:b/>
        </w:rPr>
        <w:t>Penal</w:t>
      </w:r>
      <w:r w:rsidRPr="009112D6">
        <w:rPr>
          <w:rStyle w:val="normaltextrun"/>
          <w:rFonts w:ascii="Helvetica" w:eastAsia="Helvetica" w:hAnsi="Helvetica" w:cs="Helvetica"/>
        </w:rPr>
        <w:t> Code section related to “self-defense.” The May 13</w:t>
      </w:r>
      <w:r w:rsidRPr="009112D6">
        <w:rPr>
          <w:rStyle w:val="normaltextrun"/>
          <w:rFonts w:ascii="Helvetica" w:eastAsia="Helvetica" w:hAnsi="Helvetica" w:cs="Helvetica"/>
          <w:vertAlign w:val="superscript"/>
        </w:rPr>
        <w:t>th</w:t>
      </w:r>
      <w:r w:rsidRPr="009112D6">
        <w:rPr>
          <w:rStyle w:val="normaltextrun"/>
          <w:rFonts w:ascii="Helvetica" w:eastAsia="Helvetica" w:hAnsi="Helvetica" w:cs="Helvetica"/>
        </w:rPr>
        <w:t> Draft notes that this change was made “in response to comments on the need for clarification of these terms,” and “in response to comments from Cal/OSHA Enforcement observing this type of retaliation and it being a problem.”</w:t>
      </w:r>
      <w:r w:rsidRPr="009112D6">
        <w:rPr>
          <w:rStyle w:val="eop"/>
          <w:rFonts w:ascii="Helvetica" w:eastAsia="Helvetica" w:hAnsi="Helvetica" w:cs="Helvetica"/>
        </w:rPr>
        <w:t> </w:t>
      </w:r>
    </w:p>
    <w:p w14:paraId="3AC1A51A" w14:textId="77777777" w:rsidR="00CA42E7" w:rsidRPr="009112D6" w:rsidRDefault="00CA42E7" w:rsidP="009112D6">
      <w:pPr>
        <w:pStyle w:val="NoSpacing"/>
        <w:jc w:val="both"/>
        <w:rPr>
          <w:rStyle w:val="normaltextrun"/>
          <w:rFonts w:ascii="Helvetica" w:hAnsi="Helvetica" w:cs="Helvetica"/>
        </w:rPr>
      </w:pPr>
      <w:r w:rsidRPr="0011083C">
        <w:rPr>
          <w:rStyle w:val="normaltextrun"/>
          <w:rFonts w:ascii="Helvetica" w:hAnsi="Helvetica" w:cs="Helvetica"/>
        </w:rPr>
        <w:t> </w:t>
      </w:r>
    </w:p>
    <w:p w14:paraId="31E7BA40" w14:textId="136B1904" w:rsidR="00CA42E7" w:rsidRPr="009112D6" w:rsidRDefault="00CA42E7" w:rsidP="009112D6">
      <w:pPr>
        <w:pStyle w:val="NoSpacing"/>
        <w:jc w:val="both"/>
        <w:rPr>
          <w:rStyle w:val="normaltextrun"/>
          <w:rFonts w:ascii="Helvetica" w:hAnsi="Helvetica" w:cs="Helvetica"/>
        </w:rPr>
      </w:pPr>
      <w:r w:rsidRPr="009112D6">
        <w:rPr>
          <w:rStyle w:val="normaltextrun"/>
          <w:rFonts w:ascii="Helvetica" w:hAnsi="Helvetica" w:cs="Helvetica"/>
        </w:rPr>
        <w:t>We certainly do not oppose any worker’s ability to defend themselves when in danger or when physically attacked. However, we are concerned that this language is so broad as to prevent employers from disciplining employees who create or escalate a confrontation and then are forced to resolve that situation via so-called “self-defense.” Such conflicts carry risk for not just the involved employee, but also other nearby employees, customers, and members of the public who may be injured in the resulting exchange.</w:t>
      </w:r>
    </w:p>
    <w:p w14:paraId="21E100FE" w14:textId="77777777" w:rsidR="00CA42E7" w:rsidRPr="009112D6" w:rsidRDefault="00CA42E7" w:rsidP="009112D6">
      <w:pPr>
        <w:pStyle w:val="NoSpacing"/>
        <w:jc w:val="both"/>
        <w:rPr>
          <w:rStyle w:val="normaltextrun"/>
          <w:rFonts w:ascii="Helvetica" w:hAnsi="Helvetica" w:cs="Helvetica"/>
        </w:rPr>
      </w:pPr>
      <w:r w:rsidRPr="009112D6">
        <w:rPr>
          <w:rStyle w:val="normaltextrun"/>
          <w:rFonts w:ascii="Helvetica" w:hAnsi="Helvetica" w:cs="Helvetica"/>
        </w:rPr>
        <w:t> </w:t>
      </w:r>
    </w:p>
    <w:p w14:paraId="4FEFDEA6" w14:textId="7509FA0D" w:rsidR="00CA42E7" w:rsidRPr="009112D6" w:rsidRDefault="00CA42E7" w:rsidP="009112D6">
      <w:pPr>
        <w:pStyle w:val="NoSpacing"/>
        <w:jc w:val="both"/>
        <w:rPr>
          <w:rStyle w:val="normaltextrun"/>
          <w:rFonts w:ascii="Helvetica" w:hAnsi="Helvetica" w:cs="Helvetica"/>
        </w:rPr>
      </w:pPr>
      <w:r w:rsidRPr="009112D6">
        <w:rPr>
          <w:rStyle w:val="normaltextrun"/>
          <w:rFonts w:ascii="Helvetica" w:hAnsi="Helvetica" w:cs="Helvetica"/>
        </w:rPr>
        <w:t>For example: in a retail theft context, imagine</w:t>
      </w:r>
      <w:r w:rsidR="009872B9">
        <w:rPr>
          <w:rStyle w:val="normaltextrun"/>
          <w:rFonts w:ascii="Helvetica" w:hAnsi="Helvetica" w:cs="Helvetica"/>
        </w:rPr>
        <w:t xml:space="preserve"> </w:t>
      </w:r>
      <w:r w:rsidRPr="009112D6">
        <w:rPr>
          <w:rStyle w:val="normaltextrun"/>
          <w:rFonts w:ascii="Helvetica" w:hAnsi="Helvetica" w:cs="Helvetica"/>
        </w:rPr>
        <w:t>if a thief is attempting to leave a store without paying for property, and the employer has a policy directing staff to</w:t>
      </w:r>
      <w:r w:rsidR="00352011">
        <w:rPr>
          <w:rStyle w:val="normaltextrun"/>
          <w:rFonts w:ascii="Helvetica" w:hAnsi="Helvetica" w:cs="Helvetica"/>
        </w:rPr>
        <w:t xml:space="preserve"> </w:t>
      </w:r>
      <w:r w:rsidRPr="009112D6">
        <w:rPr>
          <w:rStyle w:val="normaltextrun"/>
          <w:rFonts w:ascii="Helvetica" w:hAnsi="Helvetica" w:cs="Helvetica"/>
        </w:rPr>
        <w:t xml:space="preserve">not physically intervene with attempted </w:t>
      </w:r>
      <w:r w:rsidRPr="00545E23">
        <w:rPr>
          <w:rFonts w:ascii="Helvetica" w:hAnsi="Helvetica" w:cs="Helvetica"/>
        </w:rPr>
        <w:t>theft</w:t>
      </w:r>
      <w:r w:rsidR="00352011">
        <w:rPr>
          <w:rFonts w:ascii="Helvetica" w:hAnsi="Helvetica" w:cs="Helvetica"/>
        </w:rPr>
        <w:t xml:space="preserve"> </w:t>
      </w:r>
      <w:r w:rsidRPr="00545E23">
        <w:rPr>
          <w:rFonts w:ascii="Helvetica" w:hAnsi="Helvetica" w:cs="Helvetica"/>
        </w:rPr>
        <w:t>because</w:t>
      </w:r>
      <w:r>
        <w:rPr>
          <w:rFonts w:ascii="Helvetica" w:hAnsi="Helvetica" w:cs="Helvetica"/>
        </w:rPr>
        <w:t xml:space="preserve"> </w:t>
      </w:r>
      <w:r w:rsidRPr="00545E23">
        <w:rPr>
          <w:rFonts w:ascii="Helvetica" w:hAnsi="Helvetica" w:cs="Helvetica"/>
        </w:rPr>
        <w:t>allowing the thief to exit is safer for</w:t>
      </w:r>
      <w:r w:rsidR="00352011">
        <w:rPr>
          <w:rFonts w:ascii="Helvetica" w:hAnsi="Helvetica" w:cs="Helvetica"/>
        </w:rPr>
        <w:t xml:space="preserve"> </w:t>
      </w:r>
      <w:r w:rsidRPr="00545E23">
        <w:rPr>
          <w:rFonts w:ascii="Helvetica" w:hAnsi="Helvetica" w:cs="Helvetica"/>
        </w:rPr>
        <w:t>staff,</w:t>
      </w:r>
      <w:r w:rsidR="00352011">
        <w:rPr>
          <w:rFonts w:ascii="Helvetica" w:hAnsi="Helvetica" w:cs="Helvetica"/>
        </w:rPr>
        <w:t xml:space="preserve"> </w:t>
      </w:r>
      <w:r w:rsidRPr="00545E23">
        <w:rPr>
          <w:rFonts w:ascii="Helvetica" w:hAnsi="Helvetica" w:cs="Helvetica"/>
        </w:rPr>
        <w:t xml:space="preserve">other customers, and </w:t>
      </w:r>
      <w:r w:rsidRPr="009112D6">
        <w:rPr>
          <w:rStyle w:val="normaltextrun"/>
          <w:rFonts w:ascii="Helvetica" w:hAnsi="Helvetica" w:cs="Helvetica"/>
        </w:rPr>
        <w:t>the thieves themselves.</w:t>
      </w:r>
      <w:r w:rsidR="00352011">
        <w:rPr>
          <w:rStyle w:val="normaltextrun"/>
          <w:rFonts w:ascii="Helvetica" w:hAnsi="Helvetica" w:cs="Helvetica"/>
        </w:rPr>
        <w:t xml:space="preserve"> </w:t>
      </w:r>
      <w:r w:rsidRPr="009112D6">
        <w:rPr>
          <w:rStyle w:val="normaltextrun"/>
          <w:rFonts w:ascii="Helvetica" w:hAnsi="Helvetica" w:cs="Helvetica"/>
        </w:rPr>
        <w:t>Despite this policy, the worker physically attempts to intervene and thereby creates a physical conflict with the thief.</w:t>
      </w:r>
      <w:r w:rsidR="00352011">
        <w:rPr>
          <w:rStyle w:val="normaltextrun"/>
          <w:rFonts w:ascii="Helvetica" w:hAnsi="Helvetica" w:cs="Helvetica"/>
        </w:rPr>
        <w:t xml:space="preserve"> </w:t>
      </w:r>
      <w:r>
        <w:rPr>
          <w:rStyle w:val="normaltextrun"/>
          <w:rFonts w:ascii="Helvetica" w:hAnsi="Helvetica" w:cs="Helvetica"/>
        </w:rPr>
        <w:t>T</w:t>
      </w:r>
      <w:r w:rsidRPr="009112D6">
        <w:rPr>
          <w:rStyle w:val="normaltextrun"/>
          <w:rFonts w:ascii="Helvetica" w:hAnsi="Helvetica" w:cs="Helvetica"/>
        </w:rPr>
        <w:t>he worker chases the thief outside and attempts to tackle the thief, which escalates into a potentially fatal fight. As they struggle, the conflict also results in injury to a passing bystander who is knocked down and suffers a head injury</w:t>
      </w:r>
      <w:r>
        <w:rPr>
          <w:rStyle w:val="normaltextrun"/>
          <w:rFonts w:ascii="Helvetica" w:hAnsi="Helvetica" w:cs="Helvetica"/>
        </w:rPr>
        <w:t>.</w:t>
      </w:r>
      <w:r w:rsidR="006C4B9E">
        <w:rPr>
          <w:rStyle w:val="normaltextrun"/>
          <w:rFonts w:ascii="Helvetica" w:hAnsi="Helvetica" w:cs="Helvetica"/>
        </w:rPr>
        <w:t xml:space="preserve"> </w:t>
      </w:r>
    </w:p>
    <w:p w14:paraId="403D5FFF" w14:textId="77777777" w:rsidR="00CA42E7" w:rsidRPr="0011083C" w:rsidRDefault="00CA42E7" w:rsidP="00CA42E7">
      <w:pPr>
        <w:pStyle w:val="paragraph"/>
        <w:spacing w:before="0" w:beforeAutospacing="0" w:after="0" w:afterAutospacing="0"/>
        <w:jc w:val="both"/>
        <w:textAlignment w:val="baseline"/>
        <w:rPr>
          <w:rFonts w:ascii="Helvetica" w:eastAsia="Helvetica" w:hAnsi="Helvetica" w:cs="Helvetica"/>
          <w:sz w:val="20"/>
          <w:szCs w:val="20"/>
        </w:rPr>
      </w:pPr>
      <w:r w:rsidRPr="04A94389">
        <w:rPr>
          <w:rStyle w:val="eop"/>
          <w:rFonts w:ascii="Helvetica" w:eastAsia="Helvetica" w:hAnsi="Helvetica" w:cs="Helvetica"/>
          <w:sz w:val="20"/>
          <w:szCs w:val="20"/>
        </w:rPr>
        <w:t> </w:t>
      </w:r>
    </w:p>
    <w:p w14:paraId="7E6363EA" w14:textId="21354312" w:rsidR="00CA42E7" w:rsidRDefault="00CA42E7" w:rsidP="00B1260E">
      <w:pPr>
        <w:pStyle w:val="NoSpacing"/>
        <w:jc w:val="both"/>
        <w:rPr>
          <w:rStyle w:val="normaltextrun"/>
          <w:rFonts w:ascii="Helvetica" w:hAnsi="Helvetica" w:cs="Helvetica"/>
        </w:rPr>
      </w:pPr>
      <w:r w:rsidRPr="00B1260E">
        <w:rPr>
          <w:rStyle w:val="normaltextrun"/>
          <w:rFonts w:ascii="Helvetica" w:hAnsi="Helvetica" w:cs="Helvetica"/>
        </w:rPr>
        <w:t>From the employer perspective, the thief and the bystander may then both sue the retailer for the injuries sustained while the employee was on duty</w:t>
      </w:r>
      <w:r w:rsidR="00770995" w:rsidRPr="00B1260E">
        <w:rPr>
          <w:rStyle w:val="normaltextrun"/>
          <w:rFonts w:ascii="Helvetica" w:hAnsi="Helvetica" w:cs="Helvetica"/>
        </w:rPr>
        <w:t xml:space="preserve"> </w:t>
      </w:r>
      <w:r w:rsidRPr="00B1260E">
        <w:rPr>
          <w:rStyle w:val="normaltextrun"/>
          <w:rFonts w:ascii="Helvetica" w:hAnsi="Helvetica" w:cs="Helvetica"/>
        </w:rPr>
        <w:t>-</w:t>
      </w:r>
      <w:r w:rsidR="00770995" w:rsidRPr="00B1260E">
        <w:rPr>
          <w:rStyle w:val="normaltextrun"/>
          <w:rFonts w:ascii="Helvetica" w:hAnsi="Helvetica" w:cs="Helvetica"/>
        </w:rPr>
        <w:t xml:space="preserve"> </w:t>
      </w:r>
      <w:r w:rsidRPr="00B1260E">
        <w:rPr>
          <w:rStyle w:val="normaltextrun"/>
          <w:rFonts w:ascii="Helvetica" w:hAnsi="Helvetica" w:cs="Helvetica"/>
        </w:rPr>
        <w:t xml:space="preserve">and the retailer may face considerable liability and litigation </w:t>
      </w:r>
      <w:r w:rsidRPr="00B1260E">
        <w:rPr>
          <w:rStyle w:val="normaltextrun"/>
          <w:rFonts w:ascii="Helvetica" w:hAnsi="Helvetica" w:cs="Helvetica"/>
        </w:rPr>
        <w:lastRenderedPageBreak/>
        <w:t>costs as a result, despite the employee ultimately claiming “self-defense” as protection for their own criminal liability related to such injuries</w:t>
      </w:r>
      <w:r>
        <w:rPr>
          <w:rStyle w:val="normaltextrun"/>
          <w:rFonts w:ascii="Helvetica" w:hAnsi="Helvetica" w:cs="Helvetica"/>
        </w:rPr>
        <w:t xml:space="preserve">. </w:t>
      </w:r>
      <w:r w:rsidRPr="00B1260E">
        <w:rPr>
          <w:rStyle w:val="normaltextrun"/>
          <w:rFonts w:ascii="Helvetica" w:hAnsi="Helvetica" w:cs="Helvetica"/>
        </w:rPr>
        <w:t>Though </w:t>
      </w:r>
      <w:proofErr w:type="gramStart"/>
      <w:r w:rsidRPr="00B1260E">
        <w:rPr>
          <w:rStyle w:val="normaltextrun"/>
          <w:rFonts w:ascii="Helvetica" w:hAnsi="Helvetica" w:cs="Helvetica"/>
        </w:rPr>
        <w:t>all of</w:t>
      </w:r>
      <w:proofErr w:type="gramEnd"/>
      <w:r w:rsidRPr="00B1260E">
        <w:rPr>
          <w:rStyle w:val="normaltextrun"/>
          <w:rFonts w:ascii="Helvetica" w:hAnsi="Helvetica" w:cs="Helvetica"/>
        </w:rPr>
        <w:t> this litigation and risk would be due to an employee violating an employer’s policy, we are concerned that this new “self-defense” insertion would potentially make the employer liable if they chose to discipline the involved employee. </w:t>
      </w:r>
    </w:p>
    <w:p w14:paraId="1F53831D" w14:textId="77777777" w:rsidR="00571497" w:rsidRDefault="00571497" w:rsidP="00B1260E">
      <w:pPr>
        <w:pStyle w:val="NoSpacing"/>
        <w:jc w:val="both"/>
        <w:rPr>
          <w:rStyle w:val="normaltextrun"/>
          <w:rFonts w:ascii="Helvetica" w:hAnsi="Helvetica" w:cs="Helvetica"/>
        </w:rPr>
      </w:pPr>
    </w:p>
    <w:p w14:paraId="1AA81E02" w14:textId="169D9EBD" w:rsidR="00571497" w:rsidRPr="0011083C" w:rsidRDefault="00571497" w:rsidP="00571497">
      <w:pPr>
        <w:pStyle w:val="NoSpacing"/>
        <w:jc w:val="both"/>
        <w:rPr>
          <w:rFonts w:ascii="Helvetica" w:eastAsia="Helvetica" w:hAnsi="Helvetica" w:cs="Helvetica"/>
        </w:rPr>
      </w:pPr>
      <w:r>
        <w:rPr>
          <w:rStyle w:val="normaltextrun"/>
          <w:rFonts w:ascii="Helvetica" w:hAnsi="Helvetica" w:cs="Helvetica"/>
        </w:rPr>
        <w:t xml:space="preserve">In other words: </w:t>
      </w:r>
      <w:r w:rsidR="006B1B01">
        <w:rPr>
          <w:rStyle w:val="normaltextrun"/>
          <w:rFonts w:ascii="Helvetica" w:hAnsi="Helvetica" w:cs="Helvetica"/>
        </w:rPr>
        <w:t>w</w:t>
      </w:r>
      <w:r w:rsidRPr="00B1260E">
        <w:rPr>
          <w:rStyle w:val="normaltextrun"/>
          <w:rFonts w:ascii="Helvetica" w:hAnsi="Helvetica" w:cs="Helvetica"/>
        </w:rPr>
        <w:t>e are concerned that this language will prevent employers from disciplining employees who may - upon their own initiative - take acts that are against company policy and unnecessarily create dangers for other staff, customers, or passing citizens</w:t>
      </w:r>
      <w:r>
        <w:rPr>
          <w:rStyle w:val="normaltextrun"/>
          <w:rFonts w:ascii="Helvetica" w:hAnsi="Helvetica" w:cs="Helvetica"/>
        </w:rPr>
        <w:t xml:space="preserve">. </w:t>
      </w:r>
      <w:r w:rsidRPr="00B1260E">
        <w:rPr>
          <w:rStyle w:val="normaltextrun"/>
          <w:rFonts w:ascii="Helvetica" w:hAnsi="Helvetica" w:cs="Helvetica"/>
        </w:rPr>
        <w:t> </w:t>
      </w:r>
    </w:p>
    <w:p w14:paraId="76E4C986" w14:textId="3E93EB09" w:rsidR="00571497" w:rsidRPr="00B1260E" w:rsidRDefault="00571497" w:rsidP="00B1260E">
      <w:pPr>
        <w:pStyle w:val="NoSpacing"/>
        <w:jc w:val="both"/>
        <w:rPr>
          <w:rStyle w:val="normaltextrun"/>
          <w:rFonts w:ascii="Helvetica" w:hAnsi="Helvetica" w:cs="Helvetica"/>
        </w:rPr>
      </w:pPr>
    </w:p>
    <w:p w14:paraId="45FD012B" w14:textId="77777777" w:rsidR="00CA42E7" w:rsidRPr="0074438C" w:rsidRDefault="00CA42E7" w:rsidP="0074438C">
      <w:pPr>
        <w:pStyle w:val="NoSpacing"/>
        <w:jc w:val="both"/>
        <w:rPr>
          <w:rStyle w:val="normaltextrun"/>
          <w:rFonts w:ascii="Helvetica" w:hAnsi="Helvetica" w:cs="Helvetica"/>
        </w:rPr>
      </w:pPr>
      <w:r w:rsidRPr="0074438C">
        <w:rPr>
          <w:rStyle w:val="normaltextrun"/>
          <w:rFonts w:ascii="Helvetica" w:hAnsi="Helvetica" w:cs="Helvetica"/>
        </w:rPr>
        <w:t> </w:t>
      </w:r>
    </w:p>
    <w:p w14:paraId="16229D86" w14:textId="77777777" w:rsidR="00CA42E7" w:rsidRPr="0074438C" w:rsidRDefault="00CA42E7" w:rsidP="0074438C">
      <w:pPr>
        <w:pStyle w:val="NoSpacing"/>
        <w:jc w:val="both"/>
        <w:rPr>
          <w:rStyle w:val="normaltextrun"/>
          <w:rFonts w:ascii="Helvetica" w:hAnsi="Helvetica" w:cs="Helvetica"/>
        </w:rPr>
      </w:pPr>
      <w:r w:rsidRPr="0074438C">
        <w:rPr>
          <w:rStyle w:val="normaltextrun"/>
          <w:rFonts w:ascii="Helvetica" w:hAnsi="Helvetica" w:cs="Helvetica"/>
        </w:rPr>
        <w:t>As noted above, we also remain concerned with how this language will compel Cal/OSHA staff, who are not criminal attorneys, to interpret penal codes and apply them in the workplace. </w:t>
      </w:r>
    </w:p>
    <w:p w14:paraId="4901DB6C" w14:textId="77777777" w:rsidR="00CA42E7" w:rsidRPr="0074438C" w:rsidRDefault="00CA42E7" w:rsidP="0074438C">
      <w:pPr>
        <w:pStyle w:val="NoSpacing"/>
        <w:jc w:val="both"/>
        <w:rPr>
          <w:rStyle w:val="normaltextrun"/>
          <w:rFonts w:ascii="Helvetica" w:hAnsi="Helvetica" w:cs="Helvetica"/>
        </w:rPr>
      </w:pPr>
      <w:r w:rsidRPr="0074438C">
        <w:rPr>
          <w:rStyle w:val="normaltextrun"/>
          <w:rFonts w:ascii="Helvetica" w:hAnsi="Helvetica" w:cs="Helvetica"/>
        </w:rPr>
        <w:t> </w:t>
      </w:r>
    </w:p>
    <w:p w14:paraId="674B8B7C" w14:textId="61ED83EE" w:rsidR="00CA42E7" w:rsidRPr="0074438C" w:rsidRDefault="00CA42E7" w:rsidP="0074438C">
      <w:pPr>
        <w:pStyle w:val="NoSpacing"/>
        <w:jc w:val="both"/>
        <w:rPr>
          <w:rStyle w:val="normaltextrun"/>
          <w:rFonts w:ascii="Helvetica" w:hAnsi="Helvetica" w:cs="Helvetica"/>
        </w:rPr>
      </w:pPr>
      <w:r w:rsidRPr="0074438C">
        <w:rPr>
          <w:rStyle w:val="normaltextrun"/>
          <w:rFonts w:ascii="Helvetica" w:hAnsi="Helvetica" w:cs="Helvetica"/>
        </w:rPr>
        <w:t>To address these concerns – and those identified above related to inserting criminal law cross-references into Title 8 </w:t>
      </w:r>
      <w:r w:rsidR="00770995" w:rsidRPr="0074438C">
        <w:rPr>
          <w:rStyle w:val="normaltextrun"/>
          <w:rFonts w:ascii="Helvetica" w:hAnsi="Helvetica" w:cs="Helvetica"/>
        </w:rPr>
        <w:t xml:space="preserve">- </w:t>
      </w:r>
      <w:r w:rsidRPr="0074438C">
        <w:rPr>
          <w:rStyle w:val="normaltextrun"/>
          <w:rFonts w:ascii="Helvetica" w:hAnsi="Helvetica" w:cs="Helvetica"/>
        </w:rPr>
        <w:t>we would propose adding the following:  </w:t>
      </w:r>
    </w:p>
    <w:p w14:paraId="5832F84D" w14:textId="77777777" w:rsidR="00CA42E7" w:rsidRPr="0011083C" w:rsidRDefault="00CA42E7" w:rsidP="00CA42E7">
      <w:pPr>
        <w:pStyle w:val="paragraph"/>
        <w:spacing w:before="0" w:beforeAutospacing="0" w:after="0" w:afterAutospacing="0"/>
        <w:jc w:val="both"/>
        <w:textAlignment w:val="baseline"/>
        <w:rPr>
          <w:rFonts w:ascii="Helvetica" w:eastAsia="Helvetica" w:hAnsi="Helvetica" w:cs="Helvetica"/>
          <w:sz w:val="20"/>
          <w:szCs w:val="20"/>
        </w:rPr>
      </w:pPr>
      <w:r w:rsidRPr="0011083C">
        <w:rPr>
          <w:rStyle w:val="eop"/>
          <w:rFonts w:ascii="Helvetica" w:eastAsia="Helvetica" w:hAnsi="Helvetica" w:cs="Helvetica"/>
          <w:sz w:val="20"/>
          <w:szCs w:val="20"/>
        </w:rPr>
        <w:t> </w:t>
      </w:r>
    </w:p>
    <w:p w14:paraId="366C7D29" w14:textId="0E80E05C" w:rsidR="00CA42E7" w:rsidRPr="0011083C" w:rsidRDefault="00CA42E7" w:rsidP="00986620">
      <w:pPr>
        <w:pStyle w:val="NoSpacing"/>
        <w:ind w:left="720"/>
        <w:rPr>
          <w:rStyle w:val="eop"/>
          <w:rFonts w:ascii="Helvetica" w:eastAsia="Helvetica" w:hAnsi="Helvetica" w:cs="Helvetica"/>
        </w:rPr>
      </w:pPr>
      <w:r w:rsidRPr="0011083C">
        <w:rPr>
          <w:rStyle w:val="normaltextrun"/>
          <w:rFonts w:ascii="Helvetica" w:eastAsia="Helvetica" w:hAnsi="Helvetica" w:cs="Helvetica"/>
          <w:u w:val="single"/>
        </w:rPr>
        <w:t>The employer shall not retaliate against an employee involved in a lawful act of self-defense or defense of others</w:t>
      </w:r>
      <w:r>
        <w:rPr>
          <w:rStyle w:val="normaltextrun"/>
          <w:rFonts w:ascii="Helvetica" w:eastAsia="Helvetica" w:hAnsi="Helvetica" w:cs="Helvetica"/>
          <w:u w:val="single"/>
        </w:rPr>
        <w:t>.</w:t>
      </w:r>
      <w:r w:rsidR="006C4B9E">
        <w:rPr>
          <w:rStyle w:val="normaltextrun"/>
          <w:rFonts w:ascii="Helvetica" w:eastAsia="Helvetica" w:hAnsi="Helvetica" w:cs="Helvetica"/>
          <w:u w:val="single"/>
        </w:rPr>
        <w:t xml:space="preserve"> </w:t>
      </w:r>
      <w:r w:rsidRPr="0011083C">
        <w:rPr>
          <w:rStyle w:val="normaltextrun"/>
          <w:rFonts w:ascii="Helvetica" w:eastAsia="Helvetica" w:hAnsi="Helvetica" w:cs="Helvetica"/>
          <w:color w:val="FF0000"/>
          <w:u w:val="single"/>
        </w:rPr>
        <w:t>However, the employer may enforce any of its policies designed to avoid physical confrontation and prevent injuries to staff, customers, or members of the public, and may discipline any employees who violate such policies.</w:t>
      </w:r>
      <w:r w:rsidRPr="0011083C">
        <w:rPr>
          <w:rStyle w:val="eop"/>
          <w:rFonts w:ascii="Helvetica" w:eastAsia="Helvetica" w:hAnsi="Helvetica" w:cs="Helvetica"/>
          <w:color w:val="FF0000"/>
        </w:rPr>
        <w:t> </w:t>
      </w:r>
    </w:p>
    <w:p w14:paraId="3C1A12B3" w14:textId="77777777" w:rsidR="00CA42E7" w:rsidRPr="0011083C" w:rsidRDefault="00CA42E7" w:rsidP="0074438C">
      <w:pPr>
        <w:pStyle w:val="NoSpacing"/>
      </w:pPr>
    </w:p>
    <w:p w14:paraId="2A83BE75" w14:textId="0D38EA6D" w:rsidR="00CA42E7" w:rsidRPr="0011083C" w:rsidRDefault="00CA42E7" w:rsidP="00E408B1">
      <w:pPr>
        <w:pStyle w:val="NoSpacing"/>
        <w:jc w:val="both"/>
      </w:pPr>
      <w:r w:rsidRPr="0011083C">
        <w:rPr>
          <w:rStyle w:val="normaltextrun"/>
          <w:rFonts w:ascii="Helvetica" w:eastAsia="Helvetica" w:hAnsi="Helvetica" w:cs="Helvetica"/>
        </w:rPr>
        <w:t>Though we continue to be concerned with the insertion of criminal law standards into Title 8, we believe this is the best response to protect both competing interests.</w:t>
      </w:r>
      <w:r w:rsidRPr="0011083C">
        <w:rPr>
          <w:rStyle w:val="eop"/>
          <w:rFonts w:ascii="Helvetica" w:eastAsia="Helvetica" w:hAnsi="Helvetica" w:cs="Helvetica"/>
        </w:rPr>
        <w:t> </w:t>
      </w:r>
    </w:p>
    <w:p w14:paraId="5A3599E1" w14:textId="77777777" w:rsidR="00CA42E7" w:rsidRPr="0011083C" w:rsidRDefault="00CA42E7" w:rsidP="3BBB5568">
      <w:pPr>
        <w:pStyle w:val="NoSpacing"/>
        <w:jc w:val="both"/>
        <w:rPr>
          <w:rFonts w:ascii="Helvetica" w:eastAsia="Helvetica" w:hAnsi="Helvetica" w:cs="Helvetica"/>
          <w:b/>
          <w:color w:val="000000" w:themeColor="text1"/>
          <w:u w:val="single"/>
        </w:rPr>
      </w:pPr>
    </w:p>
    <w:p w14:paraId="5722EB99" w14:textId="64C2A2F4" w:rsidR="1759B58D" w:rsidRPr="00E408B1" w:rsidRDefault="26059C4F" w:rsidP="0029725B">
      <w:pPr>
        <w:pStyle w:val="ListParagraph"/>
        <w:numPr>
          <w:ilvl w:val="0"/>
          <w:numId w:val="36"/>
        </w:numPr>
        <w:rPr>
          <w:rFonts w:ascii="Helvetica" w:eastAsia="Helvetica" w:hAnsi="Helvetica" w:cs="Helvetica"/>
          <w:b/>
          <w:color w:val="000000" w:themeColor="text1"/>
        </w:rPr>
      </w:pPr>
      <w:r w:rsidRPr="00E408B1">
        <w:rPr>
          <w:rFonts w:ascii="Helvetica" w:eastAsia="Helvetica" w:hAnsi="Helvetica" w:cs="Helvetica"/>
          <w:b/>
          <w:color w:val="000000" w:themeColor="text1"/>
        </w:rPr>
        <w:t xml:space="preserve">Concerns with </w:t>
      </w:r>
      <w:proofErr w:type="gramStart"/>
      <w:r w:rsidR="006B1B01">
        <w:rPr>
          <w:rFonts w:ascii="Helvetica" w:eastAsia="Helvetica" w:hAnsi="Helvetica" w:cs="Helvetica"/>
          <w:b/>
          <w:color w:val="000000" w:themeColor="text1"/>
        </w:rPr>
        <w:t>s</w:t>
      </w:r>
      <w:r w:rsidRPr="00E408B1">
        <w:rPr>
          <w:rFonts w:ascii="Helvetica" w:eastAsia="Helvetica" w:hAnsi="Helvetica" w:cs="Helvetica"/>
          <w:b/>
          <w:color w:val="000000" w:themeColor="text1"/>
        </w:rPr>
        <w:t>pecifically</w:t>
      </w:r>
      <w:r w:rsidR="006B1B01">
        <w:rPr>
          <w:rFonts w:ascii="Helvetica" w:eastAsia="Helvetica" w:hAnsi="Helvetica" w:cs="Helvetica"/>
          <w:b/>
          <w:color w:val="000000" w:themeColor="text1"/>
        </w:rPr>
        <w:t>-l</w:t>
      </w:r>
      <w:r w:rsidRPr="00E408B1">
        <w:rPr>
          <w:rFonts w:ascii="Helvetica" w:eastAsia="Helvetica" w:hAnsi="Helvetica" w:cs="Helvetica"/>
          <w:b/>
          <w:color w:val="000000" w:themeColor="text1"/>
        </w:rPr>
        <w:t>isted</w:t>
      </w:r>
      <w:proofErr w:type="gramEnd"/>
      <w:r w:rsidRPr="00E408B1">
        <w:rPr>
          <w:rFonts w:ascii="Helvetica" w:eastAsia="Helvetica" w:hAnsi="Helvetica" w:cs="Helvetica"/>
          <w:b/>
          <w:color w:val="000000" w:themeColor="text1"/>
        </w:rPr>
        <w:t xml:space="preserve"> “Workplace Violence Hazards</w:t>
      </w:r>
      <w:r w:rsidR="006B1B01">
        <w:rPr>
          <w:rFonts w:ascii="Helvetica" w:eastAsia="Helvetica" w:hAnsi="Helvetica" w:cs="Helvetica"/>
          <w:b/>
          <w:color w:val="000000" w:themeColor="text1"/>
        </w:rPr>
        <w:t>”</w:t>
      </w:r>
      <w:r w:rsidRPr="00E408B1">
        <w:rPr>
          <w:rFonts w:ascii="Helvetica" w:eastAsia="Helvetica" w:hAnsi="Helvetica" w:cs="Helvetica"/>
          <w:b/>
          <w:color w:val="000000" w:themeColor="text1"/>
        </w:rPr>
        <w:t xml:space="preserve">. </w:t>
      </w:r>
      <w:r w:rsidR="007E2B5C">
        <w:rPr>
          <w:rFonts w:ascii="Helvetica" w:eastAsia="Helvetica" w:hAnsi="Helvetica" w:cs="Helvetica"/>
          <w:b/>
          <w:color w:val="000000" w:themeColor="text1"/>
        </w:rPr>
        <w:t>(</w:t>
      </w:r>
      <w:r w:rsidRPr="00E408B1">
        <w:rPr>
          <w:rFonts w:ascii="Helvetica" w:eastAsia="Helvetica" w:hAnsi="Helvetica" w:cs="Helvetica"/>
          <w:b/>
          <w:color w:val="000000" w:themeColor="text1"/>
        </w:rPr>
        <w:t>(b)(9)</w:t>
      </w:r>
      <w:r w:rsidR="007E2B5C">
        <w:rPr>
          <w:rFonts w:ascii="Helvetica" w:eastAsia="Helvetica" w:hAnsi="Helvetica" w:cs="Helvetica"/>
          <w:b/>
          <w:color w:val="000000" w:themeColor="text1"/>
        </w:rPr>
        <w:t>)</w:t>
      </w:r>
    </w:p>
    <w:p w14:paraId="15B761EE" w14:textId="6CAA4E47" w:rsidR="1759B58D" w:rsidRPr="0011083C" w:rsidRDefault="1759B58D" w:rsidP="00986620">
      <w:pPr>
        <w:pStyle w:val="NoSpacing"/>
        <w:jc w:val="both"/>
        <w:rPr>
          <w:rFonts w:ascii="Helvetica" w:eastAsia="Helvetica" w:hAnsi="Helvetica" w:cs="Helvetica"/>
        </w:rPr>
      </w:pPr>
    </w:p>
    <w:p w14:paraId="573B44E3" w14:textId="08C68C40" w:rsidR="1759B58D" w:rsidRPr="0011083C" w:rsidRDefault="26059C4F" w:rsidP="4017807D">
      <w:pPr>
        <w:pStyle w:val="NoSpacing"/>
        <w:jc w:val="both"/>
        <w:rPr>
          <w:rFonts w:ascii="Helvetica" w:eastAsia="Helvetica" w:hAnsi="Helvetica" w:cs="Helvetica"/>
        </w:rPr>
      </w:pPr>
      <w:r w:rsidRPr="0011083C">
        <w:rPr>
          <w:rFonts w:ascii="Helvetica" w:eastAsia="Helvetica" w:hAnsi="Helvetica" w:cs="Helvetica"/>
        </w:rPr>
        <w:t xml:space="preserve">We have concerns with some of the </w:t>
      </w:r>
      <w:proofErr w:type="gramStart"/>
      <w:r w:rsidRPr="0011083C">
        <w:rPr>
          <w:rFonts w:ascii="Helvetica" w:eastAsia="Helvetica" w:hAnsi="Helvetica" w:cs="Helvetica"/>
        </w:rPr>
        <w:t>newly-created</w:t>
      </w:r>
      <w:proofErr w:type="gramEnd"/>
      <w:r w:rsidRPr="0011083C">
        <w:rPr>
          <w:rFonts w:ascii="Helvetica" w:eastAsia="Helvetica" w:hAnsi="Helvetica" w:cs="Helvetica"/>
        </w:rPr>
        <w:t xml:space="preserve"> workplace violence hazards listed in subsection (b)(9) </w:t>
      </w:r>
      <w:r w:rsidR="0090765C" w:rsidRPr="6C48BD3F">
        <w:rPr>
          <w:rFonts w:ascii="Helvetica" w:eastAsia="Helvetica" w:hAnsi="Helvetica" w:cs="Helvetica"/>
        </w:rPr>
        <w:sym w:font="Symbol" w:char="F02D"/>
      </w:r>
      <w:r w:rsidRPr="0011083C">
        <w:rPr>
          <w:rFonts w:ascii="Helvetica" w:eastAsia="Helvetica" w:hAnsi="Helvetica" w:cs="Helvetica"/>
        </w:rPr>
        <w:t>particularly with their clarity and feasibility for employers to understand and comply with</w:t>
      </w:r>
      <w:r>
        <w:rPr>
          <w:rFonts w:ascii="Helvetica" w:eastAsia="Helvetica" w:hAnsi="Helvetica" w:cs="Helvetica"/>
        </w:rPr>
        <w:t xml:space="preserve">. </w:t>
      </w:r>
      <w:r w:rsidRPr="0011083C">
        <w:rPr>
          <w:rFonts w:ascii="Helvetica" w:eastAsia="Helvetica" w:hAnsi="Helvetica" w:cs="Helvetica"/>
        </w:rPr>
        <w:t xml:space="preserve">This clarity is critical, because we expect that this list of hazards will be used in enforcement as an indication that employers </w:t>
      </w:r>
      <w:r w:rsidRPr="0011083C">
        <w:rPr>
          <w:rFonts w:ascii="Helvetica" w:eastAsia="Helvetica" w:hAnsi="Helvetica" w:cs="Helvetica"/>
          <w:i/>
        </w:rPr>
        <w:t>should</w:t>
      </w:r>
      <w:r w:rsidRPr="0011083C">
        <w:rPr>
          <w:rFonts w:ascii="Helvetica" w:eastAsia="Helvetica" w:hAnsi="Helvetica" w:cs="Helvetica"/>
        </w:rPr>
        <w:t xml:space="preserve"> have taken action-making employers’ ability to understand and observe them critical to </w:t>
      </w:r>
      <w:r w:rsidR="4352600A" w:rsidRPr="0011083C">
        <w:rPr>
          <w:rFonts w:ascii="Helvetica" w:eastAsia="Helvetica" w:hAnsi="Helvetica" w:cs="Helvetica"/>
        </w:rPr>
        <w:t>employers' ability to pro-actively comply with</w:t>
      </w:r>
      <w:r w:rsidRPr="0011083C">
        <w:rPr>
          <w:rFonts w:ascii="Helvetica" w:eastAsia="Helvetica" w:hAnsi="Helvetica" w:cs="Helvetica"/>
        </w:rPr>
        <w:t xml:space="preserve"> this </w:t>
      </w:r>
      <w:r w:rsidR="6E53A0F5" w:rsidRPr="0011083C">
        <w:rPr>
          <w:rFonts w:ascii="Helvetica" w:eastAsia="Helvetica" w:hAnsi="Helvetica" w:cs="Helvetica"/>
        </w:rPr>
        <w:t xml:space="preserve">Proposed </w:t>
      </w:r>
      <w:r w:rsidRPr="0011083C">
        <w:rPr>
          <w:rFonts w:ascii="Helvetica" w:eastAsia="Helvetica" w:hAnsi="Helvetica" w:cs="Helvetica"/>
        </w:rPr>
        <w:t>Standard.</w:t>
      </w:r>
    </w:p>
    <w:p w14:paraId="7495A6F8" w14:textId="439EDCA3" w:rsidR="1759B58D" w:rsidRPr="0011083C" w:rsidRDefault="1759B58D" w:rsidP="00986620">
      <w:pPr>
        <w:pStyle w:val="NoSpacing"/>
        <w:jc w:val="both"/>
        <w:rPr>
          <w:rFonts w:ascii="Helvetica" w:eastAsia="Helvetica" w:hAnsi="Helvetica" w:cs="Helvetica"/>
        </w:rPr>
      </w:pPr>
    </w:p>
    <w:p w14:paraId="0CD92E12" w14:textId="75867857" w:rsidR="1759B58D" w:rsidRPr="0011083C" w:rsidRDefault="26059C4F" w:rsidP="00986620">
      <w:pPr>
        <w:pStyle w:val="NoSpacing"/>
        <w:numPr>
          <w:ilvl w:val="0"/>
          <w:numId w:val="19"/>
        </w:numPr>
        <w:jc w:val="both"/>
        <w:rPr>
          <w:rFonts w:ascii="Helvetica" w:eastAsia="Helvetica" w:hAnsi="Helvetica" w:cs="Helvetica"/>
        </w:rPr>
      </w:pPr>
      <w:r w:rsidRPr="0011083C">
        <w:rPr>
          <w:rFonts w:ascii="Helvetica" w:eastAsia="Helvetica" w:hAnsi="Helvetica" w:cs="Helvetica"/>
          <w:b/>
        </w:rPr>
        <w:t>Uncontrolled public access</w:t>
      </w:r>
      <w:r w:rsidRPr="0011083C">
        <w:rPr>
          <w:rFonts w:ascii="Helvetica" w:eastAsia="Helvetica" w:hAnsi="Helvetica" w:cs="Helvetica"/>
        </w:rPr>
        <w:t xml:space="preserve"> – “Uncontrolled” is vague, and the core concept here (public contact) is already covered by (F) (“Frequent or regular contact with the public”) so we do not see the necessity or benefit from this addition.</w:t>
      </w:r>
    </w:p>
    <w:p w14:paraId="5D4EE0E0" w14:textId="7C1BFED1" w:rsidR="1759B58D" w:rsidRDefault="1759B58D" w:rsidP="4017807D">
      <w:pPr>
        <w:jc w:val="both"/>
        <w:rPr>
          <w:rFonts w:ascii="Helvetica" w:eastAsia="Helvetica" w:hAnsi="Helvetica" w:cs="Helvetica"/>
          <w:color w:val="000000" w:themeColor="text1"/>
        </w:rPr>
      </w:pPr>
    </w:p>
    <w:p w14:paraId="0BB9514C" w14:textId="7BA0E6DE" w:rsidR="1759B58D" w:rsidRPr="0011083C" w:rsidRDefault="26059C4F" w:rsidP="00986620">
      <w:pPr>
        <w:pStyle w:val="NoSpacing"/>
        <w:numPr>
          <w:ilvl w:val="0"/>
          <w:numId w:val="20"/>
        </w:numPr>
        <w:jc w:val="both"/>
        <w:rPr>
          <w:rFonts w:ascii="Helvetica" w:eastAsia="Helvetica" w:hAnsi="Helvetica" w:cs="Helvetica"/>
        </w:rPr>
      </w:pPr>
      <w:r w:rsidRPr="0011083C">
        <w:rPr>
          <w:rFonts w:ascii="Helvetica" w:eastAsia="Helvetica" w:hAnsi="Helvetica" w:cs="Helvetica"/>
          <w:b/>
        </w:rPr>
        <w:t>Working with persons with a history of violence</w:t>
      </w:r>
      <w:r w:rsidRPr="0011083C">
        <w:rPr>
          <w:rFonts w:ascii="Helvetica" w:eastAsia="Helvetica" w:hAnsi="Helvetica" w:cs="Helvetica"/>
        </w:rPr>
        <w:t xml:space="preserve"> – This language creates an apparent hornets’ nest of liability concerns for employers. First, employers have liability issues with seeking information about past criminal history of their employees after the passage of “Ban the Box” in California (AB 1008, 2017)</w:t>
      </w:r>
      <w:r>
        <w:rPr>
          <w:rFonts w:ascii="Helvetica" w:eastAsia="Helvetica" w:hAnsi="Helvetica" w:cs="Helvetica"/>
        </w:rPr>
        <w:t xml:space="preserve">. </w:t>
      </w:r>
      <w:r w:rsidRPr="0011083C">
        <w:rPr>
          <w:rFonts w:ascii="Helvetica" w:eastAsia="Helvetica" w:hAnsi="Helvetica" w:cs="Helvetica"/>
        </w:rPr>
        <w:t xml:space="preserve">Second, assuming an employer </w:t>
      </w:r>
      <w:proofErr w:type="gramStart"/>
      <w:r w:rsidRPr="0011083C">
        <w:rPr>
          <w:rFonts w:ascii="Helvetica" w:eastAsia="Helvetica" w:hAnsi="Helvetica" w:cs="Helvetica"/>
        </w:rPr>
        <w:t>is able to</w:t>
      </w:r>
      <w:proofErr w:type="gramEnd"/>
      <w:r w:rsidRPr="0011083C">
        <w:rPr>
          <w:rFonts w:ascii="Helvetica" w:eastAsia="Helvetica" w:hAnsi="Helvetica" w:cs="Helvetica"/>
        </w:rPr>
        <w:t xml:space="preserve"> gain information about a formerly violent employee’s past, their ability to share that with other employees is another problem</w:t>
      </w:r>
      <w:r>
        <w:rPr>
          <w:rFonts w:ascii="Helvetica" w:eastAsia="Helvetica" w:hAnsi="Helvetica" w:cs="Helvetica"/>
        </w:rPr>
        <w:t xml:space="preserve">. </w:t>
      </w:r>
      <w:r w:rsidRPr="0011083C">
        <w:rPr>
          <w:rFonts w:ascii="Helvetica" w:eastAsia="Helvetica" w:hAnsi="Helvetica" w:cs="Helvetica"/>
        </w:rPr>
        <w:t>If the intention is to deal with workplaces with unique, extreme exposure to such persons (such as prison guards) – then we would urge that such language be clarified to identify more clearly such locations.</w:t>
      </w:r>
    </w:p>
    <w:p w14:paraId="1B2C2626" w14:textId="65F7FCD2" w:rsidR="1759B58D" w:rsidRDefault="1759B58D" w:rsidP="4017807D">
      <w:pPr>
        <w:jc w:val="both"/>
        <w:rPr>
          <w:rFonts w:ascii="Helvetica" w:eastAsia="Helvetica" w:hAnsi="Helvetica" w:cs="Helvetica"/>
          <w:color w:val="000000" w:themeColor="text1"/>
        </w:rPr>
      </w:pPr>
    </w:p>
    <w:p w14:paraId="304861BD" w14:textId="4F556750" w:rsidR="1759B58D" w:rsidRPr="0011083C" w:rsidRDefault="26059C4F" w:rsidP="00986620">
      <w:pPr>
        <w:pStyle w:val="NoSpacing"/>
        <w:numPr>
          <w:ilvl w:val="0"/>
          <w:numId w:val="21"/>
        </w:numPr>
        <w:jc w:val="both"/>
        <w:rPr>
          <w:rFonts w:ascii="Helvetica" w:eastAsia="Helvetica" w:hAnsi="Helvetica" w:cs="Helvetica"/>
        </w:rPr>
      </w:pPr>
      <w:r w:rsidRPr="0011083C">
        <w:rPr>
          <w:rFonts w:ascii="Helvetica" w:eastAsia="Helvetica" w:hAnsi="Helvetica" w:cs="Helvetica"/>
          <w:b/>
        </w:rPr>
        <w:t xml:space="preserve">Hostile work environments </w:t>
      </w:r>
      <w:r w:rsidRPr="0011083C">
        <w:rPr>
          <w:rFonts w:ascii="Helvetica" w:eastAsia="Helvetica" w:hAnsi="Helvetica" w:cs="Helvetica"/>
        </w:rPr>
        <w:t>– Hostile work environment is a type of workplace harassment, covered by California’s Fair Employment and Housing Act (FEHA).</w:t>
      </w:r>
      <w:r w:rsidR="00D0766C">
        <w:rPr>
          <w:rStyle w:val="FootnoteReference"/>
          <w:rFonts w:ascii="Helvetica" w:eastAsia="Helvetica" w:hAnsi="Helvetica" w:cs="Helvetica"/>
        </w:rPr>
        <w:footnoteReference w:id="4"/>
      </w:r>
      <w:r w:rsidRPr="0011083C">
        <w:rPr>
          <w:rFonts w:ascii="Helvetica" w:eastAsia="Helvetica" w:hAnsi="Helvetica" w:cs="Helvetica"/>
        </w:rPr>
        <w:t xml:space="preserve">  Notably, we do not see harassment as synonymous with threats of violence</w:t>
      </w:r>
      <w:r>
        <w:rPr>
          <w:rFonts w:ascii="Helvetica" w:eastAsia="Helvetica" w:hAnsi="Helvetica" w:cs="Helvetica"/>
        </w:rPr>
        <w:t xml:space="preserve">. </w:t>
      </w:r>
      <w:r w:rsidRPr="0011083C">
        <w:rPr>
          <w:rFonts w:ascii="Helvetica" w:eastAsia="Helvetica" w:hAnsi="Helvetica" w:cs="Helvetica"/>
        </w:rPr>
        <w:t xml:space="preserve">Further, we share concerns here that Cal/OSHA’s inspectors – who are not labor law attorneys – will now be </w:t>
      </w:r>
      <w:proofErr w:type="gramStart"/>
      <w:r w:rsidRPr="0011083C">
        <w:rPr>
          <w:rFonts w:ascii="Helvetica" w:eastAsia="Helvetica" w:hAnsi="Helvetica" w:cs="Helvetica"/>
        </w:rPr>
        <w:t>in a position</w:t>
      </w:r>
      <w:proofErr w:type="gramEnd"/>
      <w:r w:rsidRPr="0011083C">
        <w:rPr>
          <w:rFonts w:ascii="Helvetica" w:eastAsia="Helvetica" w:hAnsi="Helvetica" w:cs="Helvetica"/>
        </w:rPr>
        <w:t xml:space="preserve"> to guess whether conduct qualifies as a hostile work environment and therefore required workplace controls to be implemented</w:t>
      </w:r>
      <w:r>
        <w:rPr>
          <w:rFonts w:ascii="Helvetica" w:eastAsia="Helvetica" w:hAnsi="Helvetica" w:cs="Helvetica"/>
        </w:rPr>
        <w:t xml:space="preserve">. </w:t>
      </w:r>
      <w:r w:rsidRPr="0011083C">
        <w:rPr>
          <w:rFonts w:ascii="Helvetica" w:eastAsia="Helvetica" w:hAnsi="Helvetica" w:cs="Helvetica"/>
        </w:rPr>
        <w:t xml:space="preserve"> For those reasons, we would urge that hostile work environment claims be left in the domain of existing enforcement</w:t>
      </w:r>
      <w:r>
        <w:rPr>
          <w:rFonts w:ascii="Helvetica" w:eastAsia="Helvetica" w:hAnsi="Helvetica" w:cs="Helvetica"/>
        </w:rPr>
        <w:t xml:space="preserve">. </w:t>
      </w:r>
      <w:r w:rsidRPr="0011083C">
        <w:rPr>
          <w:rFonts w:ascii="Helvetica" w:eastAsia="Helvetica" w:hAnsi="Helvetica" w:cs="Helvetica"/>
        </w:rPr>
        <w:t xml:space="preserve">Notably, employers </w:t>
      </w:r>
      <w:r w:rsidRPr="0011083C">
        <w:rPr>
          <w:rFonts w:ascii="Helvetica" w:eastAsia="Helvetica" w:hAnsi="Helvetica" w:cs="Helvetica"/>
          <w:i/>
          <w:u w:val="single"/>
        </w:rPr>
        <w:t>already have an obligation to address any such issues</w:t>
      </w:r>
      <w:r w:rsidRPr="0011083C">
        <w:rPr>
          <w:rFonts w:ascii="Helvetica" w:eastAsia="Helvetica" w:hAnsi="Helvetica" w:cs="Helvetica"/>
        </w:rPr>
        <w:t xml:space="preserve"> under existing law, so it is unclear why the May 13</w:t>
      </w:r>
      <w:r w:rsidRPr="0011083C">
        <w:rPr>
          <w:rFonts w:ascii="Helvetica" w:eastAsia="Helvetica" w:hAnsi="Helvetica" w:cs="Helvetica"/>
          <w:vertAlign w:val="superscript"/>
        </w:rPr>
        <w:t>th</w:t>
      </w:r>
      <w:r w:rsidRPr="0011083C">
        <w:rPr>
          <w:rFonts w:ascii="Helvetica" w:eastAsia="Helvetica" w:hAnsi="Helvetica" w:cs="Helvetica"/>
        </w:rPr>
        <w:t xml:space="preserve"> Draft needs to include such language.</w:t>
      </w:r>
      <w:r w:rsidRPr="0011083C">
        <w:rPr>
          <w:rFonts w:ascii="Helvetica" w:eastAsia="Helvetica" w:hAnsi="Helvetica" w:cs="Helvetica"/>
          <w:i/>
        </w:rPr>
        <w:t xml:space="preserve"> </w:t>
      </w:r>
      <w:r w:rsidRPr="0011083C">
        <w:rPr>
          <w:rFonts w:ascii="Helvetica" w:eastAsia="Helvetica" w:hAnsi="Helvetica" w:cs="Helvetica"/>
        </w:rPr>
        <w:t xml:space="preserve">Furthermore, we are concerned that this item (J) appears to drift from </w:t>
      </w:r>
      <w:r w:rsidRPr="0011083C">
        <w:rPr>
          <w:rFonts w:ascii="Helvetica" w:eastAsia="Helvetica" w:hAnsi="Helvetica" w:cs="Helvetica"/>
          <w:i/>
          <w:u w:val="single"/>
        </w:rPr>
        <w:t>physical</w:t>
      </w:r>
      <w:r w:rsidRPr="0011083C">
        <w:rPr>
          <w:rFonts w:ascii="Helvetica" w:eastAsia="Helvetica" w:hAnsi="Helvetica" w:cs="Helvetica"/>
        </w:rPr>
        <w:t xml:space="preserve"> workplace factors that improve or lessen safety to theoretical emotional causes of violence, which are far more complicated and far less appropriate to handle via Title 8 regulation.</w:t>
      </w:r>
    </w:p>
    <w:p w14:paraId="66E9102D" w14:textId="6EA63D63" w:rsidR="1759B58D" w:rsidRDefault="1759B58D" w:rsidP="4017807D">
      <w:pPr>
        <w:pStyle w:val="ListParagraph"/>
        <w:jc w:val="both"/>
        <w:rPr>
          <w:rFonts w:ascii="Helvetica" w:eastAsia="Helvetica" w:hAnsi="Helvetica" w:cs="Helvetica"/>
          <w:color w:val="000000" w:themeColor="text1"/>
        </w:rPr>
      </w:pPr>
    </w:p>
    <w:p w14:paraId="358CE084" w14:textId="4A728F17" w:rsidR="26059C4F" w:rsidRPr="0011083C" w:rsidRDefault="4509CD66" w:rsidP="00986620">
      <w:pPr>
        <w:pStyle w:val="NoSpacing"/>
        <w:numPr>
          <w:ilvl w:val="0"/>
          <w:numId w:val="22"/>
        </w:numPr>
        <w:jc w:val="both"/>
        <w:rPr>
          <w:rFonts w:ascii="Helvetica" w:eastAsia="Helvetica" w:hAnsi="Helvetica" w:cs="Helvetica"/>
        </w:rPr>
      </w:pPr>
      <w:r w:rsidRPr="0011083C">
        <w:rPr>
          <w:rFonts w:ascii="Helvetica" w:eastAsia="Helvetica" w:hAnsi="Helvetica" w:cs="Helvetica"/>
          <w:b/>
        </w:rPr>
        <w:t xml:space="preserve">Inadequate </w:t>
      </w:r>
      <w:r w:rsidR="26059C4F" w:rsidRPr="0011083C">
        <w:rPr>
          <w:rFonts w:ascii="Helvetica" w:eastAsia="Helvetica" w:hAnsi="Helvetica" w:cs="Helvetica"/>
          <w:b/>
        </w:rPr>
        <w:t>Staffing</w:t>
      </w:r>
      <w:r w:rsidR="26059C4F" w:rsidRPr="0011083C">
        <w:rPr>
          <w:rFonts w:ascii="Helvetica" w:eastAsia="Helvetica" w:hAnsi="Helvetica" w:cs="Helvetica"/>
        </w:rPr>
        <w:t xml:space="preserve"> - As noted in our September 2024 Letter, we do not believe staffing should be listed as a “work practice control” for workplace violence</w:t>
      </w:r>
      <w:r w:rsidR="4C52E7C6" w:rsidRPr="0011083C">
        <w:rPr>
          <w:rFonts w:ascii="Helvetica" w:eastAsia="Helvetica" w:hAnsi="Helvetica" w:cs="Helvetica"/>
        </w:rPr>
        <w:t>, for two reasons: clarity, and expertise</w:t>
      </w:r>
      <w:r w:rsidR="26059C4F" w:rsidRPr="0011083C">
        <w:rPr>
          <w:rFonts w:ascii="Helvetica" w:eastAsia="Helvetica" w:hAnsi="Helvetica" w:cs="Helvetica"/>
        </w:rPr>
        <w:t xml:space="preserve">. </w:t>
      </w:r>
    </w:p>
    <w:p w14:paraId="33093FF2" w14:textId="1C7269F3" w:rsidR="5ACD1EDC" w:rsidRPr="0011083C" w:rsidRDefault="5ACD1EDC" w:rsidP="00D30DB2">
      <w:pPr>
        <w:pStyle w:val="NoSpacing"/>
        <w:numPr>
          <w:ilvl w:val="0"/>
          <w:numId w:val="23"/>
        </w:numPr>
        <w:jc w:val="both"/>
        <w:rPr>
          <w:rFonts w:ascii="Helvetica" w:eastAsia="Helvetica" w:hAnsi="Helvetica" w:cs="Helvetica"/>
        </w:rPr>
      </w:pPr>
      <w:r w:rsidRPr="0011083C">
        <w:rPr>
          <w:rFonts w:ascii="Helvetica" w:eastAsia="Helvetica" w:hAnsi="Helvetica" w:cs="Helvetica"/>
          <w:b/>
        </w:rPr>
        <w:lastRenderedPageBreak/>
        <w:t>As to clarity:</w:t>
      </w:r>
      <w:r w:rsidRPr="0011083C">
        <w:rPr>
          <w:rFonts w:ascii="Helvetica" w:eastAsia="Helvetica" w:hAnsi="Helvetica" w:cs="Helvetica"/>
        </w:rPr>
        <w:t xml:space="preserve"> </w:t>
      </w:r>
      <w:r w:rsidR="59872D7F" w:rsidRPr="0011083C">
        <w:rPr>
          <w:rFonts w:ascii="Helvetica" w:eastAsia="Helvetica" w:hAnsi="Helvetica" w:cs="Helvetica"/>
        </w:rPr>
        <w:t>W</w:t>
      </w:r>
      <w:r w:rsidRPr="0011083C">
        <w:rPr>
          <w:rFonts w:ascii="Helvetica" w:eastAsia="Helvetica" w:hAnsi="Helvetica" w:cs="Helvetica"/>
        </w:rPr>
        <w:t>orkplace safety standards must be clear if they are to be implementable and enforceable</w:t>
      </w:r>
      <w:r>
        <w:rPr>
          <w:rFonts w:ascii="Helvetica" w:eastAsia="Helvetica" w:hAnsi="Helvetica" w:cs="Helvetica"/>
        </w:rPr>
        <w:t xml:space="preserve">. </w:t>
      </w:r>
      <w:r w:rsidRPr="0011083C">
        <w:rPr>
          <w:rFonts w:ascii="Helvetica" w:eastAsia="Helvetica" w:hAnsi="Helvetica" w:cs="Helvetica"/>
        </w:rPr>
        <w:t>The Standards Board has repeatedly acknowledged this fact in public meetings</w:t>
      </w:r>
      <w:r>
        <w:rPr>
          <w:rFonts w:ascii="Helvetica" w:eastAsia="Helvetica" w:hAnsi="Helvetica" w:cs="Helvetica"/>
        </w:rPr>
        <w:t xml:space="preserve">. </w:t>
      </w:r>
      <w:r w:rsidRPr="0011083C">
        <w:rPr>
          <w:rFonts w:ascii="Helvetica" w:eastAsia="Helvetica" w:hAnsi="Helvetica" w:cs="Helvetica"/>
        </w:rPr>
        <w:t>Turning to the Proposed Standard and “adequate staffing” -</w:t>
      </w:r>
      <w:r w:rsidR="3AF65660" w:rsidRPr="0011083C">
        <w:rPr>
          <w:rFonts w:ascii="Helvetica" w:eastAsia="Helvetica" w:hAnsi="Helvetica" w:cs="Helvetica"/>
        </w:rPr>
        <w:t xml:space="preserve"> What staffing is appropriate for a check-out counter at a small grocery store? Two? What about at night? What about a large grocery store, with more cameras in place?</w:t>
      </w:r>
      <w:r w:rsidR="60ADB806" w:rsidRPr="0011083C">
        <w:rPr>
          <w:rFonts w:ascii="Helvetica" w:eastAsia="Helvetica" w:hAnsi="Helvetica" w:cs="Helvetica"/>
        </w:rPr>
        <w:t xml:space="preserve">  What if it is located near a high school, and has frequent incidents involving theft</w:t>
      </w:r>
      <w:r w:rsidR="05C6526C" w:rsidRPr="0011083C">
        <w:rPr>
          <w:rFonts w:ascii="Helvetica" w:eastAsia="Helvetica" w:hAnsi="Helvetica" w:cs="Helvetica"/>
        </w:rPr>
        <w:t xml:space="preserve">?  </w:t>
      </w:r>
      <w:r w:rsidR="3AF65660" w:rsidRPr="0011083C">
        <w:rPr>
          <w:rFonts w:ascii="Helvetica" w:eastAsia="Helvetica" w:hAnsi="Helvetica" w:cs="Helvetica"/>
        </w:rPr>
        <w:t xml:space="preserve">What about </w:t>
      </w:r>
      <w:proofErr w:type="gramStart"/>
      <w:r w:rsidR="3AF65660" w:rsidRPr="0011083C">
        <w:rPr>
          <w:rFonts w:ascii="Helvetica" w:eastAsia="Helvetica" w:hAnsi="Helvetica" w:cs="Helvetica"/>
        </w:rPr>
        <w:t>a law</w:t>
      </w:r>
      <w:proofErr w:type="gramEnd"/>
      <w:r w:rsidR="3AF65660" w:rsidRPr="0011083C">
        <w:rPr>
          <w:rFonts w:ascii="Helvetica" w:eastAsia="Helvetica" w:hAnsi="Helvetica" w:cs="Helvetica"/>
        </w:rPr>
        <w:t xml:space="preserve"> office</w:t>
      </w:r>
      <w:r w:rsidR="6E41CA6D" w:rsidRPr="0011083C">
        <w:rPr>
          <w:rFonts w:ascii="Helvetica" w:eastAsia="Helvetica" w:hAnsi="Helvetica" w:cs="Helvetica"/>
        </w:rPr>
        <w:t>’s</w:t>
      </w:r>
      <w:r w:rsidR="3AF65660" w:rsidRPr="0011083C">
        <w:rPr>
          <w:rFonts w:ascii="Helvetica" w:eastAsia="Helvetica" w:hAnsi="Helvetica" w:cs="Helvetica"/>
        </w:rPr>
        <w:t xml:space="preserve"> front desk? What if that law firm is a criminal defense firm?  If Cal/OSHA staff cannot answer these questions definitively</w:t>
      </w:r>
      <w:r w:rsidR="579EC9C6" w:rsidRPr="0011083C">
        <w:rPr>
          <w:rFonts w:ascii="Helvetica" w:eastAsia="Helvetica" w:hAnsi="Helvetica" w:cs="Helvetica"/>
        </w:rPr>
        <w:t xml:space="preserve"> (incorporating </w:t>
      </w:r>
      <w:proofErr w:type="gramStart"/>
      <w:r w:rsidR="579EC9C6" w:rsidRPr="0011083C">
        <w:rPr>
          <w:rFonts w:ascii="Helvetica" w:eastAsia="Helvetica" w:hAnsi="Helvetica" w:cs="Helvetica"/>
        </w:rPr>
        <w:t>all of</w:t>
      </w:r>
      <w:proofErr w:type="gramEnd"/>
      <w:r w:rsidR="579EC9C6" w:rsidRPr="0011083C">
        <w:rPr>
          <w:rFonts w:ascii="Helvetica" w:eastAsia="Helvetica" w:hAnsi="Helvetica" w:cs="Helvetica"/>
        </w:rPr>
        <w:t xml:space="preserve"> the identified hazards in (b)(9), and any other applicable factors)</w:t>
      </w:r>
      <w:r w:rsidR="3AF65660" w:rsidRPr="0011083C">
        <w:rPr>
          <w:rFonts w:ascii="Helvetica" w:eastAsia="Helvetica" w:hAnsi="Helvetica" w:cs="Helvetica"/>
        </w:rPr>
        <w:t>, then it begs the question: how can an employer comply with the Proposed Standard</w:t>
      </w:r>
      <w:r w:rsidR="5216AC9F" w:rsidRPr="0011083C">
        <w:rPr>
          <w:rFonts w:ascii="Helvetica" w:eastAsia="Helvetica" w:hAnsi="Helvetica" w:cs="Helvetica"/>
        </w:rPr>
        <w:t xml:space="preserve"> proactively?  If proactive compliance is not possible because of the vagueness of the Proposed Standard, then the Proposed Standard will be legally challengeable, </w:t>
      </w:r>
      <w:proofErr w:type="gramStart"/>
      <w:r w:rsidR="5216AC9F" w:rsidRPr="0011083C">
        <w:rPr>
          <w:rFonts w:ascii="Helvetica" w:eastAsia="Helvetica" w:hAnsi="Helvetica" w:cs="Helvetica"/>
        </w:rPr>
        <w:t>and also</w:t>
      </w:r>
      <w:proofErr w:type="gramEnd"/>
      <w:r w:rsidR="5216AC9F" w:rsidRPr="0011083C">
        <w:rPr>
          <w:rFonts w:ascii="Helvetica" w:eastAsia="Helvetica" w:hAnsi="Helvetica" w:cs="Helvetica"/>
        </w:rPr>
        <w:t xml:space="preserve"> will serve as little more than a “gotcha” citation to be tacked on after any incident occurs</w:t>
      </w:r>
      <w:r w:rsidR="06020B03" w:rsidRPr="0011083C">
        <w:rPr>
          <w:rFonts w:ascii="Helvetica" w:eastAsia="Helvetica" w:hAnsi="Helvetica" w:cs="Helvetica"/>
        </w:rPr>
        <w:t>.</w:t>
      </w:r>
    </w:p>
    <w:p w14:paraId="2A735B0D" w14:textId="6BDC49F2" w:rsidR="06020B03" w:rsidRPr="0011083C" w:rsidRDefault="06020B03" w:rsidP="00583AE2">
      <w:pPr>
        <w:pStyle w:val="NoSpacing"/>
        <w:numPr>
          <w:ilvl w:val="0"/>
          <w:numId w:val="24"/>
        </w:numPr>
        <w:jc w:val="both"/>
        <w:rPr>
          <w:rFonts w:ascii="Helvetica" w:eastAsia="Helvetica" w:hAnsi="Helvetica" w:cs="Helvetica"/>
        </w:rPr>
      </w:pPr>
      <w:r w:rsidRPr="0011083C">
        <w:rPr>
          <w:rFonts w:ascii="Helvetica" w:eastAsia="Helvetica" w:hAnsi="Helvetica" w:cs="Helvetica"/>
          <w:b/>
        </w:rPr>
        <w:t>As to Cal/OSHA’s expertise:</w:t>
      </w:r>
      <w:r w:rsidR="179A8FD2" w:rsidRPr="0011083C">
        <w:rPr>
          <w:rFonts w:ascii="Helvetica" w:eastAsia="Helvetica" w:hAnsi="Helvetica" w:cs="Helvetica"/>
          <w:b/>
        </w:rPr>
        <w:t xml:space="preserve"> </w:t>
      </w:r>
      <w:r w:rsidR="179A8FD2" w:rsidRPr="0011083C">
        <w:rPr>
          <w:rFonts w:ascii="Helvetica" w:eastAsia="Helvetica" w:hAnsi="Helvetica" w:cs="Helvetica"/>
        </w:rPr>
        <w:t>Assuming, for a moment, that there is an “ideal” answer to the staffing of a given business</w:t>
      </w:r>
      <w:r w:rsidR="3EC7A435" w:rsidRPr="0011083C">
        <w:rPr>
          <w:rFonts w:ascii="Helvetica" w:eastAsia="Helvetica" w:hAnsi="Helvetica" w:cs="Helvetica"/>
        </w:rPr>
        <w:t xml:space="preserve">: is Cal/OSHA the agency with expertise to make that determination?  Does Cal/OSHA’s enforcement staff have expertise in staffing ratios? </w:t>
      </w:r>
      <w:r w:rsidR="30F50779" w:rsidRPr="0011083C">
        <w:rPr>
          <w:rFonts w:ascii="Helvetica" w:eastAsia="Helvetica" w:hAnsi="Helvetica" w:cs="Helvetica"/>
        </w:rPr>
        <w:t xml:space="preserve"> To our knowledge, there are few similar mandates in legal existence – and certainly none with such a broad application as the Proposed Standard</w:t>
      </w:r>
      <w:r w:rsidR="30F50779">
        <w:rPr>
          <w:rFonts w:ascii="Helvetica" w:eastAsia="Helvetica" w:hAnsi="Helvetica" w:cs="Helvetica"/>
        </w:rPr>
        <w:t xml:space="preserve">. </w:t>
      </w:r>
      <w:r w:rsidR="30F50779" w:rsidRPr="0011083C">
        <w:rPr>
          <w:rFonts w:ascii="Helvetica" w:eastAsia="Helvetica" w:hAnsi="Helvetica" w:cs="Helvetica"/>
        </w:rPr>
        <w:t xml:space="preserve">With that in mind, we do not see Cal/OSHA’s expertise </w:t>
      </w:r>
      <w:r w:rsidR="2DB7163C" w:rsidRPr="0011083C">
        <w:rPr>
          <w:rFonts w:ascii="Helvetica" w:eastAsia="Helvetica" w:hAnsi="Helvetica" w:cs="Helvetica"/>
        </w:rPr>
        <w:t xml:space="preserve">(or resources) </w:t>
      </w:r>
      <w:r w:rsidR="30F50779" w:rsidRPr="0011083C">
        <w:rPr>
          <w:rFonts w:ascii="Helvetica" w:eastAsia="Helvetica" w:hAnsi="Helvetica" w:cs="Helvetica"/>
        </w:rPr>
        <w:t xml:space="preserve">as sufficient to become the de facto </w:t>
      </w:r>
      <w:r w:rsidR="00BF4DFA" w:rsidRPr="0011083C">
        <w:rPr>
          <w:rFonts w:ascii="Helvetica" w:eastAsia="Helvetica" w:hAnsi="Helvetica" w:cs="Helvetica"/>
        </w:rPr>
        <w:t xml:space="preserve">regulator of how many workers must be on duty in every workplace in the state. </w:t>
      </w:r>
    </w:p>
    <w:p w14:paraId="2C89E3B8" w14:textId="69C20C6E" w:rsidR="1759B58D" w:rsidRPr="0011083C" w:rsidRDefault="1759B58D" w:rsidP="00583AE2">
      <w:pPr>
        <w:pStyle w:val="NoSpacing"/>
        <w:jc w:val="both"/>
        <w:rPr>
          <w:rFonts w:ascii="Helvetica" w:eastAsia="Helvetica" w:hAnsi="Helvetica" w:cs="Helvetica"/>
        </w:rPr>
      </w:pPr>
    </w:p>
    <w:p w14:paraId="4CA03004" w14:textId="53AC0EA2" w:rsidR="1759B58D" w:rsidRPr="0011083C" w:rsidRDefault="26059C4F" w:rsidP="00583AE2">
      <w:pPr>
        <w:pStyle w:val="NoSpacing"/>
        <w:numPr>
          <w:ilvl w:val="0"/>
          <w:numId w:val="25"/>
        </w:numPr>
        <w:jc w:val="both"/>
        <w:rPr>
          <w:rFonts w:ascii="Helvetica" w:eastAsia="Helvetica" w:hAnsi="Helvetica" w:cs="Helvetica"/>
        </w:rPr>
      </w:pPr>
      <w:r w:rsidRPr="0011083C">
        <w:rPr>
          <w:rFonts w:ascii="Helvetica" w:eastAsia="Helvetica" w:hAnsi="Helvetica" w:cs="Helvetica"/>
          <w:b/>
        </w:rPr>
        <w:t>Required and excessive overtime</w:t>
      </w:r>
      <w:r w:rsidRPr="0011083C">
        <w:rPr>
          <w:rFonts w:ascii="Helvetica" w:eastAsia="Helvetica" w:hAnsi="Helvetica" w:cs="Helvetica"/>
        </w:rPr>
        <w:t xml:space="preserve"> – </w:t>
      </w:r>
      <w:r w:rsidR="5A45C455" w:rsidRPr="0011083C">
        <w:rPr>
          <w:rFonts w:ascii="Helvetica" w:eastAsia="Helvetica" w:hAnsi="Helvetica" w:cs="Helvetica"/>
        </w:rPr>
        <w:t>As with "inadequat</w:t>
      </w:r>
      <w:r w:rsidR="2CE47AC6" w:rsidRPr="0011083C">
        <w:rPr>
          <w:rFonts w:ascii="Helvetica" w:eastAsia="Helvetica" w:hAnsi="Helvetica" w:cs="Helvetica"/>
        </w:rPr>
        <w:t>e</w:t>
      </w:r>
      <w:r w:rsidR="5A45C455" w:rsidRPr="0011083C">
        <w:rPr>
          <w:rFonts w:ascii="Helvetica" w:eastAsia="Helvetica" w:hAnsi="Helvetica" w:cs="Helvetica"/>
        </w:rPr>
        <w:t xml:space="preserve"> staffing”, </w:t>
      </w:r>
      <w:r w:rsidR="38949E0D" w:rsidRPr="0011083C">
        <w:rPr>
          <w:rFonts w:ascii="Helvetica" w:eastAsia="Helvetica" w:hAnsi="Helvetica" w:cs="Helvetica"/>
        </w:rPr>
        <w:t>this factor appears incredibly vague,</w:t>
      </w:r>
      <w:r w:rsidR="45464CAA" w:rsidRPr="0011083C">
        <w:rPr>
          <w:rFonts w:ascii="Helvetica" w:eastAsia="Helvetica" w:hAnsi="Helvetica" w:cs="Helvetica"/>
        </w:rPr>
        <w:t xml:space="preserve"> and </w:t>
      </w:r>
      <w:r w:rsidR="6C158B33" w:rsidRPr="0011083C">
        <w:rPr>
          <w:rFonts w:ascii="Helvetica" w:eastAsia="Helvetica" w:hAnsi="Helvetica" w:cs="Helvetica"/>
        </w:rPr>
        <w:t xml:space="preserve">furthermore we </w:t>
      </w:r>
      <w:r w:rsidR="45464CAA" w:rsidRPr="0011083C">
        <w:rPr>
          <w:rFonts w:ascii="Helvetica" w:eastAsia="Helvetica" w:hAnsi="Helvetica" w:cs="Helvetica"/>
        </w:rPr>
        <w:t>do not understand its relation to alleged workplace violence</w:t>
      </w:r>
      <w:r w:rsidR="5A45C455">
        <w:rPr>
          <w:rFonts w:ascii="Helvetica" w:eastAsia="Helvetica" w:hAnsi="Helvetica" w:cs="Helvetica"/>
        </w:rPr>
        <w:t>.</w:t>
      </w:r>
      <w:r>
        <w:rPr>
          <w:rFonts w:ascii="Helvetica" w:eastAsia="Helvetica" w:hAnsi="Helvetica" w:cs="Helvetica"/>
        </w:rPr>
        <w:t xml:space="preserve"> </w:t>
      </w:r>
      <w:r w:rsidR="288B6991" w:rsidRPr="0011083C">
        <w:rPr>
          <w:rFonts w:ascii="Helvetica" w:eastAsia="Helvetica" w:hAnsi="Helvetica" w:cs="Helvetica"/>
        </w:rPr>
        <w:t>For example:</w:t>
      </w:r>
      <w:r w:rsidRPr="0011083C">
        <w:rPr>
          <w:rFonts w:ascii="Helvetica" w:eastAsia="Helvetica" w:hAnsi="Helvetica" w:cs="Helvetica"/>
        </w:rPr>
        <w:t xml:space="preserve"> </w:t>
      </w:r>
      <w:r w:rsidR="5AEF4B1C" w:rsidRPr="0011083C">
        <w:rPr>
          <w:rFonts w:ascii="Helvetica" w:eastAsia="Helvetica" w:hAnsi="Helvetica" w:cs="Helvetica"/>
        </w:rPr>
        <w:t xml:space="preserve">Would it be “excessive” to request an employee to work overtime because of an unexpected surge of work at an accounting firm during tax season? Or, if a coworker called out, would it create a risk of workplace violence if an employee was asked to work an extra day </w:t>
      </w:r>
      <w:proofErr w:type="gramStart"/>
      <w:r w:rsidR="5AEF4B1C" w:rsidRPr="0011083C">
        <w:rPr>
          <w:rFonts w:ascii="Helvetica" w:eastAsia="Helvetica" w:hAnsi="Helvetica" w:cs="Helvetica"/>
        </w:rPr>
        <w:t>in a given</w:t>
      </w:r>
      <w:proofErr w:type="gramEnd"/>
      <w:r w:rsidR="5AEF4B1C" w:rsidRPr="0011083C">
        <w:rPr>
          <w:rFonts w:ascii="Helvetica" w:eastAsia="Helvetica" w:hAnsi="Helvetica" w:cs="Helvetica"/>
        </w:rPr>
        <w:t xml:space="preserve"> week? </w:t>
      </w:r>
      <w:r w:rsidR="28A11540" w:rsidRPr="0011083C">
        <w:rPr>
          <w:rFonts w:ascii="Helvetica" w:eastAsia="Helvetica" w:hAnsi="Helvetica" w:cs="Helvetica"/>
        </w:rPr>
        <w:t xml:space="preserve">Again, this so-called “hazard” </w:t>
      </w:r>
      <w:r w:rsidRPr="0011083C">
        <w:rPr>
          <w:rFonts w:ascii="Helvetica" w:eastAsia="Helvetica" w:hAnsi="Helvetica" w:cs="Helvetica"/>
        </w:rPr>
        <w:t>appears to be a significant expansion from focusing on the physical safety of workers (which is Cal/OSHA’s focus and expertise) to hypothetical psychological stress, which is not Cal/OSHA’s expertise or purview</w:t>
      </w:r>
      <w:r>
        <w:rPr>
          <w:rFonts w:ascii="Helvetica" w:eastAsia="Helvetica" w:hAnsi="Helvetica" w:cs="Helvetica"/>
        </w:rPr>
        <w:t>.</w:t>
      </w:r>
      <w:r w:rsidR="30FD7528">
        <w:rPr>
          <w:rFonts w:ascii="Helvetica" w:eastAsia="Helvetica" w:hAnsi="Helvetica" w:cs="Helvetica"/>
        </w:rPr>
        <w:t xml:space="preserve"> </w:t>
      </w:r>
    </w:p>
    <w:p w14:paraId="4B327522" w14:textId="0388EB20" w:rsidR="1759B58D" w:rsidRPr="0011083C" w:rsidRDefault="1759B58D" w:rsidP="00583AE2">
      <w:pPr>
        <w:pStyle w:val="NoSpacing"/>
        <w:jc w:val="both"/>
        <w:rPr>
          <w:rFonts w:ascii="Helvetica" w:eastAsia="Helvetica" w:hAnsi="Helvetica" w:cs="Helvetica"/>
        </w:rPr>
      </w:pPr>
    </w:p>
    <w:p w14:paraId="0FDBF05D" w14:textId="7AFDCDEC" w:rsidR="1759B58D" w:rsidRPr="007E2B5C" w:rsidRDefault="26059C4F" w:rsidP="007E2B5C">
      <w:pPr>
        <w:pStyle w:val="NoSpacing"/>
        <w:numPr>
          <w:ilvl w:val="0"/>
          <w:numId w:val="26"/>
        </w:numPr>
        <w:jc w:val="both"/>
        <w:rPr>
          <w:rFonts w:ascii="Helvetica" w:eastAsia="Helvetica" w:hAnsi="Helvetica" w:cs="Helvetica"/>
          <w:color w:val="000000" w:themeColor="text1"/>
        </w:rPr>
      </w:pPr>
      <w:r w:rsidRPr="00583AE2">
        <w:rPr>
          <w:rFonts w:ascii="Helvetica" w:eastAsia="Helvetica" w:hAnsi="Helvetica" w:cs="Helvetica"/>
          <w:b/>
          <w:color w:val="000000" w:themeColor="text1"/>
        </w:rPr>
        <w:t xml:space="preserve">High crime areas …. – </w:t>
      </w:r>
      <w:r w:rsidRPr="00583AE2">
        <w:rPr>
          <w:rFonts w:ascii="Helvetica" w:eastAsia="Helvetica" w:hAnsi="Helvetica" w:cs="Helvetica"/>
          <w:color w:val="000000" w:themeColor="text1"/>
        </w:rPr>
        <w:t>Here we again have practical concerns</w:t>
      </w:r>
      <w:r>
        <w:rPr>
          <w:rFonts w:ascii="Helvetica" w:eastAsia="Helvetica" w:hAnsi="Helvetica" w:cs="Helvetica"/>
          <w:color w:val="000000" w:themeColor="text1"/>
        </w:rPr>
        <w:t xml:space="preserve">. </w:t>
      </w:r>
      <w:r w:rsidRPr="00583AE2">
        <w:rPr>
          <w:rFonts w:ascii="Helvetica" w:eastAsia="Helvetica" w:hAnsi="Helvetica" w:cs="Helvetica"/>
          <w:color w:val="000000" w:themeColor="text1"/>
        </w:rPr>
        <w:t>First, identifying when it is triggered; what “high crime” list would serve as a dependable metric for employers to rely on?  Creation or publication of such lists is inconsistent across law enforcement agencies in California</w:t>
      </w:r>
      <w:r>
        <w:rPr>
          <w:rFonts w:ascii="Helvetica" w:eastAsia="Helvetica" w:hAnsi="Helvetica" w:cs="Helvetica"/>
          <w:color w:val="000000" w:themeColor="text1"/>
        </w:rPr>
        <w:t xml:space="preserve">. </w:t>
      </w:r>
      <w:r w:rsidR="007E2B5C">
        <w:rPr>
          <w:rFonts w:ascii="Helvetica" w:eastAsia="Helvetica" w:hAnsi="Helvetica" w:cs="Helvetica"/>
          <w:color w:val="000000" w:themeColor="text1"/>
        </w:rPr>
        <w:t>Second</w:t>
      </w:r>
      <w:r w:rsidRPr="00583AE2">
        <w:rPr>
          <w:rFonts w:ascii="Helvetica" w:eastAsia="Helvetica" w:hAnsi="Helvetica" w:cs="Helvetica"/>
          <w:color w:val="000000" w:themeColor="text1"/>
        </w:rPr>
        <w:t xml:space="preserve">, even when such an online database </w:t>
      </w:r>
      <w:proofErr w:type="gramStart"/>
      <w:r w:rsidR="1B89E0FA" w:rsidRPr="00583AE2">
        <w:rPr>
          <w:rFonts w:ascii="Helvetica" w:eastAsia="Helvetica" w:hAnsi="Helvetica" w:cs="Helvetica"/>
          <w:color w:val="000000" w:themeColor="text1"/>
        </w:rPr>
        <w:t>do</w:t>
      </w:r>
      <w:proofErr w:type="gramEnd"/>
      <w:r w:rsidR="1B89E0FA" w:rsidRPr="00583AE2">
        <w:rPr>
          <w:rFonts w:ascii="Helvetica" w:eastAsia="Helvetica" w:hAnsi="Helvetica" w:cs="Helvetica"/>
          <w:color w:val="000000" w:themeColor="text1"/>
        </w:rPr>
        <w:t xml:space="preserve"> exist</w:t>
      </w:r>
      <w:r w:rsidRPr="00583AE2">
        <w:rPr>
          <w:rFonts w:ascii="Helvetica" w:eastAsia="Helvetica" w:hAnsi="Helvetica" w:cs="Helvetica"/>
          <w:color w:val="000000" w:themeColor="text1"/>
        </w:rPr>
        <w:t xml:space="preserve">, we are unaware of any which </w:t>
      </w:r>
      <w:proofErr w:type="gramStart"/>
      <w:r w:rsidRPr="00583AE2">
        <w:rPr>
          <w:rFonts w:ascii="Helvetica" w:eastAsia="Helvetica" w:hAnsi="Helvetica" w:cs="Helvetica"/>
          <w:color w:val="000000" w:themeColor="text1"/>
        </w:rPr>
        <w:t>allow</w:t>
      </w:r>
      <w:proofErr w:type="gramEnd"/>
      <w:r w:rsidRPr="00583AE2">
        <w:rPr>
          <w:rFonts w:ascii="Helvetica" w:eastAsia="Helvetica" w:hAnsi="Helvetica" w:cs="Helvetica"/>
          <w:color w:val="000000" w:themeColor="text1"/>
        </w:rPr>
        <w:t xml:space="preserve"> sorting by </w:t>
      </w:r>
      <w:r w:rsidRPr="00583AE2">
        <w:rPr>
          <w:rFonts w:ascii="Helvetica" w:eastAsia="Helvetica" w:hAnsi="Helvetica" w:cs="Helvetica"/>
          <w:color w:val="000000" w:themeColor="text1"/>
          <w:u w:val="single"/>
        </w:rPr>
        <w:t>types</w:t>
      </w:r>
      <w:r w:rsidRPr="00583AE2">
        <w:rPr>
          <w:rFonts w:ascii="Helvetica" w:eastAsia="Helvetica" w:hAnsi="Helvetica" w:cs="Helvetica"/>
          <w:i/>
          <w:color w:val="000000" w:themeColor="text1"/>
        </w:rPr>
        <w:t xml:space="preserve"> </w:t>
      </w:r>
      <w:r w:rsidRPr="00583AE2">
        <w:rPr>
          <w:rFonts w:ascii="Helvetica" w:eastAsia="Helvetica" w:hAnsi="Helvetica" w:cs="Helvetica"/>
          <w:color w:val="000000" w:themeColor="text1"/>
        </w:rPr>
        <w:t>of crimes</w:t>
      </w:r>
      <w:r>
        <w:rPr>
          <w:rFonts w:ascii="Helvetica" w:eastAsia="Helvetica" w:hAnsi="Helvetica" w:cs="Helvetica"/>
          <w:color w:val="000000" w:themeColor="text1"/>
        </w:rPr>
        <w:t xml:space="preserve">. </w:t>
      </w:r>
      <w:r w:rsidRPr="00583AE2">
        <w:rPr>
          <w:rFonts w:ascii="Helvetica" w:eastAsia="Helvetica" w:hAnsi="Helvetica" w:cs="Helvetica"/>
          <w:color w:val="000000" w:themeColor="text1"/>
        </w:rPr>
        <w:t xml:space="preserve">For example: a so-called “crime map” of San Francisco might show high crime throughout mostly residential neighborhoods like the Inner Richmond – but this is only because of </w:t>
      </w:r>
      <w:r w:rsidRPr="00583AE2">
        <w:rPr>
          <w:rFonts w:ascii="Helvetica" w:eastAsia="Helvetica" w:hAnsi="Helvetica" w:cs="Helvetica"/>
          <w:i/>
          <w:color w:val="000000" w:themeColor="text1"/>
          <w:u w:val="single"/>
        </w:rPr>
        <w:t>property crime</w:t>
      </w:r>
      <w:r w:rsidRPr="00583AE2">
        <w:rPr>
          <w:rFonts w:ascii="Helvetica" w:eastAsia="Helvetica" w:hAnsi="Helvetica" w:cs="Helvetica"/>
          <w:color w:val="000000" w:themeColor="text1"/>
        </w:rPr>
        <w:t>, such vehicular break-ins</w:t>
      </w:r>
      <w:r>
        <w:rPr>
          <w:rFonts w:ascii="Helvetica" w:eastAsia="Helvetica" w:hAnsi="Helvetica" w:cs="Helvetica"/>
          <w:color w:val="000000" w:themeColor="text1"/>
        </w:rPr>
        <w:t xml:space="preserve">. </w:t>
      </w:r>
      <w:r w:rsidRPr="00583AE2">
        <w:rPr>
          <w:rFonts w:ascii="Helvetica" w:eastAsia="Helvetica" w:hAnsi="Helvetica" w:cs="Helvetica"/>
          <w:color w:val="000000" w:themeColor="text1"/>
        </w:rPr>
        <w:t>That map would be entirely inapplicable to workplace violence – but would employers need to treat it as indicating a hazard?  In addition, because there is no standard for such maps or listings across departments (or non-profits), how are small employers</w:t>
      </w:r>
      <w:r w:rsidR="1759B58D" w:rsidRPr="00583AE2">
        <w:rPr>
          <w:rStyle w:val="FootnoteReference"/>
          <w:rFonts w:ascii="Helvetica" w:eastAsia="Helvetica" w:hAnsi="Helvetica" w:cs="Helvetica"/>
          <w:color w:val="000000" w:themeColor="text1"/>
        </w:rPr>
        <w:footnoteReference w:id="5"/>
      </w:r>
      <w:r w:rsidRPr="00583AE2">
        <w:rPr>
          <w:rFonts w:ascii="Helvetica" w:eastAsia="Helvetica" w:hAnsi="Helvetica" w:cs="Helvetica"/>
          <w:color w:val="000000" w:themeColor="text1"/>
        </w:rPr>
        <w:t xml:space="preserve"> to keep track of such designations? </w:t>
      </w:r>
      <w:r w:rsidR="007E2B5C" w:rsidRPr="007E2B5C">
        <w:rPr>
          <w:rFonts w:ascii="Helvetica" w:eastAsia="Helvetica" w:hAnsi="Helvetica" w:cs="Helvetica"/>
        </w:rPr>
        <w:t>Third</w:t>
      </w:r>
      <w:r w:rsidR="3F989D7F" w:rsidRPr="007E2B5C">
        <w:rPr>
          <w:rFonts w:ascii="Helvetica" w:eastAsia="Helvetica" w:hAnsi="Helvetica" w:cs="Helvetica"/>
        </w:rPr>
        <w:t>,</w:t>
      </w:r>
      <w:r w:rsidRPr="007E2B5C">
        <w:rPr>
          <w:rFonts w:ascii="Helvetica" w:eastAsia="Helvetica" w:hAnsi="Helvetica" w:cs="Helvetica"/>
        </w:rPr>
        <w:t xml:space="preserve"> we are concerned with the multiple sources of information </w:t>
      </w:r>
      <w:r w:rsidR="367C4998" w:rsidRPr="007E2B5C">
        <w:rPr>
          <w:rFonts w:ascii="Helvetica" w:eastAsia="Helvetica" w:hAnsi="Helvetica" w:cs="Helvetica"/>
        </w:rPr>
        <w:t>that</w:t>
      </w:r>
      <w:r w:rsidRPr="007E2B5C">
        <w:rPr>
          <w:rFonts w:ascii="Helvetica" w:eastAsia="Helvetica" w:hAnsi="Helvetica" w:cs="Helvetica"/>
        </w:rPr>
        <w:t xml:space="preserve"> the proposed language would seem to cover – and thereby obligate an employer to monitor. The suggested language permits area designations by law enforcement agencies (which</w:t>
      </w:r>
      <w:r w:rsidR="3A716E52" w:rsidRPr="007E2B5C">
        <w:rPr>
          <w:rFonts w:ascii="Helvetica" w:eastAsia="Helvetica" w:hAnsi="Helvetica" w:cs="Helvetica"/>
        </w:rPr>
        <w:t>, as noted above, are inconsistent and not omnipresent – but are theoretically somewhat credible)</w:t>
      </w:r>
      <w:r w:rsidR="63DB3848" w:rsidRPr="007E2B5C">
        <w:rPr>
          <w:rFonts w:ascii="Helvetica" w:eastAsia="Helvetica" w:hAnsi="Helvetica" w:cs="Helvetica"/>
        </w:rPr>
        <w:t xml:space="preserve"> ... </w:t>
      </w:r>
      <w:proofErr w:type="gramStart"/>
      <w:r w:rsidR="63DB3848" w:rsidRPr="007E2B5C">
        <w:rPr>
          <w:rFonts w:ascii="Helvetica" w:eastAsia="Helvetica" w:hAnsi="Helvetica" w:cs="Helvetica"/>
        </w:rPr>
        <w:t>and also</w:t>
      </w:r>
      <w:proofErr w:type="gramEnd"/>
      <w:r w:rsidRPr="007E2B5C">
        <w:rPr>
          <w:rFonts w:ascii="Helvetica" w:eastAsia="Helvetica" w:hAnsi="Helvetica" w:cs="Helvetica"/>
        </w:rPr>
        <w:t xml:space="preserve"> “other governmental </w:t>
      </w:r>
      <w:proofErr w:type="spellStart"/>
      <w:r w:rsidRPr="007E2B5C">
        <w:rPr>
          <w:rFonts w:ascii="Helvetica" w:eastAsia="Helvetica" w:hAnsi="Helvetica" w:cs="Helvetica"/>
        </w:rPr>
        <w:t>agenc</w:t>
      </w:r>
      <w:proofErr w:type="spellEnd"/>
      <w:r w:rsidRPr="007E2B5C">
        <w:rPr>
          <w:rFonts w:ascii="Helvetica" w:eastAsia="Helvetica" w:hAnsi="Helvetica" w:cs="Helvetica"/>
        </w:rPr>
        <w:t>[</w:t>
      </w:r>
      <w:proofErr w:type="spellStart"/>
      <w:r w:rsidRPr="007E2B5C">
        <w:rPr>
          <w:rFonts w:ascii="Helvetica" w:eastAsia="Helvetica" w:hAnsi="Helvetica" w:cs="Helvetica"/>
        </w:rPr>
        <w:t>ies</w:t>
      </w:r>
      <w:proofErr w:type="spellEnd"/>
      <w:r w:rsidRPr="007E2B5C">
        <w:rPr>
          <w:rFonts w:ascii="Helvetica" w:eastAsia="Helvetica" w:hAnsi="Helvetica" w:cs="Helvetica"/>
        </w:rPr>
        <w:t xml:space="preserve">]”, and “non-governmental community crime maps.”  We are concerned that including such groups here would imply that employers should be on the lookout for (and </w:t>
      </w:r>
      <w:proofErr w:type="gramStart"/>
      <w:r w:rsidRPr="007E2B5C">
        <w:rPr>
          <w:rFonts w:ascii="Helvetica" w:eastAsia="Helvetica" w:hAnsi="Helvetica" w:cs="Helvetica"/>
        </w:rPr>
        <w:t>take action</w:t>
      </w:r>
      <w:proofErr w:type="gramEnd"/>
      <w:r w:rsidRPr="007E2B5C">
        <w:rPr>
          <w:rFonts w:ascii="Helvetica" w:eastAsia="Helvetica" w:hAnsi="Helvetica" w:cs="Helvetica"/>
        </w:rPr>
        <w:t xml:space="preserve"> because of) crime maps produced by groups with questionable credibility and knowledge,</w:t>
      </w:r>
      <w:r w:rsidR="1759B58D" w:rsidRPr="00583AE2">
        <w:rPr>
          <w:rStyle w:val="FootnoteReference"/>
          <w:rFonts w:ascii="Helvetica" w:eastAsia="Helvetica" w:hAnsi="Helvetica" w:cs="Helvetica"/>
          <w:color w:val="000000" w:themeColor="text1"/>
        </w:rPr>
        <w:footnoteReference w:id="6"/>
      </w:r>
      <w:r w:rsidRPr="007E2B5C">
        <w:rPr>
          <w:rFonts w:ascii="Helvetica" w:eastAsia="Helvetica" w:hAnsi="Helvetica" w:cs="Helvetica"/>
        </w:rPr>
        <w:t xml:space="preserve"> and which may </w:t>
      </w:r>
      <w:proofErr w:type="gramStart"/>
      <w:r w:rsidRPr="007E2B5C">
        <w:rPr>
          <w:rFonts w:ascii="Helvetica" w:eastAsia="Helvetica" w:hAnsi="Helvetica" w:cs="Helvetica"/>
        </w:rPr>
        <w:t>actually have</w:t>
      </w:r>
      <w:proofErr w:type="gramEnd"/>
      <w:r w:rsidRPr="007E2B5C">
        <w:rPr>
          <w:rFonts w:ascii="Helvetica" w:eastAsia="Helvetica" w:hAnsi="Helvetica" w:cs="Helvetica"/>
        </w:rPr>
        <w:t xml:space="preserve"> conflicting conclusions.</w:t>
      </w:r>
    </w:p>
    <w:p w14:paraId="5F61262F" w14:textId="291DDF47" w:rsidR="1759B58D" w:rsidRPr="0011083C" w:rsidRDefault="1759B58D" w:rsidP="00583AE2">
      <w:pPr>
        <w:pStyle w:val="NoSpacing"/>
        <w:rPr>
          <w:rFonts w:ascii="Helvetica" w:eastAsia="Helvetica" w:hAnsi="Helvetica" w:cs="Helvetica"/>
        </w:rPr>
      </w:pPr>
    </w:p>
    <w:p w14:paraId="2D2025ED" w14:textId="72E71F26" w:rsidR="1759B58D" w:rsidRPr="0011083C" w:rsidRDefault="26059C4F" w:rsidP="007514C1">
      <w:pPr>
        <w:pStyle w:val="NoSpacing"/>
        <w:numPr>
          <w:ilvl w:val="0"/>
          <w:numId w:val="27"/>
        </w:numPr>
        <w:jc w:val="both"/>
        <w:rPr>
          <w:rFonts w:ascii="Helvetica" w:eastAsia="Helvetica" w:hAnsi="Helvetica" w:cs="Helvetica"/>
        </w:rPr>
      </w:pPr>
      <w:r w:rsidRPr="0011083C">
        <w:rPr>
          <w:rFonts w:ascii="Helvetica" w:eastAsia="Helvetica" w:hAnsi="Helvetica" w:cs="Helvetica"/>
          <w:b/>
        </w:rPr>
        <w:t xml:space="preserve">Provide Security Services – </w:t>
      </w:r>
      <w:r w:rsidRPr="0011083C">
        <w:rPr>
          <w:rFonts w:ascii="Helvetica" w:eastAsia="Helvetica" w:hAnsi="Helvetica" w:cs="Helvetica"/>
        </w:rPr>
        <w:t>We are unclear what is intended by this section and would ask for clarification</w:t>
      </w:r>
      <w:r>
        <w:rPr>
          <w:rFonts w:ascii="Helvetica" w:eastAsia="Helvetica" w:hAnsi="Helvetica" w:cs="Helvetica"/>
        </w:rPr>
        <w:t xml:space="preserve">. </w:t>
      </w:r>
      <w:r w:rsidRPr="0011083C">
        <w:rPr>
          <w:rFonts w:ascii="Helvetica" w:eastAsia="Helvetica" w:hAnsi="Helvetica" w:cs="Helvetica"/>
        </w:rPr>
        <w:t xml:space="preserve">Is this intended to target certain employers who are in the business of providing </w:t>
      </w:r>
      <w:r w:rsidRPr="0011083C">
        <w:rPr>
          <w:rFonts w:ascii="Helvetica" w:eastAsia="Helvetica" w:hAnsi="Helvetica" w:cs="Helvetica"/>
        </w:rPr>
        <w:lastRenderedPageBreak/>
        <w:t xml:space="preserve">security, such as professional security guards or prison guards?  Or is this intended to apply to any employer who </w:t>
      </w:r>
      <w:r w:rsidRPr="0011083C">
        <w:rPr>
          <w:rFonts w:ascii="Helvetica" w:eastAsia="Helvetica" w:hAnsi="Helvetica" w:cs="Helvetica"/>
          <w:i/>
          <w:u w:val="single"/>
        </w:rPr>
        <w:t>chooses</w:t>
      </w:r>
      <w:r w:rsidRPr="0011083C">
        <w:rPr>
          <w:rFonts w:ascii="Helvetica" w:eastAsia="Helvetica" w:hAnsi="Helvetica" w:cs="Helvetica"/>
        </w:rPr>
        <w:t xml:space="preserve"> to retain security guards to comply with the Standard?  As written, it is unclear, and we would ask for it to be clarified</w:t>
      </w:r>
      <w:r>
        <w:rPr>
          <w:rFonts w:ascii="Helvetica" w:eastAsia="Helvetica" w:hAnsi="Helvetica" w:cs="Helvetica"/>
        </w:rPr>
        <w:t xml:space="preserve">. </w:t>
      </w:r>
      <w:r w:rsidRPr="0011083C">
        <w:rPr>
          <w:rFonts w:ascii="Helvetica" w:eastAsia="Helvetica" w:hAnsi="Helvetica" w:cs="Helvetica"/>
        </w:rPr>
        <w:t>Between the two, we would understand its inclusion if it were re-written to apply to those employers whose primary business is providing security services, such as prisons, private security guards, cash transportation services, etc</w:t>
      </w:r>
      <w:r>
        <w:rPr>
          <w:rFonts w:ascii="Helvetica" w:eastAsia="Helvetica" w:hAnsi="Helvetica" w:cs="Helvetica"/>
        </w:rPr>
        <w:t xml:space="preserve">. </w:t>
      </w:r>
      <w:r w:rsidRPr="0011083C">
        <w:rPr>
          <w:rFonts w:ascii="Helvetica" w:eastAsia="Helvetica" w:hAnsi="Helvetica" w:cs="Helvetica"/>
        </w:rPr>
        <w:t>However, if it is applied broadly to any employer who chooses to retain security guards, we would oppose its inclusion as effectively punishing employers for attempting to make their workplaces safer.</w:t>
      </w:r>
    </w:p>
    <w:p w14:paraId="11EA055B" w14:textId="40671F97" w:rsidR="1759B58D" w:rsidRPr="0011083C" w:rsidRDefault="1759B58D" w:rsidP="007514C1">
      <w:pPr>
        <w:pStyle w:val="NoSpacing"/>
        <w:jc w:val="both"/>
        <w:rPr>
          <w:rFonts w:ascii="Helvetica" w:eastAsia="Helvetica" w:hAnsi="Helvetica" w:cs="Helvetica"/>
        </w:rPr>
      </w:pPr>
    </w:p>
    <w:p w14:paraId="6319D474" w14:textId="769C7C42" w:rsidR="1759B58D" w:rsidRPr="0011083C" w:rsidRDefault="26059C4F" w:rsidP="4017807D">
      <w:pPr>
        <w:pStyle w:val="NoSpacing"/>
        <w:jc w:val="both"/>
        <w:rPr>
          <w:rFonts w:ascii="Helvetica" w:eastAsia="Helvetica" w:hAnsi="Helvetica" w:cs="Helvetica"/>
        </w:rPr>
      </w:pPr>
      <w:r w:rsidRPr="0011083C">
        <w:rPr>
          <w:rFonts w:ascii="Helvetica" w:eastAsia="Helvetica" w:hAnsi="Helvetica" w:cs="Helvetica"/>
        </w:rPr>
        <w:t xml:space="preserve">Putting </w:t>
      </w:r>
      <w:proofErr w:type="gramStart"/>
      <w:r w:rsidRPr="0011083C">
        <w:rPr>
          <w:rFonts w:ascii="Helvetica" w:eastAsia="Helvetica" w:hAnsi="Helvetica" w:cs="Helvetica"/>
        </w:rPr>
        <w:t>all of</w:t>
      </w:r>
      <w:proofErr w:type="gramEnd"/>
      <w:r w:rsidRPr="0011083C">
        <w:rPr>
          <w:rFonts w:ascii="Helvetica" w:eastAsia="Helvetica" w:hAnsi="Helvetica" w:cs="Helvetica"/>
        </w:rPr>
        <w:t xml:space="preserve"> the above comments together, we would urge the following changes to the May 13th Draft:</w:t>
      </w:r>
    </w:p>
    <w:p w14:paraId="715499EB" w14:textId="14ECC8BB" w:rsidR="1759B58D" w:rsidRDefault="1759B58D" w:rsidP="4017807D">
      <w:pPr>
        <w:jc w:val="both"/>
        <w:rPr>
          <w:rFonts w:ascii="Helvetica" w:eastAsia="Helvetica" w:hAnsi="Helvetica" w:cs="Helvetica"/>
          <w:color w:val="000000" w:themeColor="text1"/>
        </w:rPr>
      </w:pPr>
    </w:p>
    <w:p w14:paraId="3558743C" w14:textId="18CC0924" w:rsidR="1759B58D" w:rsidRPr="0011083C" w:rsidRDefault="26059C4F">
      <w:pPr>
        <w:pStyle w:val="NoSpacing"/>
        <w:numPr>
          <w:ilvl w:val="0"/>
          <w:numId w:val="29"/>
        </w:numPr>
        <w:jc w:val="both"/>
        <w:rPr>
          <w:rStyle w:val="normaltextrun"/>
          <w:rFonts w:ascii="Helvetica" w:eastAsia="Helvetica" w:hAnsi="Helvetica" w:cs="Helvetica"/>
          <w:color w:val="000000" w:themeColor="text1"/>
        </w:rPr>
      </w:pPr>
      <w:r w:rsidRPr="009821E2">
        <w:rPr>
          <w:rStyle w:val="normaltextrun"/>
          <w:rFonts w:ascii="Helvetica" w:eastAsia="Helvetica" w:hAnsi="Helvetica" w:cs="Helvetica"/>
          <w:color w:val="000000" w:themeColor="text1"/>
        </w:rPr>
        <w:t xml:space="preserve">Workplace violence hazards </w:t>
      </w:r>
      <w:proofErr w:type="gramStart"/>
      <w:r w:rsidRPr="009821E2">
        <w:rPr>
          <w:rStyle w:val="normaltextrun"/>
          <w:rFonts w:ascii="Helvetica" w:eastAsia="Helvetica" w:hAnsi="Helvetica" w:cs="Helvetica"/>
          <w:color w:val="000000" w:themeColor="text1"/>
        </w:rPr>
        <w:t>means</w:t>
      </w:r>
      <w:proofErr w:type="gramEnd"/>
      <w:r w:rsidRPr="009821E2">
        <w:rPr>
          <w:rStyle w:val="normaltextrun"/>
          <w:rFonts w:ascii="Helvetica" w:eastAsia="Helvetica" w:hAnsi="Helvetica" w:cs="Helvetica"/>
          <w:color w:val="000000" w:themeColor="text1"/>
        </w:rPr>
        <w:t xml:space="preserve"> workplace conditions that may increase the risk of a workplace violence incident at the workplace. Examples of workplace violence hazards include, as applicable, but are not limited to: </w:t>
      </w:r>
    </w:p>
    <w:p w14:paraId="64907152" w14:textId="56B57B45" w:rsidR="1759B58D" w:rsidRPr="0011083C" w:rsidRDefault="26059C4F" w:rsidP="009821E2">
      <w:pPr>
        <w:pStyle w:val="NoSpacing"/>
        <w:numPr>
          <w:ilvl w:val="0"/>
          <w:numId w:val="30"/>
        </w:numPr>
        <w:jc w:val="both"/>
        <w:rPr>
          <w:rFonts w:ascii="Helvetica" w:eastAsia="Helvetica" w:hAnsi="Helvetica" w:cs="Helvetica"/>
        </w:rPr>
      </w:pPr>
      <w:r w:rsidRPr="4017807D">
        <w:rPr>
          <w:rStyle w:val="normaltextrun"/>
          <w:rFonts w:ascii="Helvetica" w:eastAsia="Helvetica" w:hAnsi="Helvetica" w:cs="Helvetica"/>
          <w:color w:val="000000" w:themeColor="text1"/>
        </w:rPr>
        <w:t xml:space="preserve">Employees </w:t>
      </w:r>
      <w:r w:rsidRPr="00D97F2E">
        <w:rPr>
          <w:rStyle w:val="normaltextrun"/>
          <w:rFonts w:ascii="Helvetica" w:eastAsia="Helvetica" w:hAnsi="Helvetica" w:cs="Helvetica"/>
          <w:color w:val="000000" w:themeColor="text1"/>
        </w:rPr>
        <w:t xml:space="preserve">working alone or in locations isolated from other </w:t>
      </w:r>
      <w:proofErr w:type="gramStart"/>
      <w:r w:rsidRPr="00D97F2E">
        <w:rPr>
          <w:rStyle w:val="normaltextrun"/>
          <w:rFonts w:ascii="Helvetica" w:eastAsia="Helvetica" w:hAnsi="Helvetica" w:cs="Helvetica"/>
          <w:color w:val="000000" w:themeColor="text1"/>
        </w:rPr>
        <w:t>employees;</w:t>
      </w:r>
      <w:proofErr w:type="gramEnd"/>
      <w:r w:rsidRPr="00D97F2E">
        <w:rPr>
          <w:rStyle w:val="normaltextrun"/>
          <w:rFonts w:ascii="Helvetica" w:eastAsia="Helvetica" w:hAnsi="Helvetica" w:cs="Helvetica"/>
          <w:color w:val="000000" w:themeColor="text1"/>
        </w:rPr>
        <w:t> </w:t>
      </w:r>
    </w:p>
    <w:p w14:paraId="6A035C5D" w14:textId="6B207CD4" w:rsidR="1759B58D" w:rsidRPr="0011083C" w:rsidRDefault="26059C4F" w:rsidP="009821E2">
      <w:pPr>
        <w:pStyle w:val="NoSpacing"/>
        <w:numPr>
          <w:ilvl w:val="0"/>
          <w:numId w:val="30"/>
        </w:numPr>
        <w:jc w:val="both"/>
        <w:rPr>
          <w:rFonts w:ascii="Helvetica" w:eastAsia="Helvetica" w:hAnsi="Helvetica" w:cs="Helvetica"/>
        </w:rPr>
      </w:pPr>
      <w:r w:rsidRPr="00D97F2E">
        <w:rPr>
          <w:rStyle w:val="normaltextrun"/>
          <w:rFonts w:ascii="Helvetica" w:eastAsia="Helvetica" w:hAnsi="Helvetica" w:cs="Helvetica"/>
          <w:color w:val="000000" w:themeColor="text1"/>
        </w:rPr>
        <w:t xml:space="preserve">Areas with poor illumination or blocked visibility (e.g. blind spots) of surrounding </w:t>
      </w:r>
      <w:proofErr w:type="gramStart"/>
      <w:r w:rsidRPr="00D97F2E">
        <w:rPr>
          <w:rStyle w:val="normaltextrun"/>
          <w:rFonts w:ascii="Helvetica" w:eastAsia="Helvetica" w:hAnsi="Helvetica" w:cs="Helvetica"/>
          <w:color w:val="000000" w:themeColor="text1"/>
        </w:rPr>
        <w:t>areas;</w:t>
      </w:r>
      <w:proofErr w:type="gramEnd"/>
      <w:r w:rsidRPr="00D97F2E">
        <w:rPr>
          <w:rStyle w:val="normaltextrun"/>
          <w:rFonts w:ascii="Helvetica" w:eastAsia="Helvetica" w:hAnsi="Helvetica" w:cs="Helvetica"/>
          <w:color w:val="000000" w:themeColor="text1"/>
        </w:rPr>
        <w:t> </w:t>
      </w:r>
    </w:p>
    <w:p w14:paraId="6E9372F2" w14:textId="7BEE68B8" w:rsidR="1759B58D" w:rsidRPr="0011083C" w:rsidRDefault="26059C4F" w:rsidP="009821E2">
      <w:pPr>
        <w:pStyle w:val="NoSpacing"/>
        <w:numPr>
          <w:ilvl w:val="0"/>
          <w:numId w:val="30"/>
        </w:numPr>
        <w:jc w:val="both"/>
        <w:rPr>
          <w:rFonts w:ascii="Helvetica" w:eastAsia="Helvetica" w:hAnsi="Helvetica" w:cs="Helvetica"/>
        </w:rPr>
      </w:pPr>
      <w:r w:rsidRPr="00D97F2E">
        <w:rPr>
          <w:rStyle w:val="normaltextrun"/>
          <w:rFonts w:ascii="Helvetica" w:eastAsia="Helvetica" w:hAnsi="Helvetica" w:cs="Helvetica"/>
          <w:color w:val="000000" w:themeColor="text1"/>
        </w:rPr>
        <w:t xml:space="preserve">Entries to places of employment where unauthorized access can </w:t>
      </w:r>
      <w:proofErr w:type="gramStart"/>
      <w:r w:rsidRPr="00D97F2E">
        <w:rPr>
          <w:rStyle w:val="normaltextrun"/>
          <w:rFonts w:ascii="Helvetica" w:eastAsia="Helvetica" w:hAnsi="Helvetica" w:cs="Helvetica"/>
          <w:color w:val="000000" w:themeColor="text1"/>
        </w:rPr>
        <w:t>occur;</w:t>
      </w:r>
      <w:proofErr w:type="gramEnd"/>
      <w:r w:rsidRPr="00D97F2E">
        <w:rPr>
          <w:rStyle w:val="normaltextrun"/>
          <w:rFonts w:ascii="Helvetica" w:eastAsia="Helvetica" w:hAnsi="Helvetica" w:cs="Helvetica"/>
          <w:color w:val="000000" w:themeColor="text1"/>
        </w:rPr>
        <w:t> </w:t>
      </w:r>
    </w:p>
    <w:p w14:paraId="7E5CCFDC" w14:textId="5B8B62A4" w:rsidR="1759B58D" w:rsidRPr="0011083C" w:rsidRDefault="26059C4F" w:rsidP="009821E2">
      <w:pPr>
        <w:pStyle w:val="NoSpacing"/>
        <w:numPr>
          <w:ilvl w:val="0"/>
          <w:numId w:val="30"/>
        </w:numPr>
        <w:jc w:val="both"/>
        <w:rPr>
          <w:rFonts w:ascii="Helvetica" w:eastAsia="Helvetica" w:hAnsi="Helvetica" w:cs="Helvetica"/>
        </w:rPr>
      </w:pPr>
      <w:r w:rsidRPr="00D97F2E">
        <w:rPr>
          <w:rStyle w:val="normaltextrun"/>
          <w:rFonts w:ascii="Helvetica" w:eastAsia="Helvetica" w:hAnsi="Helvetica" w:cs="Helvetica"/>
          <w:color w:val="000000" w:themeColor="text1"/>
        </w:rPr>
        <w:t xml:space="preserve">Work locations, areas, or operations that lack effective escape </w:t>
      </w:r>
      <w:proofErr w:type="gramStart"/>
      <w:r w:rsidRPr="00D97F2E">
        <w:rPr>
          <w:rStyle w:val="normaltextrun"/>
          <w:rFonts w:ascii="Helvetica" w:eastAsia="Helvetica" w:hAnsi="Helvetica" w:cs="Helvetica"/>
          <w:color w:val="000000" w:themeColor="text1"/>
        </w:rPr>
        <w:t>routes;</w:t>
      </w:r>
      <w:proofErr w:type="gramEnd"/>
      <w:r w:rsidRPr="00D97F2E">
        <w:rPr>
          <w:rStyle w:val="normaltextrun"/>
          <w:rFonts w:ascii="Helvetica" w:eastAsia="Helvetica" w:hAnsi="Helvetica" w:cs="Helvetica"/>
          <w:color w:val="000000" w:themeColor="text1"/>
        </w:rPr>
        <w:t> </w:t>
      </w:r>
    </w:p>
    <w:p w14:paraId="3B3CE58C" w14:textId="2EFD7253" w:rsidR="1759B58D" w:rsidRPr="0011083C" w:rsidRDefault="26059C4F" w:rsidP="009821E2">
      <w:pPr>
        <w:pStyle w:val="NoSpacing"/>
        <w:numPr>
          <w:ilvl w:val="0"/>
          <w:numId w:val="30"/>
        </w:numPr>
        <w:jc w:val="both"/>
        <w:rPr>
          <w:rFonts w:ascii="Helvetica" w:eastAsia="Helvetica" w:hAnsi="Helvetica" w:cs="Helvetica"/>
        </w:rPr>
      </w:pPr>
      <w:r w:rsidRPr="00D97F2E">
        <w:rPr>
          <w:rStyle w:val="normaltextrun"/>
          <w:rFonts w:ascii="Helvetica" w:eastAsia="Helvetica" w:hAnsi="Helvetica" w:cs="Helvetica"/>
          <w:color w:val="000000" w:themeColor="text1"/>
        </w:rPr>
        <w:t xml:space="preserve">Exchange of money or valuable </w:t>
      </w:r>
      <w:proofErr w:type="gramStart"/>
      <w:r w:rsidRPr="00D97F2E">
        <w:rPr>
          <w:rStyle w:val="normaltextrun"/>
          <w:rFonts w:ascii="Helvetica" w:eastAsia="Helvetica" w:hAnsi="Helvetica" w:cs="Helvetica"/>
          <w:color w:val="000000" w:themeColor="text1"/>
        </w:rPr>
        <w:t>goods;</w:t>
      </w:r>
      <w:proofErr w:type="gramEnd"/>
      <w:r w:rsidRPr="00D97F2E">
        <w:rPr>
          <w:rStyle w:val="normaltextrun"/>
          <w:rFonts w:ascii="Helvetica" w:eastAsia="Helvetica" w:hAnsi="Helvetica" w:cs="Helvetica"/>
          <w:color w:val="000000" w:themeColor="text1"/>
        </w:rPr>
        <w:t> </w:t>
      </w:r>
    </w:p>
    <w:p w14:paraId="6A3279B1" w14:textId="1A6DEC6D" w:rsidR="1759B58D" w:rsidRPr="0011083C" w:rsidRDefault="26059C4F" w:rsidP="009821E2">
      <w:pPr>
        <w:pStyle w:val="NoSpacing"/>
        <w:numPr>
          <w:ilvl w:val="0"/>
          <w:numId w:val="30"/>
        </w:numPr>
        <w:jc w:val="both"/>
        <w:rPr>
          <w:rFonts w:ascii="Helvetica" w:eastAsia="Helvetica" w:hAnsi="Helvetica" w:cs="Helvetica"/>
        </w:rPr>
      </w:pPr>
      <w:r w:rsidRPr="00D97F2E">
        <w:rPr>
          <w:rStyle w:val="normaltextrun"/>
          <w:rFonts w:ascii="Helvetica" w:eastAsia="Helvetica" w:hAnsi="Helvetica" w:cs="Helvetica"/>
          <w:color w:val="000000" w:themeColor="text1"/>
        </w:rPr>
        <w:t xml:space="preserve">Frequent or regular contact with the </w:t>
      </w:r>
      <w:proofErr w:type="gramStart"/>
      <w:r w:rsidRPr="00D97F2E">
        <w:rPr>
          <w:rStyle w:val="normaltextrun"/>
          <w:rFonts w:ascii="Helvetica" w:eastAsia="Helvetica" w:hAnsi="Helvetica" w:cs="Helvetica"/>
          <w:color w:val="000000" w:themeColor="text1"/>
        </w:rPr>
        <w:t>public;</w:t>
      </w:r>
      <w:proofErr w:type="gramEnd"/>
      <w:r w:rsidRPr="00D97F2E">
        <w:rPr>
          <w:rStyle w:val="normaltextrun"/>
          <w:rFonts w:ascii="Helvetica" w:eastAsia="Helvetica" w:hAnsi="Helvetica" w:cs="Helvetica"/>
          <w:color w:val="000000" w:themeColor="text1"/>
        </w:rPr>
        <w:t> </w:t>
      </w:r>
    </w:p>
    <w:p w14:paraId="6ED43A61" w14:textId="32F79467" w:rsidR="1759B58D" w:rsidRPr="00D97F2E" w:rsidRDefault="26059C4F" w:rsidP="009821E2">
      <w:pPr>
        <w:pStyle w:val="NoSpacing"/>
        <w:numPr>
          <w:ilvl w:val="0"/>
          <w:numId w:val="30"/>
        </w:numPr>
        <w:jc w:val="both"/>
        <w:rPr>
          <w:rFonts w:ascii="Helvetica" w:eastAsia="Helvetica" w:hAnsi="Helvetica" w:cs="Helvetica"/>
          <w:color w:val="FF0000"/>
        </w:rPr>
      </w:pPr>
      <w:r w:rsidRPr="00D97F2E">
        <w:rPr>
          <w:rStyle w:val="normaltextrun"/>
          <w:rFonts w:ascii="Helvetica" w:eastAsia="Helvetica" w:hAnsi="Helvetica" w:cs="Helvetica"/>
          <w:b/>
          <w:strike/>
          <w:color w:val="FF0000"/>
          <w:u w:val="single"/>
        </w:rPr>
        <w:t xml:space="preserve">Uncontrolled public </w:t>
      </w:r>
      <w:proofErr w:type="gramStart"/>
      <w:r w:rsidRPr="00D97F2E">
        <w:rPr>
          <w:rStyle w:val="normaltextrun"/>
          <w:rFonts w:ascii="Helvetica" w:eastAsia="Helvetica" w:hAnsi="Helvetica" w:cs="Helvetica"/>
          <w:b/>
          <w:strike/>
          <w:color w:val="FF0000"/>
          <w:u w:val="single"/>
        </w:rPr>
        <w:t>access;</w:t>
      </w:r>
      <w:proofErr w:type="gramEnd"/>
    </w:p>
    <w:p w14:paraId="58A8CB47" w14:textId="693932BC" w:rsidR="1759B58D" w:rsidRPr="0011083C" w:rsidRDefault="26059C4F" w:rsidP="009821E2">
      <w:pPr>
        <w:pStyle w:val="NoSpacing"/>
        <w:numPr>
          <w:ilvl w:val="0"/>
          <w:numId w:val="30"/>
        </w:numPr>
        <w:jc w:val="both"/>
        <w:rPr>
          <w:rFonts w:ascii="Helvetica" w:eastAsia="Helvetica" w:hAnsi="Helvetica" w:cs="Helvetica"/>
        </w:rPr>
      </w:pPr>
      <w:r w:rsidRPr="00D97F2E">
        <w:rPr>
          <w:rStyle w:val="normaltextrun"/>
          <w:rFonts w:ascii="Helvetica" w:eastAsia="Helvetica" w:hAnsi="Helvetica" w:cs="Helvetica"/>
          <w:color w:val="000000" w:themeColor="text1"/>
        </w:rPr>
        <w:t xml:space="preserve">Working late at night or early </w:t>
      </w:r>
      <w:proofErr w:type="gramStart"/>
      <w:r w:rsidRPr="00D97F2E">
        <w:rPr>
          <w:rStyle w:val="normaltextrun"/>
          <w:rFonts w:ascii="Helvetica" w:eastAsia="Helvetica" w:hAnsi="Helvetica" w:cs="Helvetica"/>
          <w:color w:val="000000" w:themeColor="text1"/>
        </w:rPr>
        <w:t>morning;</w:t>
      </w:r>
      <w:proofErr w:type="gramEnd"/>
      <w:r w:rsidRPr="00D97F2E">
        <w:rPr>
          <w:rStyle w:val="normaltextrun"/>
          <w:rFonts w:ascii="Helvetica" w:eastAsia="Helvetica" w:hAnsi="Helvetica" w:cs="Helvetica"/>
          <w:color w:val="000000" w:themeColor="text1"/>
        </w:rPr>
        <w:t> </w:t>
      </w:r>
    </w:p>
    <w:p w14:paraId="0EE93E56" w14:textId="1EA63444" w:rsidR="1759B58D" w:rsidRPr="00D97F2E" w:rsidRDefault="26059C4F" w:rsidP="009821E2">
      <w:pPr>
        <w:pStyle w:val="NoSpacing"/>
        <w:numPr>
          <w:ilvl w:val="0"/>
          <w:numId w:val="30"/>
        </w:numPr>
        <w:jc w:val="both"/>
        <w:rPr>
          <w:rFonts w:ascii="Helvetica" w:eastAsia="Helvetica" w:hAnsi="Helvetica" w:cs="Helvetica"/>
          <w:color w:val="FF0000"/>
        </w:rPr>
      </w:pPr>
      <w:r w:rsidRPr="00D97F2E">
        <w:rPr>
          <w:rStyle w:val="eop"/>
          <w:rFonts w:ascii="Helvetica" w:eastAsia="Helvetica" w:hAnsi="Helvetica" w:cs="Helvetica"/>
          <w:b/>
          <w:strike/>
          <w:color w:val="FF0000"/>
          <w:u w:val="single"/>
        </w:rPr>
        <w:t xml:space="preserve">Working with </w:t>
      </w:r>
      <w:proofErr w:type="gramStart"/>
      <w:r w:rsidRPr="00D97F2E">
        <w:rPr>
          <w:rStyle w:val="eop"/>
          <w:rFonts w:ascii="Helvetica" w:eastAsia="Helvetica" w:hAnsi="Helvetica" w:cs="Helvetica"/>
          <w:b/>
          <w:strike/>
          <w:color w:val="FF0000"/>
          <w:u w:val="single"/>
        </w:rPr>
        <w:t>persons</w:t>
      </w:r>
      <w:proofErr w:type="gramEnd"/>
      <w:r w:rsidRPr="00D97F2E">
        <w:rPr>
          <w:rStyle w:val="eop"/>
          <w:rFonts w:ascii="Helvetica" w:eastAsia="Helvetica" w:hAnsi="Helvetica" w:cs="Helvetica"/>
          <w:b/>
          <w:strike/>
          <w:color w:val="FF0000"/>
          <w:u w:val="single"/>
        </w:rPr>
        <w:t xml:space="preserve"> with a history of </w:t>
      </w:r>
      <w:proofErr w:type="gramStart"/>
      <w:r w:rsidRPr="00D97F2E">
        <w:rPr>
          <w:rStyle w:val="eop"/>
          <w:rFonts w:ascii="Helvetica" w:eastAsia="Helvetica" w:hAnsi="Helvetica" w:cs="Helvetica"/>
          <w:b/>
          <w:strike/>
          <w:color w:val="FF0000"/>
          <w:u w:val="single"/>
        </w:rPr>
        <w:t>violence;</w:t>
      </w:r>
      <w:proofErr w:type="gramEnd"/>
    </w:p>
    <w:p w14:paraId="6F28167E" w14:textId="326EA924" w:rsidR="1759B58D" w:rsidRPr="0011083C" w:rsidRDefault="26059C4F" w:rsidP="009821E2">
      <w:pPr>
        <w:pStyle w:val="NoSpacing"/>
        <w:numPr>
          <w:ilvl w:val="0"/>
          <w:numId w:val="30"/>
        </w:numPr>
        <w:jc w:val="both"/>
        <w:rPr>
          <w:rFonts w:ascii="Helvetica" w:eastAsia="Helvetica" w:hAnsi="Helvetica" w:cs="Helvetica"/>
          <w:color w:val="FF0000"/>
        </w:rPr>
      </w:pPr>
      <w:r w:rsidRPr="0011083C">
        <w:rPr>
          <w:rFonts w:ascii="Helvetica" w:eastAsia="Helvetica" w:hAnsi="Helvetica" w:cs="Helvetica"/>
          <w:b/>
          <w:strike/>
          <w:color w:val="FF0000"/>
          <w:u w:val="single"/>
        </w:rPr>
        <w:t xml:space="preserve">Hostile work </w:t>
      </w:r>
      <w:proofErr w:type="gramStart"/>
      <w:r w:rsidRPr="0011083C">
        <w:rPr>
          <w:rFonts w:ascii="Helvetica" w:eastAsia="Helvetica" w:hAnsi="Helvetica" w:cs="Helvetica"/>
          <w:b/>
          <w:strike/>
          <w:color w:val="FF0000"/>
          <w:u w:val="single"/>
        </w:rPr>
        <w:t>environments;</w:t>
      </w:r>
      <w:proofErr w:type="gramEnd"/>
    </w:p>
    <w:p w14:paraId="05D4AC6C" w14:textId="636460FE" w:rsidR="1759B58D" w:rsidRPr="0011083C" w:rsidRDefault="26059C4F" w:rsidP="009821E2">
      <w:pPr>
        <w:pStyle w:val="NoSpacing"/>
        <w:numPr>
          <w:ilvl w:val="0"/>
          <w:numId w:val="30"/>
        </w:numPr>
        <w:jc w:val="both"/>
        <w:rPr>
          <w:rFonts w:ascii="Helvetica" w:eastAsia="Helvetica" w:hAnsi="Helvetica" w:cs="Helvetica"/>
          <w:strike/>
        </w:rPr>
      </w:pPr>
      <w:r w:rsidRPr="00D97F2E">
        <w:rPr>
          <w:rStyle w:val="eop"/>
          <w:rFonts w:ascii="Helvetica" w:eastAsia="Helvetica" w:hAnsi="Helvetica" w:cs="Helvetica"/>
          <w:strike/>
          <w:color w:val="FF0000"/>
        </w:rPr>
        <w:t xml:space="preserve">Inadequate </w:t>
      </w:r>
      <w:proofErr w:type="gramStart"/>
      <w:r w:rsidRPr="00D97F2E">
        <w:rPr>
          <w:rStyle w:val="eop"/>
          <w:rFonts w:ascii="Helvetica" w:eastAsia="Helvetica" w:hAnsi="Helvetica" w:cs="Helvetica"/>
          <w:strike/>
          <w:color w:val="FF0000"/>
        </w:rPr>
        <w:t>staffing;</w:t>
      </w:r>
      <w:proofErr w:type="gramEnd"/>
    </w:p>
    <w:p w14:paraId="3651AD52" w14:textId="045620BB" w:rsidR="1759B58D" w:rsidRPr="00D97F2E" w:rsidRDefault="26059C4F" w:rsidP="009821E2">
      <w:pPr>
        <w:pStyle w:val="NoSpacing"/>
        <w:numPr>
          <w:ilvl w:val="0"/>
          <w:numId w:val="30"/>
        </w:numPr>
        <w:jc w:val="both"/>
        <w:rPr>
          <w:rFonts w:ascii="Helvetica" w:eastAsia="Helvetica" w:hAnsi="Helvetica" w:cs="Helvetica"/>
          <w:strike/>
          <w:color w:val="FF0000"/>
        </w:rPr>
      </w:pPr>
      <w:r w:rsidRPr="00D97F2E">
        <w:rPr>
          <w:rStyle w:val="eop"/>
          <w:rFonts w:ascii="Helvetica" w:eastAsia="Helvetica" w:hAnsi="Helvetica" w:cs="Helvetica"/>
          <w:strike/>
          <w:color w:val="FF0000"/>
        </w:rPr>
        <w:t xml:space="preserve">Lack </w:t>
      </w:r>
      <w:proofErr w:type="gramStart"/>
      <w:r w:rsidRPr="00D97F2E">
        <w:rPr>
          <w:rStyle w:val="eop"/>
          <w:rFonts w:ascii="Helvetica" w:eastAsia="Helvetica" w:hAnsi="Helvetica" w:cs="Helvetica"/>
          <w:strike/>
          <w:color w:val="FF0000"/>
        </w:rPr>
        <w:t>of or</w:t>
      </w:r>
      <w:proofErr w:type="gramEnd"/>
      <w:r w:rsidRPr="00D97F2E">
        <w:rPr>
          <w:rStyle w:val="eop"/>
          <w:rFonts w:ascii="Helvetica" w:eastAsia="Helvetica" w:hAnsi="Helvetica" w:cs="Helvetica"/>
          <w:strike/>
          <w:color w:val="FF0000"/>
        </w:rPr>
        <w:t xml:space="preserve"> inadequate security </w:t>
      </w:r>
      <w:proofErr w:type="gramStart"/>
      <w:r w:rsidRPr="00D97F2E">
        <w:rPr>
          <w:rStyle w:val="eop"/>
          <w:rFonts w:ascii="Helvetica" w:eastAsia="Helvetica" w:hAnsi="Helvetica" w:cs="Helvetica"/>
          <w:strike/>
          <w:color w:val="FF0000"/>
        </w:rPr>
        <w:t>staffing;</w:t>
      </w:r>
      <w:proofErr w:type="gramEnd"/>
    </w:p>
    <w:p w14:paraId="66BBE990" w14:textId="493CCDB0" w:rsidR="1759B58D" w:rsidRPr="00D97F2E" w:rsidRDefault="26059C4F" w:rsidP="009821E2">
      <w:pPr>
        <w:pStyle w:val="NoSpacing"/>
        <w:numPr>
          <w:ilvl w:val="0"/>
          <w:numId w:val="30"/>
        </w:numPr>
        <w:jc w:val="both"/>
        <w:rPr>
          <w:rFonts w:ascii="Helvetica" w:eastAsia="Helvetica" w:hAnsi="Helvetica" w:cs="Helvetica"/>
          <w:color w:val="FF0000"/>
        </w:rPr>
      </w:pPr>
      <w:r w:rsidRPr="00D97F2E">
        <w:rPr>
          <w:rStyle w:val="eop"/>
          <w:rFonts w:ascii="Helvetica" w:eastAsia="Helvetica" w:hAnsi="Helvetica" w:cs="Helvetica"/>
          <w:b/>
          <w:strike/>
          <w:color w:val="FF0000"/>
          <w:u w:val="single"/>
        </w:rPr>
        <w:t xml:space="preserve">Required and excessive </w:t>
      </w:r>
      <w:proofErr w:type="gramStart"/>
      <w:r w:rsidRPr="00D97F2E">
        <w:rPr>
          <w:rStyle w:val="eop"/>
          <w:rFonts w:ascii="Helvetica" w:eastAsia="Helvetica" w:hAnsi="Helvetica" w:cs="Helvetica"/>
          <w:b/>
          <w:strike/>
          <w:color w:val="FF0000"/>
          <w:u w:val="single"/>
        </w:rPr>
        <w:t>overtime;</w:t>
      </w:r>
      <w:proofErr w:type="gramEnd"/>
    </w:p>
    <w:p w14:paraId="3DE33901" w14:textId="4B0CD816" w:rsidR="1759B58D" w:rsidRPr="00D97F2E" w:rsidRDefault="26059C4F" w:rsidP="009821E2">
      <w:pPr>
        <w:pStyle w:val="NoSpacing"/>
        <w:numPr>
          <w:ilvl w:val="0"/>
          <w:numId w:val="30"/>
        </w:numPr>
        <w:jc w:val="both"/>
        <w:rPr>
          <w:rFonts w:ascii="Helvetica" w:eastAsia="Helvetica" w:hAnsi="Helvetica" w:cs="Helvetica"/>
          <w:color w:val="FF0000"/>
        </w:rPr>
      </w:pPr>
      <w:r w:rsidRPr="00D97F2E">
        <w:rPr>
          <w:rStyle w:val="eop"/>
          <w:rFonts w:ascii="Helvetica" w:eastAsia="Helvetica" w:hAnsi="Helvetica" w:cs="Helvetica"/>
          <w:b/>
          <w:strike/>
          <w:color w:val="FF0000"/>
          <w:u w:val="single"/>
        </w:rPr>
        <w:t xml:space="preserve">High crime areas as determined by local law enforcement, other governmental </w:t>
      </w:r>
      <w:proofErr w:type="gramStart"/>
      <w:r w:rsidRPr="00D97F2E">
        <w:rPr>
          <w:rStyle w:val="eop"/>
          <w:rFonts w:ascii="Helvetica" w:eastAsia="Helvetica" w:hAnsi="Helvetica" w:cs="Helvetica"/>
          <w:b/>
          <w:strike/>
          <w:color w:val="FF0000"/>
          <w:u w:val="single"/>
        </w:rPr>
        <w:t>agency</w:t>
      </w:r>
      <w:proofErr w:type="gramEnd"/>
      <w:r w:rsidRPr="00D97F2E">
        <w:rPr>
          <w:rStyle w:val="eop"/>
          <w:rFonts w:ascii="Helvetica" w:eastAsia="Helvetica" w:hAnsi="Helvetica" w:cs="Helvetica"/>
          <w:b/>
          <w:strike/>
          <w:color w:val="FF0000"/>
          <w:u w:val="single"/>
        </w:rPr>
        <w:t>, or other non-governmental community crime maps, as applicable.</w:t>
      </w:r>
    </w:p>
    <w:p w14:paraId="309CF5EF" w14:textId="094309FD" w:rsidR="1759B58D" w:rsidRPr="00D97F2E" w:rsidRDefault="26059C4F" w:rsidP="009821E2">
      <w:pPr>
        <w:pStyle w:val="NoSpacing"/>
        <w:numPr>
          <w:ilvl w:val="0"/>
          <w:numId w:val="30"/>
        </w:numPr>
        <w:jc w:val="both"/>
        <w:rPr>
          <w:rFonts w:ascii="Helvetica" w:eastAsia="Helvetica" w:hAnsi="Helvetica" w:cs="Helvetica"/>
          <w:color w:val="FF0000"/>
        </w:rPr>
      </w:pPr>
      <w:r w:rsidRPr="00D97F2E">
        <w:rPr>
          <w:rStyle w:val="eop"/>
          <w:rFonts w:ascii="Helvetica" w:eastAsia="Helvetica" w:hAnsi="Helvetica" w:cs="Helvetica"/>
          <w:color w:val="000000" w:themeColor="text1"/>
        </w:rPr>
        <w:t xml:space="preserve">Provide security services </w:t>
      </w:r>
      <w:r w:rsidRPr="00D97F2E">
        <w:rPr>
          <w:rStyle w:val="eop"/>
          <w:rFonts w:ascii="Helvetica" w:eastAsia="Helvetica" w:hAnsi="Helvetica" w:cs="Helvetica"/>
          <w:b/>
          <w:color w:val="FF0000"/>
          <w:u w:val="single"/>
        </w:rPr>
        <w:t xml:space="preserve">as their primary </w:t>
      </w:r>
      <w:proofErr w:type="gramStart"/>
      <w:r w:rsidRPr="00D97F2E">
        <w:rPr>
          <w:rStyle w:val="eop"/>
          <w:rFonts w:ascii="Helvetica" w:eastAsia="Helvetica" w:hAnsi="Helvetica" w:cs="Helvetica"/>
          <w:b/>
          <w:color w:val="FF0000"/>
          <w:u w:val="single"/>
        </w:rPr>
        <w:t>business;</w:t>
      </w:r>
      <w:proofErr w:type="gramEnd"/>
    </w:p>
    <w:p w14:paraId="52F6F5A0" w14:textId="61C35874" w:rsidR="1759B58D" w:rsidRPr="00302DC6" w:rsidRDefault="26059C4F" w:rsidP="009821E2">
      <w:pPr>
        <w:pStyle w:val="NoSpacing"/>
        <w:numPr>
          <w:ilvl w:val="0"/>
          <w:numId w:val="30"/>
        </w:numPr>
        <w:jc w:val="both"/>
        <w:rPr>
          <w:rStyle w:val="normaltextrun"/>
          <w:rFonts w:ascii="Helvetica" w:eastAsia="Helvetica" w:hAnsi="Helvetica" w:cs="Helvetica"/>
        </w:rPr>
      </w:pPr>
      <w:r w:rsidRPr="00D97F2E">
        <w:rPr>
          <w:rStyle w:val="normaltextrun"/>
          <w:rFonts w:ascii="Helvetica" w:eastAsia="Helvetica" w:hAnsi="Helvetica" w:cs="Helvetica"/>
          <w:color w:val="000000" w:themeColor="text1"/>
        </w:rPr>
        <w:t>Selling, distributing, or providing alcohol, marijuana, or pharmaceutical drugs.</w:t>
      </w:r>
    </w:p>
    <w:p w14:paraId="72CD76D1" w14:textId="77777777" w:rsidR="00302DC6" w:rsidRDefault="00302DC6" w:rsidP="00302DC6">
      <w:pPr>
        <w:pStyle w:val="NoSpacing"/>
        <w:jc w:val="both"/>
        <w:rPr>
          <w:rStyle w:val="normaltextrun"/>
          <w:rFonts w:ascii="Helvetica" w:eastAsia="Helvetica" w:hAnsi="Helvetica" w:cs="Helvetica"/>
          <w:color w:val="000000" w:themeColor="text1"/>
        </w:rPr>
      </w:pPr>
    </w:p>
    <w:p w14:paraId="697FADE9" w14:textId="0C1F8488" w:rsidR="00302DC6" w:rsidRPr="00302DC6" w:rsidRDefault="00302DC6" w:rsidP="00302DC6">
      <w:pPr>
        <w:pStyle w:val="NoSpacing"/>
        <w:jc w:val="both"/>
        <w:rPr>
          <w:rFonts w:ascii="Helvetica" w:eastAsia="Helvetica" w:hAnsi="Helvetica" w:cs="Helvetica"/>
        </w:rPr>
      </w:pPr>
      <w:r>
        <w:rPr>
          <w:rStyle w:val="normaltextrun"/>
          <w:rFonts w:ascii="Helvetica" w:eastAsia="Helvetica" w:hAnsi="Helvetica" w:cs="Helvetica"/>
          <w:color w:val="000000" w:themeColor="text1"/>
        </w:rPr>
        <w:t xml:space="preserve">Notably, we do not see this change as </w:t>
      </w:r>
      <w:r>
        <w:rPr>
          <w:rStyle w:val="normaltextrun"/>
          <w:rFonts w:ascii="Helvetica" w:eastAsia="Helvetica" w:hAnsi="Helvetica" w:cs="Helvetica"/>
          <w:i/>
          <w:iCs/>
          <w:color w:val="000000" w:themeColor="text1"/>
          <w:u w:val="single"/>
        </w:rPr>
        <w:t>preventing</w:t>
      </w:r>
      <w:r>
        <w:rPr>
          <w:rStyle w:val="normaltextrun"/>
          <w:rFonts w:ascii="Helvetica" w:eastAsia="Helvetica" w:hAnsi="Helvetica" w:cs="Helvetica"/>
          <w:color w:val="000000" w:themeColor="text1"/>
        </w:rPr>
        <w:t xml:space="preserve"> enforcement from potentially considering these elements in an overarching analysis of whether a workplace violence risk exists. However, their removal from this list will avoid </w:t>
      </w:r>
      <w:r w:rsidR="00352330">
        <w:rPr>
          <w:rStyle w:val="normaltextrun"/>
          <w:rFonts w:ascii="Helvetica" w:eastAsia="Helvetica" w:hAnsi="Helvetica" w:cs="Helvetica"/>
          <w:color w:val="000000" w:themeColor="text1"/>
        </w:rPr>
        <w:t xml:space="preserve">reflexive citations for ambiguous </w:t>
      </w:r>
      <w:r w:rsidR="004C676B">
        <w:rPr>
          <w:rStyle w:val="normaltextrun"/>
          <w:rFonts w:ascii="Helvetica" w:eastAsia="Helvetica" w:hAnsi="Helvetica" w:cs="Helvetica"/>
          <w:color w:val="000000" w:themeColor="text1"/>
        </w:rPr>
        <w:t>“hazards”.</w:t>
      </w:r>
    </w:p>
    <w:p w14:paraId="4FA7AA62" w14:textId="7760533B" w:rsidR="1759B58D" w:rsidRDefault="1759B58D" w:rsidP="4017807D">
      <w:pPr>
        <w:pStyle w:val="NoSpacing"/>
        <w:jc w:val="both"/>
        <w:rPr>
          <w:rFonts w:ascii="Helvetica" w:eastAsia="Helvetica" w:hAnsi="Helvetica" w:cs="Helvetica"/>
          <w:b/>
          <w:color w:val="000000" w:themeColor="text1"/>
          <w:u w:val="single"/>
        </w:rPr>
      </w:pPr>
    </w:p>
    <w:p w14:paraId="6D127A8A" w14:textId="5B7F3012" w:rsidR="3D7843B6" w:rsidRDefault="3D7843B6" w:rsidP="4376A2BF">
      <w:pPr>
        <w:pStyle w:val="NoSpacing"/>
        <w:jc w:val="both"/>
        <w:rPr>
          <w:rFonts w:ascii="Helvetica" w:hAnsi="Helvetica" w:cs="Helvetica"/>
          <w:b/>
          <w:bCs/>
          <w:sz w:val="28"/>
          <w:szCs w:val="28"/>
          <w:u w:val="single"/>
        </w:rPr>
      </w:pPr>
      <w:r w:rsidRPr="4017807D">
        <w:rPr>
          <w:rFonts w:ascii="Helvetica" w:hAnsi="Helvetica" w:cs="Helvetica"/>
          <w:b/>
          <w:bCs/>
          <w:sz w:val="28"/>
          <w:szCs w:val="28"/>
          <w:u w:val="single"/>
        </w:rPr>
        <w:t>Concerns Regarding Subsection (</w:t>
      </w:r>
      <w:r w:rsidR="6C0D68D4" w:rsidRPr="4017807D">
        <w:rPr>
          <w:rFonts w:ascii="Helvetica" w:hAnsi="Helvetica" w:cs="Helvetica"/>
          <w:b/>
          <w:bCs/>
          <w:sz w:val="28"/>
          <w:szCs w:val="28"/>
          <w:u w:val="single"/>
        </w:rPr>
        <w:t>c</w:t>
      </w:r>
      <w:r w:rsidRPr="4017807D">
        <w:rPr>
          <w:rFonts w:ascii="Helvetica" w:hAnsi="Helvetica" w:cs="Helvetica"/>
          <w:b/>
          <w:bCs/>
          <w:sz w:val="28"/>
          <w:szCs w:val="28"/>
          <w:u w:val="single"/>
        </w:rPr>
        <w:t xml:space="preserve">) - </w:t>
      </w:r>
      <w:r w:rsidR="1F3652A9" w:rsidRPr="4017807D">
        <w:rPr>
          <w:rFonts w:ascii="Helvetica" w:hAnsi="Helvetica" w:cs="Helvetica"/>
          <w:b/>
          <w:bCs/>
          <w:sz w:val="28"/>
          <w:szCs w:val="28"/>
          <w:u w:val="single"/>
        </w:rPr>
        <w:t>Workplace Violence Prevention Plan:</w:t>
      </w:r>
    </w:p>
    <w:p w14:paraId="3B24421B" w14:textId="77777777" w:rsidR="00E07180" w:rsidRDefault="00E07180" w:rsidP="1759B58D">
      <w:pPr>
        <w:pStyle w:val="NoSpacing"/>
        <w:jc w:val="both"/>
        <w:rPr>
          <w:rFonts w:ascii="Helvetica" w:hAnsi="Helvetica" w:cs="Helvetica"/>
          <w:b/>
          <w:sz w:val="28"/>
          <w:szCs w:val="28"/>
          <w:u w:val="single"/>
        </w:rPr>
      </w:pPr>
    </w:p>
    <w:p w14:paraId="4C51133E" w14:textId="3D65183D" w:rsidR="00E07180" w:rsidRDefault="00E07180" w:rsidP="007C0BB4">
      <w:pPr>
        <w:pStyle w:val="NoSpacing"/>
        <w:numPr>
          <w:ilvl w:val="0"/>
          <w:numId w:val="33"/>
        </w:numPr>
        <w:rPr>
          <w:rStyle w:val="eop"/>
          <w:rFonts w:ascii="Helvetica" w:eastAsia="Helvetica" w:hAnsi="Helvetica" w:cs="Helvetica"/>
        </w:rPr>
      </w:pPr>
      <w:r w:rsidRPr="26668D16">
        <w:rPr>
          <w:rStyle w:val="normaltextrun"/>
          <w:rFonts w:ascii="Helvetica" w:eastAsia="Helvetica" w:hAnsi="Helvetica" w:cs="Helvetica"/>
          <w:b/>
        </w:rPr>
        <w:t xml:space="preserve">The Proposed Regulation </w:t>
      </w:r>
      <w:r w:rsidR="008C5885">
        <w:rPr>
          <w:rStyle w:val="normaltextrun"/>
          <w:rFonts w:ascii="Helvetica" w:eastAsia="Helvetica" w:hAnsi="Helvetica" w:cs="Helvetica"/>
          <w:b/>
        </w:rPr>
        <w:t>r</w:t>
      </w:r>
      <w:r w:rsidRPr="26668D16">
        <w:rPr>
          <w:rStyle w:val="normaltextrun"/>
          <w:rFonts w:ascii="Helvetica" w:eastAsia="Helvetica" w:hAnsi="Helvetica" w:cs="Helvetica"/>
          <w:b/>
        </w:rPr>
        <w:t xml:space="preserve">equires </w:t>
      </w:r>
      <w:r w:rsidR="008C5885">
        <w:rPr>
          <w:rStyle w:val="normaltextrun"/>
          <w:rFonts w:ascii="Helvetica" w:eastAsia="Helvetica" w:hAnsi="Helvetica" w:cs="Helvetica"/>
          <w:b/>
        </w:rPr>
        <w:t>e</w:t>
      </w:r>
      <w:r w:rsidRPr="26668D16">
        <w:rPr>
          <w:rStyle w:val="normaltextrun"/>
          <w:rFonts w:ascii="Helvetica" w:eastAsia="Helvetica" w:hAnsi="Helvetica" w:cs="Helvetica"/>
          <w:b/>
        </w:rPr>
        <w:t>mployers to “</w:t>
      </w:r>
      <w:r w:rsidR="008C5885">
        <w:rPr>
          <w:rStyle w:val="normaltextrun"/>
          <w:rFonts w:ascii="Helvetica" w:eastAsia="Helvetica" w:hAnsi="Helvetica" w:cs="Helvetica"/>
          <w:b/>
        </w:rPr>
        <w:t>c</w:t>
      </w:r>
      <w:r w:rsidRPr="26668D16">
        <w:rPr>
          <w:rStyle w:val="normaltextrun"/>
          <w:rFonts w:ascii="Helvetica" w:eastAsia="Helvetica" w:hAnsi="Helvetica" w:cs="Helvetica"/>
          <w:b/>
        </w:rPr>
        <w:t xml:space="preserve">orrect” </w:t>
      </w:r>
      <w:r w:rsidR="008C5885">
        <w:rPr>
          <w:rStyle w:val="normaltextrun"/>
          <w:rFonts w:ascii="Helvetica" w:eastAsia="Helvetica" w:hAnsi="Helvetica" w:cs="Helvetica"/>
          <w:b/>
        </w:rPr>
        <w:t>c</w:t>
      </w:r>
      <w:r w:rsidRPr="26668D16">
        <w:rPr>
          <w:rStyle w:val="normaltextrun"/>
          <w:rFonts w:ascii="Helvetica" w:eastAsia="Helvetica" w:hAnsi="Helvetica" w:cs="Helvetica"/>
          <w:b/>
        </w:rPr>
        <w:t xml:space="preserve">ertain </w:t>
      </w:r>
      <w:r w:rsidR="008C5885">
        <w:rPr>
          <w:rStyle w:val="normaltextrun"/>
          <w:rFonts w:ascii="Helvetica" w:eastAsia="Helvetica" w:hAnsi="Helvetica" w:cs="Helvetica"/>
          <w:b/>
        </w:rPr>
        <w:t>d</w:t>
      </w:r>
      <w:r w:rsidRPr="26668D16">
        <w:rPr>
          <w:rStyle w:val="normaltextrun"/>
          <w:rFonts w:ascii="Helvetica" w:eastAsia="Helvetica" w:hAnsi="Helvetica" w:cs="Helvetica"/>
          <w:b/>
        </w:rPr>
        <w:t>efined “</w:t>
      </w:r>
      <w:r w:rsidR="000C3004">
        <w:rPr>
          <w:rStyle w:val="normaltextrun"/>
          <w:rFonts w:ascii="Helvetica" w:eastAsia="Helvetica" w:hAnsi="Helvetica" w:cs="Helvetica"/>
          <w:b/>
        </w:rPr>
        <w:t>h</w:t>
      </w:r>
      <w:r w:rsidRPr="26668D16">
        <w:rPr>
          <w:rStyle w:val="normaltextrun"/>
          <w:rFonts w:ascii="Helvetica" w:eastAsia="Helvetica" w:hAnsi="Helvetica" w:cs="Helvetica"/>
          <w:b/>
        </w:rPr>
        <w:t xml:space="preserve">azards” </w:t>
      </w:r>
      <w:r w:rsidR="008C5885">
        <w:rPr>
          <w:rStyle w:val="normaltextrun"/>
          <w:rFonts w:ascii="Helvetica" w:eastAsia="Helvetica" w:hAnsi="Helvetica" w:cs="Helvetica"/>
          <w:b/>
        </w:rPr>
        <w:t>t</w:t>
      </w:r>
      <w:r w:rsidRPr="26668D16">
        <w:rPr>
          <w:rStyle w:val="normaltextrun"/>
          <w:rFonts w:ascii="Helvetica" w:eastAsia="Helvetica" w:hAnsi="Helvetica" w:cs="Helvetica"/>
          <w:b/>
        </w:rPr>
        <w:t xml:space="preserve">hat </w:t>
      </w:r>
      <w:r w:rsidR="008C5885">
        <w:rPr>
          <w:rStyle w:val="normaltextrun"/>
          <w:rFonts w:ascii="Helvetica" w:eastAsia="Helvetica" w:hAnsi="Helvetica" w:cs="Helvetica"/>
          <w:b/>
        </w:rPr>
        <w:t>a</w:t>
      </w:r>
      <w:r w:rsidRPr="26668D16">
        <w:rPr>
          <w:rStyle w:val="normaltextrun"/>
          <w:rFonts w:ascii="Helvetica" w:eastAsia="Helvetica" w:hAnsi="Helvetica" w:cs="Helvetica"/>
          <w:b/>
        </w:rPr>
        <w:t xml:space="preserve">re </w:t>
      </w:r>
      <w:r w:rsidR="000C3004">
        <w:rPr>
          <w:rStyle w:val="normaltextrun"/>
          <w:rFonts w:ascii="Helvetica" w:eastAsia="Helvetica" w:hAnsi="Helvetica" w:cs="Helvetica"/>
          <w:b/>
        </w:rPr>
        <w:t>i</w:t>
      </w:r>
      <w:r w:rsidRPr="26668D16">
        <w:rPr>
          <w:rStyle w:val="normaltextrun"/>
          <w:rFonts w:ascii="Helvetica" w:eastAsia="Helvetica" w:hAnsi="Helvetica" w:cs="Helvetica"/>
          <w:b/>
        </w:rPr>
        <w:t xml:space="preserve">nherent in </w:t>
      </w:r>
      <w:r w:rsidR="000C3004">
        <w:rPr>
          <w:rStyle w:val="normaltextrun"/>
          <w:rFonts w:ascii="Helvetica" w:eastAsia="Helvetica" w:hAnsi="Helvetica" w:cs="Helvetica"/>
          <w:b/>
        </w:rPr>
        <w:t>c</w:t>
      </w:r>
      <w:r w:rsidRPr="26668D16">
        <w:rPr>
          <w:rStyle w:val="normaltextrun"/>
          <w:rFonts w:ascii="Helvetica" w:eastAsia="Helvetica" w:hAnsi="Helvetica" w:cs="Helvetica"/>
          <w:b/>
        </w:rPr>
        <w:t xml:space="preserve">ertain </w:t>
      </w:r>
      <w:r w:rsidR="000C3004">
        <w:rPr>
          <w:rStyle w:val="normaltextrun"/>
          <w:rFonts w:ascii="Helvetica" w:eastAsia="Helvetica" w:hAnsi="Helvetica" w:cs="Helvetica"/>
          <w:b/>
        </w:rPr>
        <w:t>w</w:t>
      </w:r>
      <w:r w:rsidRPr="26668D16">
        <w:rPr>
          <w:rStyle w:val="normaltextrun"/>
          <w:rFonts w:ascii="Helvetica" w:eastAsia="Helvetica" w:hAnsi="Helvetica" w:cs="Helvetica"/>
          <w:b/>
        </w:rPr>
        <w:t xml:space="preserve">orkplaces and </w:t>
      </w:r>
      <w:r w:rsidR="000C3004">
        <w:rPr>
          <w:rStyle w:val="normaltextrun"/>
          <w:rFonts w:ascii="Helvetica" w:eastAsia="Helvetica" w:hAnsi="Helvetica" w:cs="Helvetica"/>
          <w:b/>
        </w:rPr>
        <w:t>u</w:t>
      </w:r>
      <w:r w:rsidRPr="26668D16">
        <w:rPr>
          <w:rStyle w:val="normaltextrun"/>
          <w:rFonts w:ascii="Helvetica" w:eastAsia="Helvetica" w:hAnsi="Helvetica" w:cs="Helvetica"/>
          <w:b/>
        </w:rPr>
        <w:t>ncorrectable. ((</w:t>
      </w:r>
      <w:r w:rsidR="00AF7611" w:rsidRPr="26668D16">
        <w:rPr>
          <w:rStyle w:val="normaltextrun"/>
          <w:rFonts w:ascii="Helvetica" w:eastAsia="Helvetica" w:hAnsi="Helvetica" w:cs="Helvetica"/>
          <w:b/>
        </w:rPr>
        <w:t>b</w:t>
      </w:r>
      <w:r w:rsidRPr="26668D16">
        <w:rPr>
          <w:rStyle w:val="normaltextrun"/>
          <w:rFonts w:ascii="Helvetica" w:eastAsia="Helvetica" w:hAnsi="Helvetica" w:cs="Helvetica"/>
          <w:b/>
        </w:rPr>
        <w:t>)(9)/</w:t>
      </w:r>
      <w:r w:rsidR="00AF7611" w:rsidRPr="26668D16">
        <w:rPr>
          <w:rStyle w:val="normaltextrun"/>
          <w:rFonts w:ascii="Helvetica" w:eastAsia="Helvetica" w:hAnsi="Helvetica" w:cs="Helvetica"/>
          <w:b/>
        </w:rPr>
        <w:t>(c)</w:t>
      </w:r>
      <w:r w:rsidRPr="26668D16">
        <w:rPr>
          <w:rStyle w:val="normaltextrun"/>
          <w:rFonts w:ascii="Helvetica" w:eastAsia="Helvetica" w:hAnsi="Helvetica" w:cs="Helvetica"/>
          <w:b/>
        </w:rPr>
        <w:t>(10))</w:t>
      </w:r>
      <w:r w:rsidRPr="26668D16">
        <w:rPr>
          <w:rStyle w:val="eop"/>
          <w:rFonts w:ascii="Helvetica" w:eastAsia="Helvetica" w:hAnsi="Helvetica" w:cs="Helvetica"/>
        </w:rPr>
        <w:t> </w:t>
      </w:r>
    </w:p>
    <w:p w14:paraId="5D5C17A6" w14:textId="500DB077" w:rsidR="00E07180" w:rsidRDefault="00E07180" w:rsidP="001738DE">
      <w:pPr>
        <w:pStyle w:val="NoSpacing"/>
        <w:ind w:firstLine="60"/>
        <w:rPr>
          <w:rFonts w:ascii="Helvetica" w:eastAsia="Helvetica" w:hAnsi="Helvetica" w:cs="Helvetica"/>
        </w:rPr>
      </w:pPr>
    </w:p>
    <w:p w14:paraId="31042B40" w14:textId="7A0E2922" w:rsidR="00E07180" w:rsidRDefault="00E07180" w:rsidP="00DA42CE">
      <w:pPr>
        <w:pStyle w:val="NoSpacing"/>
        <w:jc w:val="both"/>
        <w:rPr>
          <w:rStyle w:val="eop"/>
          <w:rFonts w:ascii="Helvetica" w:eastAsia="Helvetica" w:hAnsi="Helvetica" w:cs="Helvetica"/>
        </w:rPr>
      </w:pPr>
      <w:r w:rsidRPr="26668D16">
        <w:rPr>
          <w:rStyle w:val="normaltextrun"/>
          <w:rFonts w:ascii="Helvetica" w:eastAsia="Helvetica" w:hAnsi="Helvetica" w:cs="Helvetica"/>
        </w:rPr>
        <w:t>The Proposed Regulation identifies a range of general conditions as “hazards,” which range from “working alone” and the “presence of money” to “selling, distributing, or providing alcohol, marijuana, or pharmaceutical drugs.”</w:t>
      </w:r>
      <w:r w:rsidR="001B0AC5" w:rsidRPr="26668D16">
        <w:rPr>
          <w:rStyle w:val="FootnoteReference"/>
          <w:rFonts w:ascii="Helvetica" w:eastAsia="Helvetica" w:hAnsi="Helvetica" w:cs="Helvetica"/>
        </w:rPr>
        <w:footnoteReference w:id="7"/>
      </w:r>
      <w:r w:rsidRPr="26668D16">
        <w:rPr>
          <w:rStyle w:val="normaltextrun"/>
          <w:rFonts w:ascii="Helvetica" w:eastAsia="Helvetica" w:hAnsi="Helvetica" w:cs="Helvetica"/>
        </w:rPr>
        <w:t xml:space="preserve"> Then, the Proposed Regulation requires that employers maintain effective procedures to “correct workplace violence hazards”.</w:t>
      </w:r>
      <w:r w:rsidR="00F91EA3" w:rsidRPr="26668D16">
        <w:rPr>
          <w:rStyle w:val="FootnoteReference"/>
          <w:rFonts w:ascii="Helvetica" w:eastAsia="Helvetica" w:hAnsi="Helvetica" w:cs="Helvetica"/>
        </w:rPr>
        <w:footnoteReference w:id="8"/>
      </w:r>
      <w:r w:rsidRPr="26668D16">
        <w:rPr>
          <w:rStyle w:val="normaltextrun"/>
          <w:rFonts w:ascii="Helvetica" w:eastAsia="Helvetica" w:hAnsi="Helvetica" w:cs="Helvetica"/>
        </w:rPr>
        <w:t xml:space="preserve">  Notably, some of these situations </w:t>
      </w:r>
      <w:r w:rsidRPr="26668D16">
        <w:rPr>
          <w:rStyle w:val="normaltextrun"/>
          <w:rFonts w:ascii="Helvetica" w:eastAsia="Helvetica" w:hAnsi="Helvetica" w:cs="Helvetica"/>
          <w:i/>
          <w:u w:val="single"/>
        </w:rPr>
        <w:t>are</w:t>
      </w:r>
      <w:r w:rsidRPr="26668D16">
        <w:rPr>
          <w:rStyle w:val="normaltextrun"/>
          <w:rFonts w:ascii="Helvetica" w:eastAsia="Helvetica" w:hAnsi="Helvetica" w:cs="Helvetica"/>
        </w:rPr>
        <w:t xml:space="preserve"> correctable in some workplaces. For example, lighting can be added to “areas with poor illumination.” </w:t>
      </w:r>
      <w:r w:rsidRPr="26668D16">
        <w:rPr>
          <w:rStyle w:val="eop"/>
          <w:rFonts w:ascii="Helvetica" w:eastAsia="Helvetica" w:hAnsi="Helvetica" w:cs="Helvetica"/>
        </w:rPr>
        <w:t> </w:t>
      </w:r>
    </w:p>
    <w:p w14:paraId="0822E77C" w14:textId="77777777" w:rsidR="002C513C" w:rsidRDefault="002C513C" w:rsidP="00DA42CE">
      <w:pPr>
        <w:pStyle w:val="NoSpacing"/>
        <w:jc w:val="both"/>
        <w:rPr>
          <w:rStyle w:val="eop"/>
          <w:rFonts w:ascii="Helvetica" w:eastAsia="Helvetica" w:hAnsi="Helvetica" w:cs="Helvetica"/>
        </w:rPr>
      </w:pPr>
    </w:p>
    <w:p w14:paraId="1C1A821A" w14:textId="3FFDEB93" w:rsidR="002C513C" w:rsidRPr="002C513C" w:rsidRDefault="002C513C" w:rsidP="00DA42CE">
      <w:pPr>
        <w:pStyle w:val="NoSpacing"/>
        <w:jc w:val="both"/>
        <w:rPr>
          <w:rStyle w:val="eop"/>
          <w:rFonts w:ascii="Helvetica" w:eastAsia="Helvetica" w:hAnsi="Helvetica" w:cs="Helvetica"/>
        </w:rPr>
      </w:pPr>
      <w:r w:rsidRPr="002C513C">
        <w:rPr>
          <w:rFonts w:ascii="Helvetica" w:eastAsia="Helvetica" w:hAnsi="Helvetica" w:cs="Helvetica"/>
          <w:color w:val="000000" w:themeColor="text1"/>
        </w:rPr>
        <w:t>Moreover, many employers (particularly small employers) do not have the experience or knowledge to make such an analysis.</w:t>
      </w:r>
    </w:p>
    <w:p w14:paraId="07FBF7F7" w14:textId="77777777" w:rsidR="00E07180" w:rsidRDefault="00E07180" w:rsidP="00DA42CE">
      <w:pPr>
        <w:pStyle w:val="NoSpacing"/>
        <w:jc w:val="both"/>
        <w:rPr>
          <w:rStyle w:val="eop"/>
          <w:rFonts w:ascii="Helvetica" w:eastAsia="Helvetica" w:hAnsi="Helvetica" w:cs="Helvetica"/>
        </w:rPr>
      </w:pPr>
      <w:r w:rsidRPr="26668D16">
        <w:rPr>
          <w:rStyle w:val="eop"/>
          <w:rFonts w:ascii="Helvetica" w:eastAsia="Helvetica" w:hAnsi="Helvetica" w:cs="Helvetica"/>
        </w:rPr>
        <w:t> </w:t>
      </w:r>
    </w:p>
    <w:p w14:paraId="68647DAB" w14:textId="1393B0F6" w:rsidR="00E07180" w:rsidRPr="00863CB9" w:rsidRDefault="00E07180" w:rsidP="00863CB9">
      <w:pPr>
        <w:pStyle w:val="NoSpacing"/>
        <w:jc w:val="both"/>
        <w:rPr>
          <w:rStyle w:val="eop"/>
          <w:rFonts w:ascii="Helvetica" w:eastAsia="Helvetica" w:hAnsi="Helvetica" w:cs="Helvetica"/>
        </w:rPr>
      </w:pPr>
      <w:r w:rsidRPr="26668D16">
        <w:rPr>
          <w:rStyle w:val="normaltextrun"/>
          <w:rFonts w:ascii="Helvetica" w:eastAsia="Helvetica" w:hAnsi="Helvetica" w:cs="Helvetica"/>
        </w:rPr>
        <w:t xml:space="preserve">However, many of the identified “workplace hazards” </w:t>
      </w:r>
      <w:r w:rsidRPr="26668D16">
        <w:rPr>
          <w:rStyle w:val="normaltextrun"/>
          <w:rFonts w:ascii="Helvetica" w:eastAsia="Helvetica" w:hAnsi="Helvetica" w:cs="Helvetica"/>
          <w:i/>
          <w:u w:val="single"/>
        </w:rPr>
        <w:t>cannot be corrected</w:t>
      </w:r>
      <w:r w:rsidRPr="26668D16">
        <w:rPr>
          <w:rStyle w:val="normaltextrun"/>
          <w:rFonts w:ascii="Helvetica" w:eastAsia="Helvetica" w:hAnsi="Helvetica" w:cs="Helvetica"/>
        </w:rPr>
        <w:t>, and therefore the Proposed Regulation will create an ambiguous and unfair compliance obligation. Some examples are discussed below, and referenced by their proposed subsection under (</w:t>
      </w:r>
      <w:r w:rsidR="00AF7611" w:rsidRPr="26668D16">
        <w:rPr>
          <w:rStyle w:val="normaltextrun"/>
          <w:rFonts w:ascii="Helvetica" w:eastAsia="Helvetica" w:hAnsi="Helvetica" w:cs="Helvetica"/>
        </w:rPr>
        <w:t>b</w:t>
      </w:r>
      <w:r w:rsidRPr="26668D16">
        <w:rPr>
          <w:rStyle w:val="normaltextrun"/>
          <w:rFonts w:ascii="Helvetica" w:eastAsia="Helvetica" w:hAnsi="Helvetica" w:cs="Helvetica"/>
        </w:rPr>
        <w:t>)(9):</w:t>
      </w:r>
      <w:r w:rsidRPr="26668D16">
        <w:rPr>
          <w:rStyle w:val="eop"/>
          <w:rFonts w:ascii="Helvetica" w:eastAsia="Helvetica" w:hAnsi="Helvetica" w:cs="Helvetica"/>
        </w:rPr>
        <w:t> </w:t>
      </w:r>
    </w:p>
    <w:p w14:paraId="7235F923" w14:textId="77777777" w:rsidR="00E07180" w:rsidRDefault="00E07180" w:rsidP="4017807D">
      <w:pPr>
        <w:pStyle w:val="paragraph"/>
        <w:spacing w:before="0" w:beforeAutospacing="0" w:after="0" w:afterAutospacing="0"/>
        <w:jc w:val="both"/>
        <w:textAlignment w:val="baseline"/>
        <w:rPr>
          <w:rFonts w:ascii="Helvetica" w:eastAsia="Helvetica" w:hAnsi="Helvetica" w:cs="Helvetica"/>
          <w:sz w:val="20"/>
          <w:szCs w:val="20"/>
        </w:rPr>
      </w:pPr>
      <w:r w:rsidRPr="26668D16">
        <w:rPr>
          <w:rStyle w:val="eop"/>
          <w:rFonts w:ascii="Helvetica" w:eastAsia="Helvetica" w:hAnsi="Helvetica" w:cs="Helvetica"/>
          <w:sz w:val="20"/>
          <w:szCs w:val="20"/>
        </w:rPr>
        <w:t> </w:t>
      </w:r>
    </w:p>
    <w:p w14:paraId="1BA3A2C3" w14:textId="7EF91350" w:rsidR="00E07180" w:rsidRDefault="00AF7611" w:rsidP="00863CB9">
      <w:pPr>
        <w:pStyle w:val="NoSpacing"/>
        <w:ind w:left="720"/>
        <w:jc w:val="both"/>
        <w:rPr>
          <w:rStyle w:val="eop"/>
          <w:rFonts w:ascii="Helvetica" w:eastAsia="Helvetica" w:hAnsi="Helvetica" w:cs="Helvetica"/>
        </w:rPr>
      </w:pPr>
      <w:r w:rsidRPr="26668D16">
        <w:rPr>
          <w:rStyle w:val="normaltextrun"/>
          <w:rFonts w:ascii="Helvetica" w:eastAsia="Helvetica" w:hAnsi="Helvetica" w:cs="Helvetica"/>
          <w:b/>
        </w:rPr>
        <w:lastRenderedPageBreak/>
        <w:t>(A)</w:t>
      </w:r>
      <w:r w:rsidR="00E07180" w:rsidRPr="26668D16">
        <w:rPr>
          <w:rStyle w:val="normaltextrun"/>
          <w:rFonts w:ascii="Helvetica" w:eastAsia="Helvetica" w:hAnsi="Helvetica" w:cs="Helvetica"/>
          <w:b/>
        </w:rPr>
        <w:t xml:space="preserve"> </w:t>
      </w:r>
      <w:r w:rsidR="00E07180" w:rsidRPr="26668D16">
        <w:rPr>
          <w:rStyle w:val="normaltextrun"/>
          <w:rFonts w:ascii="Helvetica" w:eastAsia="Helvetica" w:hAnsi="Helvetica" w:cs="Helvetica"/>
          <w:b/>
          <w:i/>
        </w:rPr>
        <w:t>“...[W]</w:t>
      </w:r>
      <w:proofErr w:type="spellStart"/>
      <w:r w:rsidR="00E07180" w:rsidRPr="26668D16">
        <w:rPr>
          <w:rStyle w:val="normaltextrun"/>
          <w:rFonts w:ascii="Helvetica" w:eastAsia="Helvetica" w:hAnsi="Helvetica" w:cs="Helvetica"/>
          <w:b/>
          <w:i/>
        </w:rPr>
        <w:t>orking</w:t>
      </w:r>
      <w:proofErr w:type="spellEnd"/>
      <w:r w:rsidR="00E07180" w:rsidRPr="26668D16">
        <w:rPr>
          <w:rStyle w:val="normaltextrun"/>
          <w:rFonts w:ascii="Helvetica" w:eastAsia="Helvetica" w:hAnsi="Helvetica" w:cs="Helvetica"/>
          <w:b/>
          <w:i/>
        </w:rPr>
        <w:t xml:space="preserve"> alone or in locations isolated from other employees...”</w:t>
      </w:r>
      <w:r w:rsidR="00E07180" w:rsidRPr="26668D16">
        <w:rPr>
          <w:rStyle w:val="normaltextrun"/>
          <w:rFonts w:ascii="Helvetica" w:eastAsia="Helvetica" w:hAnsi="Helvetica" w:cs="Helvetica"/>
          <w:b/>
        </w:rPr>
        <w:t xml:space="preserve"> </w:t>
      </w:r>
      <w:r w:rsidR="00E07180" w:rsidRPr="26668D16">
        <w:rPr>
          <w:rStyle w:val="normaltextrun"/>
          <w:rFonts w:ascii="Helvetica" w:eastAsia="Helvetica" w:hAnsi="Helvetica" w:cs="Helvetica"/>
        </w:rPr>
        <w:t xml:space="preserve">- Certain jobs will, inherently, involve working alone or in isolated locations. A maintenance worker may travel independently to maintain certain pieces of distant equipment. A convenience store clerk may, inherently, work alone at times. While we would acknowledge that being alone may be a </w:t>
      </w:r>
      <w:r w:rsidR="00E07180" w:rsidRPr="26668D16">
        <w:rPr>
          <w:rStyle w:val="normaltextrun"/>
          <w:rFonts w:ascii="Helvetica" w:eastAsia="Helvetica" w:hAnsi="Helvetica" w:cs="Helvetica"/>
          <w:i/>
          <w:u w:val="single"/>
        </w:rPr>
        <w:t>factor to consider</w:t>
      </w:r>
      <w:r w:rsidR="00E07180" w:rsidRPr="26668D16">
        <w:rPr>
          <w:rStyle w:val="normaltextrun"/>
          <w:rFonts w:ascii="Helvetica" w:eastAsia="Helvetica" w:hAnsi="Helvetica" w:cs="Helvetica"/>
        </w:rPr>
        <w:t xml:space="preserve"> in assessing whether the overall circumstances constitute a workplace violence hazard, we do not believe that working alone, </w:t>
      </w:r>
      <w:r w:rsidR="00E07180" w:rsidRPr="26668D16">
        <w:rPr>
          <w:rStyle w:val="normaltextrun"/>
          <w:rFonts w:ascii="Helvetica" w:eastAsia="Helvetica" w:hAnsi="Helvetica" w:cs="Helvetica"/>
          <w:i/>
          <w:u w:val="single"/>
        </w:rPr>
        <w:t>by itself,</w:t>
      </w:r>
      <w:r w:rsidR="00E07180" w:rsidRPr="26668D16">
        <w:rPr>
          <w:rStyle w:val="normaltextrun"/>
          <w:rFonts w:ascii="Helvetica" w:eastAsia="Helvetica" w:hAnsi="Helvetica" w:cs="Helvetica"/>
        </w:rPr>
        <w:t xml:space="preserve"> should be termed a workplace hazard. As written, the Proposed Regulation leads to the absurd conclusion that an employer must remedy the hazard (working alone) by ensuring that </w:t>
      </w:r>
      <w:r w:rsidR="00E07180" w:rsidRPr="26668D16">
        <w:rPr>
          <w:rStyle w:val="normaltextrun"/>
          <w:rFonts w:ascii="Helvetica" w:eastAsia="Helvetica" w:hAnsi="Helvetica" w:cs="Helvetica"/>
          <w:i/>
          <w:u w:val="single"/>
        </w:rPr>
        <w:t>no worker ever works alone.</w:t>
      </w:r>
      <w:r w:rsidR="00E07180" w:rsidRPr="26668D16">
        <w:rPr>
          <w:rStyle w:val="eop"/>
          <w:rFonts w:ascii="Helvetica" w:eastAsia="Helvetica" w:hAnsi="Helvetica" w:cs="Helvetica"/>
        </w:rPr>
        <w:t> </w:t>
      </w:r>
    </w:p>
    <w:p w14:paraId="6FA7CDCE" w14:textId="0E3F739F" w:rsidR="00E07180" w:rsidRDefault="00C3362B" w:rsidP="00B80C57">
      <w:pPr>
        <w:pStyle w:val="NoSpacing"/>
        <w:ind w:left="720"/>
        <w:jc w:val="both"/>
        <w:rPr>
          <w:rStyle w:val="eop"/>
          <w:rFonts w:ascii="Helvetica" w:eastAsia="Helvetica" w:hAnsi="Helvetica" w:cs="Helvetica"/>
        </w:rPr>
      </w:pPr>
      <w:r w:rsidRPr="26668D16">
        <w:rPr>
          <w:rStyle w:val="normaltextrun"/>
          <w:rFonts w:ascii="Helvetica" w:eastAsia="Helvetica" w:hAnsi="Helvetica" w:cs="Helvetica"/>
          <w:b/>
        </w:rPr>
        <w:t>(</w:t>
      </w:r>
      <w:r w:rsidR="00B80C57" w:rsidRPr="26668D16">
        <w:rPr>
          <w:rStyle w:val="normaltextrun"/>
          <w:rFonts w:ascii="Helvetica" w:eastAsia="Helvetica" w:hAnsi="Helvetica" w:cs="Helvetica"/>
          <w:b/>
        </w:rPr>
        <w:t>B</w:t>
      </w:r>
      <w:r w:rsidRPr="26668D16">
        <w:rPr>
          <w:rStyle w:val="normaltextrun"/>
          <w:rFonts w:ascii="Helvetica" w:eastAsia="Helvetica" w:hAnsi="Helvetica" w:cs="Helvetica"/>
          <w:b/>
        </w:rPr>
        <w:t>)</w:t>
      </w:r>
      <w:r w:rsidR="00E07180" w:rsidRPr="26668D16">
        <w:rPr>
          <w:rStyle w:val="normaltextrun"/>
          <w:rFonts w:ascii="Helvetica" w:eastAsia="Helvetica" w:hAnsi="Helvetica" w:cs="Helvetica"/>
          <w:b/>
        </w:rPr>
        <w:t xml:space="preserve"> </w:t>
      </w:r>
      <w:r w:rsidR="00E07180" w:rsidRPr="26668D16">
        <w:rPr>
          <w:rStyle w:val="normaltextrun"/>
          <w:rFonts w:ascii="Helvetica" w:eastAsia="Helvetica" w:hAnsi="Helvetica" w:cs="Helvetica"/>
          <w:b/>
          <w:i/>
        </w:rPr>
        <w:t>“</w:t>
      </w:r>
      <w:r w:rsidRPr="26668D16">
        <w:rPr>
          <w:rStyle w:val="normaltextrun"/>
          <w:rFonts w:ascii="Helvetica" w:eastAsia="Helvetica" w:hAnsi="Helvetica" w:cs="Helvetica"/>
          <w:b/>
          <w:i/>
        </w:rPr>
        <w:t xml:space="preserve">Exchange of </w:t>
      </w:r>
      <w:r w:rsidR="00E07180" w:rsidRPr="26668D16">
        <w:rPr>
          <w:rStyle w:val="normaltextrun"/>
          <w:rFonts w:ascii="Helvetica" w:eastAsia="Helvetica" w:hAnsi="Helvetica" w:cs="Helvetica"/>
          <w:b/>
          <w:i/>
        </w:rPr>
        <w:t>money or valuable goods”</w:t>
      </w:r>
      <w:r w:rsidR="00E07180" w:rsidRPr="26668D16">
        <w:rPr>
          <w:rStyle w:val="normaltextrun"/>
          <w:rFonts w:ascii="Helvetica" w:eastAsia="Helvetica" w:hAnsi="Helvetica" w:cs="Helvetica"/>
          <w:b/>
        </w:rPr>
        <w:t xml:space="preserve"> </w:t>
      </w:r>
      <w:r w:rsidR="00E07180" w:rsidRPr="26668D16">
        <w:rPr>
          <w:rStyle w:val="normaltextrun"/>
          <w:rFonts w:ascii="Helvetica" w:eastAsia="Helvetica" w:hAnsi="Helvetica" w:cs="Helvetica"/>
        </w:rPr>
        <w:t xml:space="preserve">- Certain jobs will, inherently, involve the presence of money or valuable goods. Every cash register in a retailer, restaurant, or bank will, potentially, involve money. Many retail locations will, similarly, have on premises “valuable goods.”  While we would acknowledge that these may constitute a </w:t>
      </w:r>
      <w:r w:rsidR="00E07180" w:rsidRPr="26668D16">
        <w:rPr>
          <w:rStyle w:val="normaltextrun"/>
          <w:rFonts w:ascii="Helvetica" w:eastAsia="Helvetica" w:hAnsi="Helvetica" w:cs="Helvetica"/>
          <w:i/>
          <w:u w:val="single"/>
        </w:rPr>
        <w:t>factor to consider</w:t>
      </w:r>
      <w:r w:rsidR="00E07180" w:rsidRPr="26668D16">
        <w:rPr>
          <w:rStyle w:val="normaltextrun"/>
          <w:rFonts w:ascii="Helvetica" w:eastAsia="Helvetica" w:hAnsi="Helvetica" w:cs="Helvetica"/>
        </w:rPr>
        <w:t xml:space="preserve"> in assessing whether the overall circumstances constitute a workplace violence hazard, we do not believe that their presence alone constitutes such a hazard. As written, the Proposed Regulation leads to the absurd conclusion that the money or valuable goods </w:t>
      </w:r>
      <w:r w:rsidR="00E07180" w:rsidRPr="26668D16">
        <w:rPr>
          <w:rStyle w:val="normaltextrun"/>
          <w:rFonts w:ascii="Helvetica" w:eastAsia="Helvetica" w:hAnsi="Helvetica" w:cs="Helvetica"/>
          <w:i/>
          <w:u w:val="single"/>
        </w:rPr>
        <w:t>are the hazard</w:t>
      </w:r>
      <w:r w:rsidR="00E07180" w:rsidRPr="26668D16">
        <w:rPr>
          <w:rStyle w:val="normaltextrun"/>
          <w:rFonts w:ascii="Helvetica" w:eastAsia="Helvetica" w:hAnsi="Helvetica" w:cs="Helvetica"/>
        </w:rPr>
        <w:t>, and that an employer has a duty to “correct” said hazard, by somehow ensuring that no items of value are ever present in the workplace.</w:t>
      </w:r>
      <w:r w:rsidR="00E07180" w:rsidRPr="26668D16">
        <w:rPr>
          <w:rStyle w:val="eop"/>
          <w:rFonts w:ascii="Helvetica" w:eastAsia="Helvetica" w:hAnsi="Helvetica" w:cs="Helvetica"/>
        </w:rPr>
        <w:t> </w:t>
      </w:r>
    </w:p>
    <w:p w14:paraId="138F562B" w14:textId="31B14A50" w:rsidR="00E07180" w:rsidRPr="00D65C79" w:rsidRDefault="00C3362B" w:rsidP="00D65C79">
      <w:pPr>
        <w:pStyle w:val="NoSpacing"/>
        <w:ind w:left="720"/>
        <w:jc w:val="both"/>
        <w:rPr>
          <w:rStyle w:val="normaltextrun"/>
          <w:rFonts w:ascii="Helvetica" w:eastAsia="Helvetica" w:hAnsi="Helvetica" w:cs="Helvetica"/>
          <w:b/>
        </w:rPr>
      </w:pPr>
      <w:r w:rsidRPr="26668D16">
        <w:rPr>
          <w:rStyle w:val="normaltextrun"/>
          <w:rFonts w:ascii="Helvetica" w:eastAsia="Helvetica" w:hAnsi="Helvetica" w:cs="Helvetica"/>
          <w:b/>
        </w:rPr>
        <w:t>(</w:t>
      </w:r>
      <w:r w:rsidR="00D65C79" w:rsidRPr="26668D16">
        <w:rPr>
          <w:rStyle w:val="normaltextrun"/>
          <w:rFonts w:ascii="Helvetica" w:eastAsia="Helvetica" w:hAnsi="Helvetica" w:cs="Helvetica"/>
          <w:b/>
        </w:rPr>
        <w:t>C</w:t>
      </w:r>
      <w:r w:rsidRPr="26668D16">
        <w:rPr>
          <w:rStyle w:val="normaltextrun"/>
          <w:rFonts w:ascii="Helvetica" w:eastAsia="Helvetica" w:hAnsi="Helvetica" w:cs="Helvetica"/>
          <w:b/>
        </w:rPr>
        <w:t>)</w:t>
      </w:r>
      <w:r w:rsidR="00E07180" w:rsidRPr="26668D16">
        <w:rPr>
          <w:rStyle w:val="normaltextrun"/>
          <w:rFonts w:ascii="Helvetica" w:eastAsia="Helvetica" w:hAnsi="Helvetica" w:cs="Helvetica"/>
          <w:b/>
        </w:rPr>
        <w:t xml:space="preserve"> </w:t>
      </w:r>
      <w:r w:rsidR="00E07180" w:rsidRPr="26668D16">
        <w:rPr>
          <w:rStyle w:val="normaltextrun"/>
          <w:rFonts w:ascii="Helvetica" w:eastAsia="Helvetica" w:hAnsi="Helvetica" w:cs="Helvetica"/>
          <w:b/>
          <w:i/>
        </w:rPr>
        <w:t>“Frequent or regular contact with the public”</w:t>
      </w:r>
      <w:r w:rsidR="00E07180" w:rsidRPr="26668D16">
        <w:rPr>
          <w:rStyle w:val="normaltextrun"/>
          <w:rFonts w:ascii="Helvetica" w:eastAsia="Helvetica" w:hAnsi="Helvetica" w:cs="Helvetica"/>
        </w:rPr>
        <w:t xml:space="preserve"> - Here as well, the so-called hazard is an inherent part of much of the commerce in the state. Every restaurant, retailer, tourist destination, winery, community event center, or school is, under this definition, creating a workplace violence hazard.</w:t>
      </w:r>
      <w:r w:rsidR="00E07180" w:rsidRPr="26668D16">
        <w:rPr>
          <w:rStyle w:val="normaltextrun"/>
          <w:rFonts w:ascii="Helvetica" w:eastAsia="Helvetica" w:hAnsi="Helvetica" w:cs="Helvetica"/>
          <w:b/>
        </w:rPr>
        <w:t> </w:t>
      </w:r>
    </w:p>
    <w:p w14:paraId="7CE96CAF" w14:textId="78AA143D" w:rsidR="00E07180" w:rsidRPr="00D65C79" w:rsidRDefault="00662095" w:rsidP="00D65C79">
      <w:pPr>
        <w:pStyle w:val="NoSpacing"/>
        <w:ind w:left="720"/>
        <w:jc w:val="both"/>
        <w:rPr>
          <w:rStyle w:val="normaltextrun"/>
          <w:rFonts w:ascii="Helvetica" w:eastAsia="Helvetica" w:hAnsi="Helvetica" w:cs="Helvetica"/>
        </w:rPr>
      </w:pPr>
      <w:r w:rsidRPr="26668D16">
        <w:rPr>
          <w:rStyle w:val="normaltextrun"/>
          <w:rFonts w:ascii="Helvetica" w:eastAsia="Helvetica" w:hAnsi="Helvetica" w:cs="Helvetica"/>
          <w:b/>
        </w:rPr>
        <w:t>(</w:t>
      </w:r>
      <w:r w:rsidR="00D65C79" w:rsidRPr="26668D16">
        <w:rPr>
          <w:rStyle w:val="normaltextrun"/>
          <w:rFonts w:ascii="Helvetica" w:eastAsia="Helvetica" w:hAnsi="Helvetica" w:cs="Helvetica"/>
          <w:b/>
        </w:rPr>
        <w:t>D</w:t>
      </w:r>
      <w:r w:rsidRPr="26668D16">
        <w:rPr>
          <w:rStyle w:val="normaltextrun"/>
          <w:rFonts w:ascii="Helvetica" w:eastAsia="Helvetica" w:hAnsi="Helvetica" w:cs="Helvetica"/>
          <w:b/>
        </w:rPr>
        <w:t xml:space="preserve">) </w:t>
      </w:r>
      <w:r w:rsidR="00E07180" w:rsidRPr="26668D16">
        <w:rPr>
          <w:rStyle w:val="normaltextrun"/>
          <w:rFonts w:ascii="Helvetica" w:eastAsia="Helvetica" w:hAnsi="Helvetica" w:cs="Helvetica"/>
          <w:b/>
          <w:i/>
        </w:rPr>
        <w:t>“Working late at night or early morning”</w:t>
      </w:r>
      <w:r w:rsidR="00E07180" w:rsidRPr="26668D16">
        <w:rPr>
          <w:rStyle w:val="normaltextrun"/>
          <w:rFonts w:ascii="Helvetica" w:eastAsia="Helvetica" w:hAnsi="Helvetica" w:cs="Helvetica"/>
          <w:b/>
        </w:rPr>
        <w:t xml:space="preserve"> – </w:t>
      </w:r>
      <w:r w:rsidR="00E07180" w:rsidRPr="26668D16">
        <w:rPr>
          <w:rStyle w:val="normaltextrun"/>
          <w:rFonts w:ascii="Helvetica" w:eastAsia="Helvetica" w:hAnsi="Helvetica" w:cs="Helvetica"/>
        </w:rPr>
        <w:t>Here as well, the so-called hazard is an inherent part of commerce in California. Certain businesses operate later at night (for example, a drive-in movie theater, or gas station convenience store for travelers, or a bar/club) - and cannot avoid operating at night. However, the Proposed Regulation would term that necessary element a hazard and would seem to require that it be changed. </w:t>
      </w:r>
    </w:p>
    <w:p w14:paraId="1DDDB941" w14:textId="77777777" w:rsidR="007C6201" w:rsidRPr="00D65C79" w:rsidRDefault="007C6201" w:rsidP="00D65C79">
      <w:pPr>
        <w:pStyle w:val="NoSpacing"/>
        <w:ind w:left="720"/>
        <w:jc w:val="both"/>
        <w:rPr>
          <w:rStyle w:val="normaltextrun"/>
          <w:rFonts w:ascii="Helvetica" w:eastAsia="Helvetica" w:hAnsi="Helvetica" w:cs="Helvetica"/>
          <w:b/>
        </w:rPr>
      </w:pPr>
    </w:p>
    <w:p w14:paraId="740FE1DC" w14:textId="2E20279F" w:rsidR="007C6201" w:rsidRPr="00D65C79" w:rsidRDefault="007C6201" w:rsidP="00D65C79">
      <w:pPr>
        <w:pStyle w:val="NoSpacing"/>
        <w:jc w:val="both"/>
        <w:rPr>
          <w:rFonts w:ascii="Helvetica" w:eastAsia="Helvetica" w:hAnsi="Helvetica" w:cs="Helvetica"/>
        </w:rPr>
      </w:pPr>
      <w:r w:rsidRPr="00D65C79">
        <w:rPr>
          <w:rFonts w:ascii="Helvetica" w:eastAsia="Helvetica" w:hAnsi="Helvetica" w:cs="Helvetica"/>
        </w:rPr>
        <w:t xml:space="preserve">In short – a straightforward reading of the Proposed Regulation leads to an absurd result: that </w:t>
      </w:r>
      <w:r w:rsidR="00C65414" w:rsidRPr="00D65C79">
        <w:rPr>
          <w:rFonts w:ascii="Helvetica" w:eastAsia="Helvetica" w:hAnsi="Helvetica" w:cs="Helvetica"/>
        </w:rPr>
        <w:t xml:space="preserve">the employer must correct so-called hazards … even if they are </w:t>
      </w:r>
      <w:r w:rsidR="00C65414" w:rsidRPr="00D65C79">
        <w:rPr>
          <w:rFonts w:ascii="Helvetica" w:eastAsia="Helvetica" w:hAnsi="Helvetica" w:cs="Helvetica"/>
          <w:u w:val="single"/>
        </w:rPr>
        <w:t>inherent to the work</w:t>
      </w:r>
      <w:r w:rsidR="001046EF" w:rsidRPr="00D65C79">
        <w:rPr>
          <w:rFonts w:ascii="Helvetica" w:eastAsia="Helvetica" w:hAnsi="Helvetica" w:cs="Helvetica"/>
        </w:rPr>
        <w:t xml:space="preserve"> and </w:t>
      </w:r>
      <w:r w:rsidR="001046EF" w:rsidRPr="00D65C79">
        <w:rPr>
          <w:rFonts w:ascii="Helvetica" w:eastAsia="Helvetica" w:hAnsi="Helvetica" w:cs="Helvetica"/>
          <w:u w:val="single"/>
        </w:rPr>
        <w:t>unavoidable</w:t>
      </w:r>
      <w:r w:rsidR="001046EF">
        <w:rPr>
          <w:rFonts w:ascii="Helvetica" w:eastAsia="Helvetica" w:hAnsi="Helvetica" w:cs="Helvetica"/>
        </w:rPr>
        <w:t xml:space="preserve">. </w:t>
      </w:r>
      <w:r w:rsidR="001046EF" w:rsidRPr="00D65C79">
        <w:rPr>
          <w:rFonts w:ascii="Helvetica" w:eastAsia="Helvetica" w:hAnsi="Helvetica" w:cs="Helvetica"/>
        </w:rPr>
        <w:t xml:space="preserve">For example: </w:t>
      </w:r>
      <w:r w:rsidR="001046EF" w:rsidRPr="00D65C79">
        <w:rPr>
          <w:rStyle w:val="normaltextrun"/>
          <w:rFonts w:ascii="Helvetica" w:eastAsia="Helvetica" w:hAnsi="Helvetica" w:cs="Helvetica"/>
        </w:rPr>
        <w:t>How is a retail location supposed to minimize public contact while continuing to function?  </w:t>
      </w:r>
      <w:r w:rsidR="001046EF" w:rsidRPr="00D65C79">
        <w:rPr>
          <w:rStyle w:val="eop"/>
          <w:rFonts w:ascii="Helvetica" w:eastAsia="Helvetica" w:hAnsi="Helvetica" w:cs="Helvetica"/>
        </w:rPr>
        <w:t> </w:t>
      </w:r>
    </w:p>
    <w:p w14:paraId="21FB7734" w14:textId="77777777" w:rsidR="00E07180" w:rsidRPr="00D65C79" w:rsidRDefault="00E07180" w:rsidP="00D65C79">
      <w:pPr>
        <w:pStyle w:val="NoSpacing"/>
        <w:jc w:val="both"/>
        <w:rPr>
          <w:rFonts w:ascii="Helvetica" w:eastAsia="Helvetica" w:hAnsi="Helvetica" w:cs="Helvetica"/>
        </w:rPr>
      </w:pPr>
      <w:r w:rsidRPr="00D65C79">
        <w:rPr>
          <w:rStyle w:val="eop"/>
          <w:rFonts w:ascii="Helvetica" w:eastAsia="Helvetica" w:hAnsi="Helvetica" w:cs="Helvetica"/>
        </w:rPr>
        <w:t> </w:t>
      </w:r>
    </w:p>
    <w:p w14:paraId="4718C2A8" w14:textId="72B62593" w:rsidR="00E07180" w:rsidRDefault="001046EF" w:rsidP="00D65C79">
      <w:pPr>
        <w:pStyle w:val="NoSpacing"/>
        <w:jc w:val="both"/>
        <w:rPr>
          <w:rStyle w:val="normaltextrun"/>
          <w:rFonts w:ascii="Helvetica" w:eastAsia="Helvetica" w:hAnsi="Helvetica" w:cs="Helvetica"/>
        </w:rPr>
      </w:pPr>
      <w:r w:rsidRPr="26668D16">
        <w:rPr>
          <w:rStyle w:val="normaltextrun"/>
          <w:rFonts w:ascii="Helvetica" w:eastAsia="Helvetica" w:hAnsi="Helvetica" w:cs="Helvetica"/>
        </w:rPr>
        <w:t>In addition - t</w:t>
      </w:r>
      <w:r w:rsidR="00E07180" w:rsidRPr="26668D16">
        <w:rPr>
          <w:rStyle w:val="normaltextrun"/>
          <w:rFonts w:ascii="Helvetica" w:eastAsia="Helvetica" w:hAnsi="Helvetica" w:cs="Helvetica"/>
        </w:rPr>
        <w:t>hough subsection (c)(10)(A) seems intended to address the impossible obligation to “correct” discussed above, it does not resolve the concern</w:t>
      </w:r>
      <w:r w:rsidR="00595C92" w:rsidRPr="26668D16">
        <w:rPr>
          <w:rStyle w:val="normaltextrun"/>
          <w:rFonts w:ascii="Helvetica" w:eastAsia="Helvetica" w:hAnsi="Helvetica" w:cs="Helvetica"/>
        </w:rPr>
        <w:t xml:space="preserve"> because it only applies to </w:t>
      </w:r>
      <w:r w:rsidR="00595C92" w:rsidRPr="26668D16">
        <w:rPr>
          <w:rStyle w:val="normaltextrun"/>
          <w:rFonts w:ascii="Helvetica" w:eastAsia="Helvetica" w:hAnsi="Helvetica" w:cs="Helvetica"/>
          <w:u w:val="single"/>
        </w:rPr>
        <w:t>engineering controls</w:t>
      </w:r>
      <w:r w:rsidR="00595C92" w:rsidRPr="26668D16">
        <w:rPr>
          <w:rStyle w:val="normaltextrun"/>
          <w:rFonts w:ascii="Helvetica" w:eastAsia="Helvetica" w:hAnsi="Helvetica" w:cs="Helvetica"/>
        </w:rPr>
        <w:t>.</w:t>
      </w:r>
      <w:r w:rsidR="00595C92" w:rsidRPr="26668D16">
        <w:rPr>
          <w:rStyle w:val="FootnoteReference"/>
          <w:rFonts w:ascii="Helvetica" w:eastAsia="Helvetica" w:hAnsi="Helvetica" w:cs="Helvetica"/>
        </w:rPr>
        <w:footnoteReference w:id="9"/>
      </w:r>
      <w:r w:rsidR="00E07180" w:rsidRPr="26668D16">
        <w:rPr>
          <w:rStyle w:val="normaltextrun"/>
          <w:rFonts w:ascii="Helvetica" w:eastAsia="Helvetica" w:hAnsi="Helvetica" w:cs="Helvetica"/>
        </w:rPr>
        <w:t> </w:t>
      </w:r>
      <w:r w:rsidRPr="26668D16">
        <w:rPr>
          <w:rStyle w:val="normaltextrun"/>
          <w:rFonts w:ascii="Helvetica" w:eastAsia="Helvetica" w:hAnsi="Helvetica" w:cs="Helvetica"/>
        </w:rPr>
        <w:t xml:space="preserve">In other words, this subsection does not excuse an employer from “correcting” the hazards – it merely permits them to not be fully correct </w:t>
      </w:r>
      <w:r w:rsidRPr="26668D16">
        <w:rPr>
          <w:rStyle w:val="normaltextrun"/>
          <w:rFonts w:ascii="Helvetica" w:eastAsia="Helvetica" w:hAnsi="Helvetica" w:cs="Helvetica"/>
          <w:u w:val="single"/>
        </w:rPr>
        <w:t>via engineering controls</w:t>
      </w:r>
      <w:r w:rsidR="00FA1354" w:rsidRPr="26668D16">
        <w:rPr>
          <w:rStyle w:val="normaltextrun"/>
          <w:rFonts w:ascii="Helvetica" w:eastAsia="Helvetica" w:hAnsi="Helvetica" w:cs="Helvetica"/>
          <w:u w:val="single"/>
        </w:rPr>
        <w:t xml:space="preserve"> in the Proposed Regulation</w:t>
      </w:r>
      <w:r>
        <w:rPr>
          <w:rStyle w:val="normaltextrun"/>
          <w:rFonts w:ascii="Helvetica" w:eastAsia="Helvetica" w:hAnsi="Helvetica" w:cs="Helvetica"/>
        </w:rPr>
        <w:t>.</w:t>
      </w:r>
      <w:r w:rsidR="00FA1354">
        <w:rPr>
          <w:rStyle w:val="normaltextrun"/>
          <w:rFonts w:ascii="Helvetica" w:eastAsia="Helvetica" w:hAnsi="Helvetica" w:cs="Helvetica"/>
        </w:rPr>
        <w:t xml:space="preserve"> </w:t>
      </w:r>
      <w:r w:rsidR="00FA1354" w:rsidRPr="26668D16">
        <w:rPr>
          <w:rStyle w:val="normaltextrun"/>
          <w:rFonts w:ascii="Helvetica" w:eastAsia="Helvetica" w:hAnsi="Helvetica" w:cs="Helvetica"/>
        </w:rPr>
        <w:t>However, the employer’s obligation remains under Section 3203, or other sections of the Proposed Regulation.</w:t>
      </w:r>
    </w:p>
    <w:p w14:paraId="1BF08CC9" w14:textId="77777777" w:rsidR="00E07180" w:rsidRDefault="00E07180" w:rsidP="00D65C79">
      <w:pPr>
        <w:pStyle w:val="NoSpacing"/>
        <w:jc w:val="both"/>
        <w:rPr>
          <w:rStyle w:val="eop"/>
          <w:rFonts w:ascii="Helvetica" w:eastAsia="Helvetica" w:hAnsi="Helvetica" w:cs="Helvetica"/>
        </w:rPr>
      </w:pPr>
      <w:r w:rsidRPr="26668D16">
        <w:rPr>
          <w:rStyle w:val="eop"/>
          <w:rFonts w:ascii="Helvetica" w:eastAsia="Helvetica" w:hAnsi="Helvetica" w:cs="Helvetica"/>
        </w:rPr>
        <w:t> </w:t>
      </w:r>
    </w:p>
    <w:p w14:paraId="7655C81E" w14:textId="77777777" w:rsidR="00E07180" w:rsidRDefault="00E07180" w:rsidP="00D65C79">
      <w:pPr>
        <w:pStyle w:val="NoSpacing"/>
        <w:jc w:val="both"/>
        <w:rPr>
          <w:rStyle w:val="eop"/>
          <w:rFonts w:ascii="Helvetica" w:eastAsia="Helvetica" w:hAnsi="Helvetica" w:cs="Helvetica"/>
        </w:rPr>
      </w:pPr>
      <w:r w:rsidRPr="26668D16">
        <w:rPr>
          <w:rStyle w:val="normaltextrun"/>
          <w:rFonts w:ascii="Helvetica" w:eastAsia="Helvetica" w:hAnsi="Helvetica" w:cs="Helvetica"/>
        </w:rPr>
        <w:t xml:space="preserve">Again – we do not disagree that some of the identified situations or conditions may be </w:t>
      </w:r>
      <w:r w:rsidRPr="26668D16">
        <w:rPr>
          <w:rStyle w:val="normaltextrun"/>
          <w:rFonts w:ascii="Helvetica" w:eastAsia="Helvetica" w:hAnsi="Helvetica" w:cs="Helvetica"/>
          <w:i/>
          <w:u w:val="single"/>
        </w:rPr>
        <w:t>part</w:t>
      </w:r>
      <w:r w:rsidRPr="26668D16">
        <w:rPr>
          <w:rStyle w:val="normaltextrun"/>
          <w:rFonts w:ascii="Helvetica" w:eastAsia="Helvetica" w:hAnsi="Helvetica" w:cs="Helvetica"/>
        </w:rPr>
        <w:t xml:space="preserve"> of a circumstance that is a workplace violence hazard ... but we do not believe the Proposed Regulation should specifically identify each of these circumstances </w:t>
      </w:r>
      <w:r w:rsidRPr="26668D16">
        <w:rPr>
          <w:rStyle w:val="normaltextrun"/>
          <w:rFonts w:ascii="Helvetica" w:eastAsia="Helvetica" w:hAnsi="Helvetica" w:cs="Helvetica"/>
          <w:i/>
          <w:u w:val="single"/>
        </w:rPr>
        <w:t>as constituting workplace violence hazards</w:t>
      </w:r>
      <w:r w:rsidRPr="26668D16">
        <w:rPr>
          <w:rStyle w:val="normaltextrun"/>
          <w:rFonts w:ascii="Helvetica" w:eastAsia="Helvetica" w:hAnsi="Helvetica" w:cs="Helvetica"/>
        </w:rPr>
        <w:t>.</w:t>
      </w:r>
      <w:r w:rsidRPr="26668D16">
        <w:rPr>
          <w:rStyle w:val="eop"/>
          <w:rFonts w:ascii="Helvetica" w:eastAsia="Helvetica" w:hAnsi="Helvetica" w:cs="Helvetica"/>
        </w:rPr>
        <w:t> </w:t>
      </w:r>
    </w:p>
    <w:p w14:paraId="53EB2394" w14:textId="77777777" w:rsidR="00E07180" w:rsidRDefault="00E07180" w:rsidP="00D65C79">
      <w:pPr>
        <w:pStyle w:val="NoSpacing"/>
        <w:jc w:val="both"/>
        <w:rPr>
          <w:rStyle w:val="eop"/>
          <w:rFonts w:ascii="Helvetica" w:eastAsia="Helvetica" w:hAnsi="Helvetica" w:cs="Helvetica"/>
        </w:rPr>
      </w:pPr>
      <w:r w:rsidRPr="26668D16">
        <w:rPr>
          <w:rStyle w:val="eop"/>
          <w:rFonts w:ascii="Helvetica" w:eastAsia="Helvetica" w:hAnsi="Helvetica" w:cs="Helvetica"/>
        </w:rPr>
        <w:t> </w:t>
      </w:r>
    </w:p>
    <w:p w14:paraId="7EC0C831" w14:textId="5D2A3E03" w:rsidR="00E07180" w:rsidRDefault="00E07180" w:rsidP="00D65C79">
      <w:pPr>
        <w:pStyle w:val="NoSpacing"/>
        <w:jc w:val="both"/>
        <w:rPr>
          <w:rStyle w:val="eop"/>
          <w:rFonts w:ascii="Helvetica" w:eastAsia="Helvetica" w:hAnsi="Helvetica" w:cs="Helvetica"/>
        </w:rPr>
      </w:pPr>
      <w:r w:rsidRPr="26668D16">
        <w:rPr>
          <w:rStyle w:val="normaltextrun"/>
          <w:rFonts w:ascii="Helvetica" w:eastAsia="Helvetica" w:hAnsi="Helvetica" w:cs="Helvetica"/>
        </w:rPr>
        <w:t>To resolve this textual conflict, we would request the following correction to (c)(9):</w:t>
      </w:r>
      <w:r w:rsidRPr="26668D16">
        <w:rPr>
          <w:rStyle w:val="eop"/>
          <w:rFonts w:ascii="Helvetica" w:eastAsia="Helvetica" w:hAnsi="Helvetica" w:cs="Helvetica"/>
        </w:rPr>
        <w:t> </w:t>
      </w:r>
    </w:p>
    <w:p w14:paraId="44CD016D" w14:textId="77777777" w:rsidR="00E07180" w:rsidRDefault="00E07180" w:rsidP="00D65C79">
      <w:pPr>
        <w:pStyle w:val="NoSpacing"/>
        <w:jc w:val="both"/>
        <w:rPr>
          <w:rStyle w:val="eop"/>
          <w:rFonts w:ascii="Helvetica" w:eastAsia="Helvetica" w:hAnsi="Helvetica" w:cs="Helvetica"/>
        </w:rPr>
      </w:pPr>
      <w:r w:rsidRPr="26668D16">
        <w:rPr>
          <w:rStyle w:val="eop"/>
          <w:rFonts w:ascii="Helvetica" w:eastAsia="Helvetica" w:hAnsi="Helvetica" w:cs="Helvetica"/>
        </w:rPr>
        <w:t> </w:t>
      </w:r>
    </w:p>
    <w:p w14:paraId="07BC95BB" w14:textId="77777777" w:rsidR="00E07180" w:rsidRDefault="00E07180" w:rsidP="00D65C79">
      <w:pPr>
        <w:pStyle w:val="NoSpacing"/>
        <w:jc w:val="both"/>
        <w:rPr>
          <w:rStyle w:val="eop"/>
          <w:rFonts w:ascii="Helvetica" w:eastAsia="Helvetica" w:hAnsi="Helvetica" w:cs="Helvetica"/>
        </w:rPr>
      </w:pPr>
      <w:r w:rsidRPr="26668D16">
        <w:rPr>
          <w:rStyle w:val="normaltextrun"/>
          <w:rFonts w:ascii="Helvetica" w:eastAsia="Helvetica" w:hAnsi="Helvetica" w:cs="Helvetica"/>
        </w:rPr>
        <w:t>“</w:t>
      </w:r>
      <w:r w:rsidRPr="26668D16">
        <w:rPr>
          <w:rStyle w:val="normaltextrun"/>
          <w:rFonts w:ascii="Helvetica" w:eastAsia="Helvetica" w:hAnsi="Helvetica" w:cs="Helvetica"/>
          <w:color w:val="FF0000"/>
        </w:rPr>
        <w:t xml:space="preserve">Factors to consider in identifying </w:t>
      </w:r>
      <w:proofErr w:type="spellStart"/>
      <w:r w:rsidRPr="26668D16">
        <w:rPr>
          <w:rStyle w:val="normaltextrun"/>
          <w:rFonts w:ascii="Helvetica" w:eastAsia="Helvetica" w:hAnsi="Helvetica" w:cs="Helvetica"/>
          <w:strike/>
          <w:color w:val="FF0000"/>
        </w:rPr>
        <w:t>W</w:t>
      </w:r>
      <w:r w:rsidRPr="26668D16">
        <w:rPr>
          <w:rStyle w:val="normaltextrun"/>
          <w:rFonts w:ascii="Helvetica" w:eastAsia="Helvetica" w:hAnsi="Helvetica" w:cs="Helvetica"/>
          <w:color w:val="FF0000"/>
        </w:rPr>
        <w:t>w</w:t>
      </w:r>
      <w:r w:rsidRPr="26668D16">
        <w:rPr>
          <w:rStyle w:val="normaltextrun"/>
          <w:rFonts w:ascii="Helvetica" w:eastAsia="Helvetica" w:hAnsi="Helvetica" w:cs="Helvetica"/>
        </w:rPr>
        <w:t>orkplace</w:t>
      </w:r>
      <w:proofErr w:type="spellEnd"/>
      <w:r w:rsidRPr="26668D16">
        <w:rPr>
          <w:rStyle w:val="normaltextrun"/>
          <w:rFonts w:ascii="Helvetica" w:eastAsia="Helvetica" w:hAnsi="Helvetica" w:cs="Helvetica"/>
        </w:rPr>
        <w:t xml:space="preserve"> violence hazards shall include ...”</w:t>
      </w:r>
      <w:r w:rsidRPr="26668D16">
        <w:rPr>
          <w:rStyle w:val="eop"/>
          <w:rFonts w:ascii="Helvetica" w:eastAsia="Helvetica" w:hAnsi="Helvetica" w:cs="Helvetica"/>
        </w:rPr>
        <w:t> </w:t>
      </w:r>
    </w:p>
    <w:p w14:paraId="6907C1BA" w14:textId="7AD28998" w:rsidR="1759B58D" w:rsidRDefault="1759B58D" w:rsidP="1759B58D">
      <w:pPr>
        <w:pStyle w:val="NoSpacing"/>
        <w:jc w:val="both"/>
        <w:rPr>
          <w:rFonts w:ascii="Helvetica" w:eastAsia="Helvetica" w:hAnsi="Helvetica" w:cs="Helvetica"/>
        </w:rPr>
      </w:pPr>
    </w:p>
    <w:p w14:paraId="18E3E1DE" w14:textId="1D4359B9" w:rsidR="55B3FCD7" w:rsidRDefault="55B3FCD7" w:rsidP="00067580">
      <w:pPr>
        <w:pStyle w:val="ListParagraph"/>
        <w:numPr>
          <w:ilvl w:val="0"/>
          <w:numId w:val="33"/>
        </w:numPr>
        <w:rPr>
          <w:rFonts w:ascii="Helvetica" w:eastAsia="Helvetica" w:hAnsi="Helvetica" w:cs="Helvetica"/>
        </w:rPr>
      </w:pPr>
      <w:r w:rsidRPr="00067580">
        <w:rPr>
          <w:rFonts w:ascii="Helvetica" w:eastAsia="Helvetica" w:hAnsi="Helvetica" w:cs="Helvetica"/>
          <w:b/>
          <w:color w:val="000000" w:themeColor="text1"/>
        </w:rPr>
        <w:t xml:space="preserve">The </w:t>
      </w:r>
      <w:r w:rsidR="002029B4" w:rsidRPr="00067580">
        <w:rPr>
          <w:rFonts w:ascii="Helvetica" w:eastAsia="Helvetica" w:hAnsi="Helvetica" w:cs="Helvetica"/>
          <w:b/>
          <w:color w:val="000000" w:themeColor="text1"/>
        </w:rPr>
        <w:t>Proposed Standard</w:t>
      </w:r>
      <w:r w:rsidRPr="00067580">
        <w:rPr>
          <w:rFonts w:ascii="Helvetica" w:eastAsia="Helvetica" w:hAnsi="Helvetica" w:cs="Helvetica"/>
          <w:b/>
          <w:color w:val="000000" w:themeColor="text1"/>
        </w:rPr>
        <w:t xml:space="preserve">’s communications procedures create concerns related to the confidentiality obligations and </w:t>
      </w:r>
      <w:proofErr w:type="gramStart"/>
      <w:r w:rsidRPr="00067580">
        <w:rPr>
          <w:rFonts w:ascii="Helvetica" w:eastAsia="Helvetica" w:hAnsi="Helvetica" w:cs="Helvetica"/>
          <w:b/>
          <w:color w:val="000000" w:themeColor="text1"/>
        </w:rPr>
        <w:t>recordkeeping</w:t>
      </w:r>
      <w:proofErr w:type="gramEnd"/>
      <w:r w:rsidRPr="00067580">
        <w:rPr>
          <w:rFonts w:ascii="Helvetica" w:eastAsia="Helvetica" w:hAnsi="Helvetica" w:cs="Helvetica"/>
          <w:b/>
          <w:color w:val="000000" w:themeColor="text1"/>
        </w:rPr>
        <w:t xml:space="preserve"> obligations. ((c)(6))</w:t>
      </w:r>
    </w:p>
    <w:p w14:paraId="4150BF9C" w14:textId="6F1ABC3D" w:rsidR="1759B58D" w:rsidRDefault="1759B58D" w:rsidP="1759B58D">
      <w:pPr>
        <w:pStyle w:val="NoSpacing"/>
        <w:jc w:val="both"/>
        <w:rPr>
          <w:rFonts w:ascii="Helvetica" w:eastAsia="Helvetica" w:hAnsi="Helvetica" w:cs="Helvetica"/>
        </w:rPr>
      </w:pPr>
    </w:p>
    <w:p w14:paraId="3F0B7B75" w14:textId="18F1F3CB" w:rsidR="1E502FB5" w:rsidRPr="00D35DAE" w:rsidRDefault="1E502FB5" w:rsidP="00D35DAE">
      <w:pPr>
        <w:pStyle w:val="NoSpacing"/>
        <w:jc w:val="both"/>
        <w:rPr>
          <w:rFonts w:ascii="Helvetica" w:eastAsia="Helvetica" w:hAnsi="Helvetica" w:cs="Helvetica"/>
        </w:rPr>
      </w:pPr>
      <w:r w:rsidRPr="00D35DAE">
        <w:rPr>
          <w:rFonts w:ascii="Helvetica" w:eastAsia="Helvetica" w:hAnsi="Helvetica" w:cs="Helvetica"/>
        </w:rPr>
        <w:t xml:space="preserve">We remain concerned that the addition of employee representatives to the parties who must be informed of the results of any investigation and corrective actions makes it harder to: (1) maintain the confidentiality of the reporting employee pursuant to (6)(A); and (2) complete a privileged internal investigation with the help of counsel, given that the material must be shared. </w:t>
      </w:r>
    </w:p>
    <w:p w14:paraId="6B619559" w14:textId="7A873E8B" w:rsidR="1759B58D" w:rsidRPr="00D35DAE" w:rsidRDefault="1759B58D" w:rsidP="00D35DAE">
      <w:pPr>
        <w:pStyle w:val="NoSpacing"/>
        <w:jc w:val="both"/>
        <w:rPr>
          <w:rFonts w:ascii="Helvetica" w:eastAsia="Helvetica" w:hAnsi="Helvetica" w:cs="Helvetica"/>
        </w:rPr>
      </w:pPr>
    </w:p>
    <w:p w14:paraId="58893DF7" w14:textId="7FF07DB1" w:rsidR="1E502FB5" w:rsidRPr="00D35DAE" w:rsidRDefault="1E502FB5" w:rsidP="00D35DAE">
      <w:pPr>
        <w:pStyle w:val="NoSpacing"/>
        <w:jc w:val="both"/>
        <w:rPr>
          <w:rFonts w:ascii="Helvetica" w:eastAsia="Helvetica" w:hAnsi="Helvetica" w:cs="Helvetica"/>
          <w:color w:val="000000" w:themeColor="text1"/>
        </w:rPr>
      </w:pPr>
      <w:r w:rsidRPr="00D35DAE">
        <w:rPr>
          <w:rFonts w:ascii="Helvetica" w:eastAsia="Helvetica" w:hAnsi="Helvetica" w:cs="Helvetica"/>
          <w:color w:val="000000" w:themeColor="text1"/>
        </w:rPr>
        <w:t xml:space="preserve">Speaking broadly, we are also concerned with difficulties posed by the </w:t>
      </w:r>
      <w:r w:rsidR="002029B4" w:rsidRPr="00D35DAE">
        <w:rPr>
          <w:rFonts w:ascii="Helvetica" w:eastAsia="Helvetica" w:hAnsi="Helvetica" w:cs="Helvetica"/>
          <w:color w:val="000000" w:themeColor="text1"/>
        </w:rPr>
        <w:t>Proposed Standard</w:t>
      </w:r>
      <w:r w:rsidRPr="00D35DAE">
        <w:rPr>
          <w:rFonts w:ascii="Helvetica" w:eastAsia="Helvetica" w:hAnsi="Helvetica" w:cs="Helvetica"/>
          <w:color w:val="000000" w:themeColor="text1"/>
        </w:rPr>
        <w:t xml:space="preserve">’s text vis-à-vis current law for smaller employers. Though larger companies – with in-house legal teams or long-term contract attorneys – may find additional recordkeeping and communications burdensome, smaller </w:t>
      </w:r>
      <w:r w:rsidRPr="00D35DAE">
        <w:rPr>
          <w:rFonts w:ascii="Helvetica" w:eastAsia="Helvetica" w:hAnsi="Helvetica" w:cs="Helvetica"/>
          <w:color w:val="000000" w:themeColor="text1"/>
        </w:rPr>
        <w:lastRenderedPageBreak/>
        <w:t xml:space="preserve">employers will find them simply infeasible. That concern carries through many of SB 553 and the </w:t>
      </w:r>
      <w:r w:rsidR="002029B4" w:rsidRPr="00D35DAE">
        <w:rPr>
          <w:rFonts w:ascii="Helvetica" w:eastAsia="Helvetica" w:hAnsi="Helvetica" w:cs="Helvetica"/>
          <w:color w:val="000000" w:themeColor="text1"/>
        </w:rPr>
        <w:t>Proposed Standard</w:t>
      </w:r>
      <w:r w:rsidRPr="00D35DAE">
        <w:rPr>
          <w:rFonts w:ascii="Helvetica" w:eastAsia="Helvetica" w:hAnsi="Helvetica" w:cs="Helvetica"/>
          <w:color w:val="000000" w:themeColor="text1"/>
        </w:rPr>
        <w:t>’s provisions – but is particularly important for all areas of new obligations, such as those posed by subsection (c)(6).</w:t>
      </w:r>
    </w:p>
    <w:p w14:paraId="30AC68BD" w14:textId="77777777" w:rsidR="003A3936" w:rsidRDefault="003A3936" w:rsidP="1759B58D">
      <w:pPr>
        <w:jc w:val="both"/>
        <w:rPr>
          <w:rFonts w:ascii="Helvetica" w:eastAsia="Helvetica" w:hAnsi="Helvetica" w:cs="Helvetica"/>
          <w:color w:val="000000" w:themeColor="text1"/>
        </w:rPr>
      </w:pPr>
    </w:p>
    <w:p w14:paraId="0DAC5023" w14:textId="4D642833" w:rsidR="003A3936" w:rsidRPr="002029B4" w:rsidRDefault="003A3936" w:rsidP="00067580">
      <w:pPr>
        <w:pStyle w:val="ListParagraph"/>
        <w:numPr>
          <w:ilvl w:val="0"/>
          <w:numId w:val="33"/>
        </w:numPr>
        <w:jc w:val="both"/>
        <w:rPr>
          <w:rFonts w:ascii="Helvetica" w:eastAsia="Helvetica" w:hAnsi="Helvetica" w:cs="Helvetica"/>
          <w:color w:val="000000" w:themeColor="text1"/>
        </w:rPr>
      </w:pPr>
      <w:r w:rsidRPr="4017807D">
        <w:rPr>
          <w:rFonts w:ascii="Helvetica" w:eastAsia="Helvetica" w:hAnsi="Helvetica" w:cs="Helvetica"/>
          <w:b/>
          <w:color w:val="000000" w:themeColor="text1"/>
        </w:rPr>
        <w:t xml:space="preserve">The </w:t>
      </w:r>
      <w:r w:rsidR="002029B4" w:rsidRPr="4017807D">
        <w:rPr>
          <w:rFonts w:ascii="Helvetica" w:eastAsia="Helvetica" w:hAnsi="Helvetica" w:cs="Helvetica"/>
          <w:b/>
          <w:color w:val="000000" w:themeColor="text1"/>
        </w:rPr>
        <w:t>Proposed Standard</w:t>
      </w:r>
      <w:r w:rsidRPr="4017807D">
        <w:rPr>
          <w:rFonts w:ascii="Helvetica" w:eastAsia="Helvetica" w:hAnsi="Helvetica" w:cs="Helvetica"/>
          <w:b/>
          <w:color w:val="000000" w:themeColor="text1"/>
        </w:rPr>
        <w:t xml:space="preserve"> adds a </w:t>
      </w:r>
      <w:r w:rsidR="00D56D23">
        <w:rPr>
          <w:rFonts w:ascii="Helvetica" w:eastAsia="Helvetica" w:hAnsi="Helvetica" w:cs="Helvetica"/>
          <w:b/>
          <w:color w:val="000000" w:themeColor="text1"/>
        </w:rPr>
        <w:t>v</w:t>
      </w:r>
      <w:r w:rsidRPr="4017807D">
        <w:rPr>
          <w:rFonts w:ascii="Helvetica" w:eastAsia="Helvetica" w:hAnsi="Helvetica" w:cs="Helvetica"/>
          <w:b/>
          <w:color w:val="000000" w:themeColor="text1"/>
        </w:rPr>
        <w:t xml:space="preserve">ague </w:t>
      </w:r>
      <w:r w:rsidR="00D56D23">
        <w:rPr>
          <w:rFonts w:ascii="Helvetica" w:eastAsia="Helvetica" w:hAnsi="Helvetica" w:cs="Helvetica"/>
          <w:b/>
          <w:color w:val="000000" w:themeColor="text1"/>
        </w:rPr>
        <w:t>n</w:t>
      </w:r>
      <w:r w:rsidRPr="4017807D">
        <w:rPr>
          <w:rFonts w:ascii="Helvetica" w:eastAsia="Helvetica" w:hAnsi="Helvetica" w:cs="Helvetica"/>
          <w:b/>
          <w:color w:val="000000" w:themeColor="text1"/>
        </w:rPr>
        <w:t xml:space="preserve">ew </w:t>
      </w:r>
      <w:r w:rsidR="00D56D23">
        <w:rPr>
          <w:rFonts w:ascii="Helvetica" w:eastAsia="Helvetica" w:hAnsi="Helvetica" w:cs="Helvetica"/>
          <w:b/>
          <w:color w:val="000000" w:themeColor="text1"/>
        </w:rPr>
        <w:t>o</w:t>
      </w:r>
      <w:r w:rsidRPr="4017807D">
        <w:rPr>
          <w:rFonts w:ascii="Helvetica" w:eastAsia="Helvetica" w:hAnsi="Helvetica" w:cs="Helvetica"/>
          <w:b/>
          <w:color w:val="000000" w:themeColor="text1"/>
        </w:rPr>
        <w:t xml:space="preserve">bligation for </w:t>
      </w:r>
      <w:r w:rsidR="00D56D23">
        <w:rPr>
          <w:rFonts w:ascii="Helvetica" w:eastAsia="Helvetica" w:hAnsi="Helvetica" w:cs="Helvetica"/>
          <w:b/>
          <w:color w:val="000000" w:themeColor="text1"/>
        </w:rPr>
        <w:t>a</w:t>
      </w:r>
      <w:r w:rsidRPr="4017807D">
        <w:rPr>
          <w:rFonts w:ascii="Helvetica" w:eastAsia="Helvetica" w:hAnsi="Helvetica" w:cs="Helvetica"/>
          <w:b/>
          <w:color w:val="000000" w:themeColor="text1"/>
        </w:rPr>
        <w:t xml:space="preserve">dditional inspections that is an </w:t>
      </w:r>
      <w:r w:rsidR="00D56D23">
        <w:rPr>
          <w:rFonts w:ascii="Helvetica" w:eastAsia="Helvetica" w:hAnsi="Helvetica" w:cs="Helvetica"/>
          <w:b/>
          <w:color w:val="000000" w:themeColor="text1"/>
        </w:rPr>
        <w:t>e</w:t>
      </w:r>
      <w:r w:rsidRPr="4017807D">
        <w:rPr>
          <w:rFonts w:ascii="Helvetica" w:eastAsia="Helvetica" w:hAnsi="Helvetica" w:cs="Helvetica"/>
          <w:b/>
          <w:color w:val="000000" w:themeColor="text1"/>
        </w:rPr>
        <w:t>nforcement “</w:t>
      </w:r>
      <w:r w:rsidR="00D56D23">
        <w:rPr>
          <w:rFonts w:ascii="Helvetica" w:eastAsia="Helvetica" w:hAnsi="Helvetica" w:cs="Helvetica"/>
          <w:b/>
          <w:color w:val="000000" w:themeColor="text1"/>
        </w:rPr>
        <w:t>g</w:t>
      </w:r>
      <w:r w:rsidRPr="4017807D">
        <w:rPr>
          <w:rFonts w:ascii="Helvetica" w:eastAsia="Helvetica" w:hAnsi="Helvetica" w:cs="Helvetica"/>
          <w:b/>
          <w:color w:val="000000" w:themeColor="text1"/>
        </w:rPr>
        <w:t>otcha”</w:t>
      </w:r>
      <w:r w:rsidR="002029B4" w:rsidRPr="4017807D">
        <w:rPr>
          <w:rFonts w:ascii="Helvetica" w:eastAsia="Helvetica" w:hAnsi="Helvetica" w:cs="Helvetica"/>
          <w:b/>
          <w:color w:val="000000" w:themeColor="text1"/>
        </w:rPr>
        <w:t xml:space="preserve"> </w:t>
      </w:r>
      <w:r w:rsidR="00D56D23">
        <w:rPr>
          <w:rFonts w:ascii="Helvetica" w:eastAsia="Helvetica" w:hAnsi="Helvetica" w:cs="Helvetica"/>
          <w:b/>
          <w:color w:val="000000" w:themeColor="text1"/>
        </w:rPr>
        <w:t>w</w:t>
      </w:r>
      <w:r w:rsidR="002029B4" w:rsidRPr="4017807D">
        <w:rPr>
          <w:rFonts w:ascii="Helvetica" w:eastAsia="Helvetica" w:hAnsi="Helvetica" w:cs="Helvetica"/>
          <w:b/>
          <w:color w:val="000000" w:themeColor="text1"/>
        </w:rPr>
        <w:t xml:space="preserve">ithout </w:t>
      </w:r>
      <w:r w:rsidR="00D56D23">
        <w:rPr>
          <w:rFonts w:ascii="Helvetica" w:eastAsia="Helvetica" w:hAnsi="Helvetica" w:cs="Helvetica"/>
          <w:b/>
          <w:color w:val="000000" w:themeColor="text1"/>
        </w:rPr>
        <w:t>a</w:t>
      </w:r>
      <w:r w:rsidR="002029B4" w:rsidRPr="4017807D">
        <w:rPr>
          <w:rFonts w:ascii="Helvetica" w:eastAsia="Helvetica" w:hAnsi="Helvetica" w:cs="Helvetica"/>
          <w:b/>
          <w:color w:val="000000" w:themeColor="text1"/>
        </w:rPr>
        <w:t xml:space="preserve">dding </w:t>
      </w:r>
      <w:r w:rsidR="005B4B39">
        <w:rPr>
          <w:rFonts w:ascii="Helvetica" w:eastAsia="Helvetica" w:hAnsi="Helvetica" w:cs="Helvetica"/>
          <w:b/>
          <w:color w:val="000000" w:themeColor="text1"/>
        </w:rPr>
        <w:t>n</w:t>
      </w:r>
      <w:r w:rsidR="002029B4" w:rsidRPr="4017807D">
        <w:rPr>
          <w:rFonts w:ascii="Helvetica" w:eastAsia="Helvetica" w:hAnsi="Helvetica" w:cs="Helvetica"/>
          <w:b/>
          <w:color w:val="000000" w:themeColor="text1"/>
        </w:rPr>
        <w:t xml:space="preserve">ew </w:t>
      </w:r>
      <w:r w:rsidR="005B4B39">
        <w:rPr>
          <w:rFonts w:ascii="Helvetica" w:eastAsia="Helvetica" w:hAnsi="Helvetica" w:cs="Helvetica"/>
          <w:b/>
          <w:color w:val="000000" w:themeColor="text1"/>
        </w:rPr>
        <w:t>o</w:t>
      </w:r>
      <w:r w:rsidR="002029B4" w:rsidRPr="4017807D">
        <w:rPr>
          <w:rFonts w:ascii="Helvetica" w:eastAsia="Helvetica" w:hAnsi="Helvetica" w:cs="Helvetica"/>
          <w:b/>
          <w:color w:val="000000" w:themeColor="text1"/>
        </w:rPr>
        <w:t>bligations.</w:t>
      </w:r>
      <w:r w:rsidRPr="4017807D">
        <w:rPr>
          <w:rFonts w:ascii="Helvetica" w:eastAsia="Helvetica" w:hAnsi="Helvetica" w:cs="Helvetica"/>
          <w:b/>
          <w:color w:val="000000" w:themeColor="text1"/>
        </w:rPr>
        <w:t xml:space="preserve"> ((c)(9))</w:t>
      </w:r>
      <w:r w:rsidRPr="4017807D">
        <w:rPr>
          <w:rFonts w:ascii="Helvetica" w:eastAsia="Helvetica" w:hAnsi="Helvetica" w:cs="Helvetica"/>
          <w:color w:val="000000" w:themeColor="text1"/>
        </w:rPr>
        <w:t> </w:t>
      </w:r>
    </w:p>
    <w:p w14:paraId="268AFDC6" w14:textId="77777777" w:rsidR="003A3936" w:rsidRPr="00D35DAE" w:rsidRDefault="003A3936" w:rsidP="00D35DAE">
      <w:pPr>
        <w:pStyle w:val="NoSpacing"/>
        <w:jc w:val="both"/>
        <w:rPr>
          <w:rFonts w:ascii="Helvetica" w:eastAsia="Helvetica" w:hAnsi="Helvetica" w:cs="Helvetica"/>
        </w:rPr>
      </w:pPr>
      <w:r w:rsidRPr="00D35DAE">
        <w:rPr>
          <w:rFonts w:ascii="Helvetica" w:eastAsia="Helvetica" w:hAnsi="Helvetica" w:cs="Helvetica"/>
        </w:rPr>
        <w:t> </w:t>
      </w:r>
    </w:p>
    <w:p w14:paraId="3D36621B" w14:textId="6DBE8FEB" w:rsidR="003A3936" w:rsidRPr="00D35DAE" w:rsidRDefault="003A3936" w:rsidP="00D35DAE">
      <w:pPr>
        <w:pStyle w:val="NoSpacing"/>
        <w:jc w:val="both"/>
        <w:rPr>
          <w:rFonts w:ascii="Helvetica" w:eastAsia="Helvetica" w:hAnsi="Helvetica" w:cs="Helvetica"/>
        </w:rPr>
      </w:pPr>
      <w:r w:rsidRPr="00D35DAE">
        <w:rPr>
          <w:rFonts w:ascii="Helvetica" w:eastAsia="Helvetica" w:hAnsi="Helvetica" w:cs="Helvetica"/>
        </w:rPr>
        <w:t xml:space="preserve">The </w:t>
      </w:r>
      <w:r w:rsidR="002029B4" w:rsidRPr="00D35DAE">
        <w:rPr>
          <w:rFonts w:ascii="Helvetica" w:eastAsia="Helvetica" w:hAnsi="Helvetica" w:cs="Helvetica"/>
        </w:rPr>
        <w:t>Proposed Standard</w:t>
      </w:r>
      <w:r w:rsidRPr="00D35DAE">
        <w:rPr>
          <w:rFonts w:ascii="Helvetica" w:eastAsia="Helvetica" w:hAnsi="Helvetica" w:cs="Helvetica"/>
        </w:rPr>
        <w:t xml:space="preserve"> adds a new obligation for inspections that was specifically rejected in the legislative discussions around SB 553: an obligation to inspect “when new substances, processes, and procedures or equipment are introduced to the workplace that represent a new hazard, . . .” Notably, this new inspection requirement appears largely duplicative of the clause that follows it, which also requires an inspection “whenever the employer is made aware of a new or previously unrecognized hazard.” </w:t>
      </w:r>
    </w:p>
    <w:p w14:paraId="6A5E8318" w14:textId="77777777" w:rsidR="003A3936" w:rsidRPr="003A3936" w:rsidRDefault="003A3936" w:rsidP="003A3936">
      <w:pPr>
        <w:jc w:val="both"/>
        <w:rPr>
          <w:rFonts w:ascii="Helvetica" w:eastAsia="Helvetica" w:hAnsi="Helvetica" w:cs="Helvetica"/>
          <w:color w:val="000000" w:themeColor="text1"/>
        </w:rPr>
      </w:pPr>
      <w:r w:rsidRPr="4017807D">
        <w:rPr>
          <w:rFonts w:ascii="Helvetica" w:eastAsia="Helvetica" w:hAnsi="Helvetica" w:cs="Helvetica"/>
          <w:color w:val="000000" w:themeColor="text1"/>
        </w:rPr>
        <w:t> </w:t>
      </w:r>
    </w:p>
    <w:p w14:paraId="46D80F07" w14:textId="5510FF8F" w:rsidR="003A3936" w:rsidRPr="00D35DAE" w:rsidRDefault="003A3936" w:rsidP="00D35DAE">
      <w:pPr>
        <w:pStyle w:val="NoSpacing"/>
        <w:jc w:val="both"/>
        <w:rPr>
          <w:rFonts w:ascii="Helvetica" w:eastAsia="Helvetica" w:hAnsi="Helvetica" w:cs="Helvetica"/>
        </w:rPr>
      </w:pPr>
      <w:r w:rsidRPr="00D35DAE">
        <w:rPr>
          <w:rFonts w:ascii="Helvetica" w:eastAsia="Helvetica" w:hAnsi="Helvetica" w:cs="Helvetica"/>
        </w:rPr>
        <w:t xml:space="preserve">Though we understand the intent of this new language, we believe it was properly rejected legislatively because the standard included in SB 553 (at establishment, upon every incident, and “whenever the employer is made aware of a new or previously unrecognized hazard”) captures the core issue (changes to the workplace creating new hazards), while also ensuring the employer was </w:t>
      </w:r>
      <w:r w:rsidRPr="00D35DAE">
        <w:rPr>
          <w:rFonts w:ascii="Helvetica" w:eastAsia="Helvetica" w:hAnsi="Helvetica" w:cs="Helvetica"/>
          <w:i/>
          <w:u w:val="single"/>
        </w:rPr>
        <w:t>aware of the change</w:t>
      </w:r>
      <w:r w:rsidRPr="00D35DAE">
        <w:rPr>
          <w:rFonts w:ascii="Helvetica" w:eastAsia="Helvetica" w:hAnsi="Helvetica" w:cs="Helvetica"/>
        </w:rPr>
        <w:t>, and thus properly should be held liable</w:t>
      </w:r>
      <w:r>
        <w:rPr>
          <w:rFonts w:ascii="Helvetica" w:eastAsia="Helvetica" w:hAnsi="Helvetica" w:cs="Helvetica"/>
        </w:rPr>
        <w:t>.</w:t>
      </w:r>
      <w:r w:rsidR="006C4B9E">
        <w:rPr>
          <w:rFonts w:ascii="Helvetica" w:eastAsia="Helvetica" w:hAnsi="Helvetica" w:cs="Helvetica"/>
        </w:rPr>
        <w:t xml:space="preserve"> </w:t>
      </w:r>
    </w:p>
    <w:p w14:paraId="69C55B2E" w14:textId="77777777" w:rsidR="003A3936" w:rsidRPr="00D35DAE" w:rsidRDefault="003A3936" w:rsidP="00D35DAE">
      <w:pPr>
        <w:pStyle w:val="NoSpacing"/>
        <w:jc w:val="both"/>
        <w:rPr>
          <w:rFonts w:ascii="Helvetica" w:eastAsia="Helvetica" w:hAnsi="Helvetica" w:cs="Helvetica"/>
        </w:rPr>
      </w:pPr>
      <w:r w:rsidRPr="00D35DAE">
        <w:rPr>
          <w:rFonts w:ascii="Helvetica" w:eastAsia="Helvetica" w:hAnsi="Helvetica" w:cs="Helvetica"/>
        </w:rPr>
        <w:t> </w:t>
      </w:r>
    </w:p>
    <w:p w14:paraId="5347D32B" w14:textId="51644129" w:rsidR="003A3936" w:rsidRPr="00D35DAE" w:rsidRDefault="003A3936" w:rsidP="00D35DAE">
      <w:pPr>
        <w:pStyle w:val="NoSpacing"/>
        <w:jc w:val="both"/>
        <w:rPr>
          <w:rFonts w:ascii="Helvetica" w:eastAsia="Helvetica" w:hAnsi="Helvetica" w:cs="Helvetica"/>
        </w:rPr>
      </w:pPr>
      <w:r w:rsidRPr="00D35DAE">
        <w:rPr>
          <w:rFonts w:ascii="Helvetica" w:eastAsia="Helvetica" w:hAnsi="Helvetica" w:cs="Helvetica"/>
        </w:rPr>
        <w:t>Without such recognition, it appears this language is being added solely to issue a “gotcha” citation after an event occurs, with the additional allegation that “a new substance, process, or procedure was introduced, and you failed to inspect appropriately after it was introduced.” </w:t>
      </w:r>
      <w:r w:rsidR="002029B4" w:rsidRPr="00D35DAE">
        <w:rPr>
          <w:rFonts w:ascii="Helvetica" w:eastAsia="Helvetica" w:hAnsi="Helvetica" w:cs="Helvetica"/>
        </w:rPr>
        <w:t xml:space="preserve"> </w:t>
      </w:r>
    </w:p>
    <w:p w14:paraId="47C80F1E" w14:textId="1B89EB60" w:rsidR="003A3936" w:rsidRPr="00D35DAE" w:rsidRDefault="003A3936" w:rsidP="00D35DAE">
      <w:pPr>
        <w:pStyle w:val="NoSpacing"/>
        <w:jc w:val="both"/>
        <w:rPr>
          <w:rFonts w:ascii="Helvetica" w:eastAsia="Helvetica" w:hAnsi="Helvetica" w:cs="Helvetica"/>
        </w:rPr>
      </w:pPr>
    </w:p>
    <w:p w14:paraId="6E3B6713" w14:textId="415BBE3B" w:rsidR="003A3936" w:rsidRPr="00601ECC" w:rsidRDefault="5AC5AF2B" w:rsidP="00067580">
      <w:pPr>
        <w:pStyle w:val="ListParagraph"/>
        <w:numPr>
          <w:ilvl w:val="0"/>
          <w:numId w:val="33"/>
        </w:numPr>
        <w:jc w:val="both"/>
        <w:rPr>
          <w:rFonts w:ascii="Helvetica" w:eastAsia="Helvetica" w:hAnsi="Helvetica" w:cs="Helvetica"/>
          <w:color w:val="000000" w:themeColor="text1"/>
        </w:rPr>
      </w:pPr>
      <w:r w:rsidRPr="00601ECC">
        <w:rPr>
          <w:rFonts w:ascii="Helvetica" w:eastAsia="Helvetica" w:hAnsi="Helvetica" w:cs="Helvetica"/>
          <w:b/>
          <w:color w:val="000000" w:themeColor="text1"/>
        </w:rPr>
        <w:t>Post-Incident Response</w:t>
      </w:r>
      <w:r w:rsidR="005B4B39">
        <w:rPr>
          <w:rFonts w:ascii="Helvetica" w:eastAsia="Helvetica" w:hAnsi="Helvetica" w:cs="Helvetica"/>
          <w:b/>
          <w:color w:val="000000" w:themeColor="text1"/>
        </w:rPr>
        <w:t>.  (</w:t>
      </w:r>
      <w:r w:rsidRPr="00601ECC">
        <w:rPr>
          <w:rFonts w:ascii="Helvetica" w:eastAsia="Helvetica" w:hAnsi="Helvetica" w:cs="Helvetica"/>
          <w:b/>
          <w:color w:val="000000" w:themeColor="text1"/>
        </w:rPr>
        <w:t>(c)(11) Exception</w:t>
      </w:r>
      <w:r w:rsidR="005B4B39">
        <w:rPr>
          <w:rFonts w:ascii="Helvetica" w:eastAsia="Helvetica" w:hAnsi="Helvetica" w:cs="Helvetica"/>
          <w:b/>
          <w:color w:val="000000" w:themeColor="text1"/>
        </w:rPr>
        <w:t>)</w:t>
      </w:r>
    </w:p>
    <w:p w14:paraId="40A93D72" w14:textId="450656BB" w:rsidR="003A3936" w:rsidRDefault="003A3936" w:rsidP="4017807D">
      <w:pPr>
        <w:jc w:val="both"/>
        <w:rPr>
          <w:rFonts w:ascii="Helvetica" w:eastAsia="Helvetica" w:hAnsi="Helvetica" w:cs="Helvetica"/>
          <w:color w:val="000000" w:themeColor="text1"/>
        </w:rPr>
      </w:pPr>
    </w:p>
    <w:p w14:paraId="0384D4D1" w14:textId="1E57A1AD" w:rsidR="003A3936" w:rsidRPr="00D35DAE" w:rsidRDefault="5AC5AF2B" w:rsidP="4017807D">
      <w:pPr>
        <w:pStyle w:val="NoSpacing"/>
        <w:jc w:val="both"/>
        <w:rPr>
          <w:rFonts w:ascii="Helvetica" w:eastAsia="Helvetica" w:hAnsi="Helvetica" w:cs="Helvetica"/>
        </w:rPr>
      </w:pPr>
      <w:r w:rsidRPr="00D35DAE">
        <w:rPr>
          <w:rFonts w:ascii="Helvetica" w:eastAsia="Helvetica" w:hAnsi="Helvetica" w:cs="Helvetica"/>
        </w:rPr>
        <w:t xml:space="preserve">The May 13th Draft includes a new exception to some post-incident response procedures </w:t>
      </w:r>
      <w:proofErr w:type="gramStart"/>
      <w:r w:rsidRPr="00D35DAE">
        <w:rPr>
          <w:rFonts w:ascii="Helvetica" w:eastAsia="Helvetica" w:hAnsi="Helvetica" w:cs="Helvetica"/>
        </w:rPr>
        <w:t>in the event that</w:t>
      </w:r>
      <w:proofErr w:type="gramEnd"/>
      <w:r w:rsidRPr="00D35DAE">
        <w:rPr>
          <w:rFonts w:ascii="Helvetica" w:eastAsia="Helvetica" w:hAnsi="Helvetica" w:cs="Helvetica"/>
        </w:rPr>
        <w:t xml:space="preserve"> the event is “involuntary or unintentional type 2 workplace </w:t>
      </w:r>
      <w:proofErr w:type="spellStart"/>
      <w:r w:rsidRPr="00D35DAE">
        <w:rPr>
          <w:rFonts w:ascii="Helvetica" w:eastAsia="Helvetica" w:hAnsi="Helvetica" w:cs="Helvetica"/>
        </w:rPr>
        <w:t>viole</w:t>
      </w:r>
      <w:proofErr w:type="spellEnd"/>
      <w:r w:rsidRPr="00D35DAE">
        <w:rPr>
          <w:rFonts w:ascii="Helvetica" w:eastAsia="Helvetica" w:hAnsi="Helvetica" w:cs="Helvetica"/>
        </w:rPr>
        <w:t>[</w:t>
      </w:r>
      <w:proofErr w:type="spellStart"/>
      <w:r w:rsidRPr="00D35DAE">
        <w:rPr>
          <w:rFonts w:ascii="Helvetica" w:eastAsia="Helvetica" w:hAnsi="Helvetica" w:cs="Helvetica"/>
        </w:rPr>
        <w:t>nce</w:t>
      </w:r>
      <w:proofErr w:type="spellEnd"/>
      <w:r w:rsidRPr="00D35DAE">
        <w:rPr>
          <w:rFonts w:ascii="Helvetica" w:eastAsia="Helvetica" w:hAnsi="Helvetica" w:cs="Helvetica"/>
        </w:rPr>
        <w:t>] incidents that are repetitive …” under certain conditions</w:t>
      </w:r>
      <w:r>
        <w:rPr>
          <w:rFonts w:ascii="Helvetica" w:eastAsia="Helvetica" w:hAnsi="Helvetica" w:cs="Helvetica"/>
        </w:rPr>
        <w:t xml:space="preserve">. </w:t>
      </w:r>
      <w:r w:rsidRPr="00D35DAE">
        <w:rPr>
          <w:rFonts w:ascii="Helvetica" w:eastAsia="Helvetica" w:hAnsi="Helvetica" w:cs="Helvetica"/>
        </w:rPr>
        <w:t xml:space="preserve">We are concerned that the use of “involuntary” and “unintentional” in this context are </w:t>
      </w:r>
      <w:r w:rsidR="1E1D2AB7" w:rsidRPr="00D35DAE">
        <w:rPr>
          <w:rFonts w:ascii="Helvetica" w:eastAsia="Helvetica" w:hAnsi="Helvetica" w:cs="Helvetica"/>
        </w:rPr>
        <w:t>vague, unnecessary, and serve the limit the exception to the point of irrelevance.</w:t>
      </w:r>
    </w:p>
    <w:p w14:paraId="6639D09A" w14:textId="551B99F1" w:rsidR="003A3936" w:rsidRPr="00D35DAE" w:rsidRDefault="003A3936" w:rsidP="00D35DAE">
      <w:pPr>
        <w:pStyle w:val="NoSpacing"/>
        <w:jc w:val="both"/>
        <w:rPr>
          <w:rFonts w:ascii="Helvetica" w:eastAsia="Helvetica" w:hAnsi="Helvetica" w:cs="Helvetica"/>
        </w:rPr>
      </w:pPr>
    </w:p>
    <w:p w14:paraId="5871212A" w14:textId="5938178E" w:rsidR="003A3936" w:rsidRPr="00D35DAE" w:rsidRDefault="5AC5AF2B" w:rsidP="4017807D">
      <w:pPr>
        <w:pStyle w:val="NoSpacing"/>
        <w:jc w:val="both"/>
        <w:rPr>
          <w:rFonts w:ascii="Helvetica" w:eastAsia="Helvetica" w:hAnsi="Helvetica" w:cs="Helvetica"/>
        </w:rPr>
      </w:pPr>
      <w:r w:rsidRPr="00D35DAE">
        <w:rPr>
          <w:rFonts w:ascii="Helvetica" w:eastAsia="Helvetica" w:hAnsi="Helvetica" w:cs="Helvetica"/>
        </w:rPr>
        <w:t xml:space="preserve">For context: in our </w:t>
      </w:r>
      <w:r w:rsidR="0AF95CDF" w:rsidRPr="00D35DAE">
        <w:rPr>
          <w:rFonts w:ascii="Helvetica" w:eastAsia="Helvetica" w:hAnsi="Helvetica" w:cs="Helvetica"/>
        </w:rPr>
        <w:t>prior l</w:t>
      </w:r>
      <w:r w:rsidRPr="00D35DAE">
        <w:rPr>
          <w:rFonts w:ascii="Helvetica" w:eastAsia="Helvetica" w:hAnsi="Helvetica" w:cs="Helvetica"/>
        </w:rPr>
        <w:t>etter</w:t>
      </w:r>
      <w:r w:rsidR="0AF95CDF" w:rsidRPr="00D35DAE">
        <w:rPr>
          <w:rFonts w:ascii="Helvetica" w:eastAsia="Helvetica" w:hAnsi="Helvetica" w:cs="Helvetica"/>
        </w:rPr>
        <w:t>s</w:t>
      </w:r>
      <w:r w:rsidRPr="00D35DAE">
        <w:rPr>
          <w:rFonts w:ascii="Helvetica" w:eastAsia="Helvetica" w:hAnsi="Helvetica" w:cs="Helvetica"/>
        </w:rPr>
        <w:t xml:space="preserve"> and at the prior advisory committee meeting, we expressed concern that certain workplaces, such as bars, would by the nature of their setting be producing continuous workplace violence reports – even for things as mundane as </w:t>
      </w:r>
      <w:r w:rsidR="6158DA38" w:rsidRPr="00D35DAE">
        <w:rPr>
          <w:rFonts w:ascii="Helvetica" w:eastAsia="Helvetica" w:hAnsi="Helvetica" w:cs="Helvetica"/>
        </w:rPr>
        <w:t xml:space="preserve">inebriated patrons </w:t>
      </w:r>
      <w:r w:rsidRPr="00D35DAE">
        <w:rPr>
          <w:rFonts w:ascii="Helvetica" w:eastAsia="Helvetica" w:hAnsi="Helvetica" w:cs="Helvetica"/>
        </w:rPr>
        <w:t xml:space="preserve">yelling </w:t>
      </w:r>
      <w:r w:rsidR="136A814C" w:rsidRPr="00D35DAE">
        <w:rPr>
          <w:rFonts w:ascii="Helvetica" w:eastAsia="Helvetica" w:hAnsi="Helvetica" w:cs="Helvetica"/>
        </w:rPr>
        <w:t>vaguely angry statements</w:t>
      </w:r>
      <w:r>
        <w:rPr>
          <w:rFonts w:ascii="Helvetica" w:eastAsia="Helvetica" w:hAnsi="Helvetica" w:cs="Helvetica"/>
        </w:rPr>
        <w:t xml:space="preserve">. </w:t>
      </w:r>
      <w:r w:rsidRPr="00D35DAE">
        <w:rPr>
          <w:rFonts w:ascii="Helvetica" w:eastAsia="Helvetica" w:hAnsi="Helvetica" w:cs="Helvetica"/>
        </w:rPr>
        <w:t>Notably, special education teachers raised similar concerns during the prior advisory committee meeting.</w:t>
      </w:r>
    </w:p>
    <w:p w14:paraId="75C881F2" w14:textId="561E48AF" w:rsidR="003A3936" w:rsidRPr="00D35DAE" w:rsidRDefault="003A3936" w:rsidP="00D35DAE">
      <w:pPr>
        <w:pStyle w:val="NoSpacing"/>
        <w:jc w:val="both"/>
        <w:rPr>
          <w:rFonts w:ascii="Helvetica" w:eastAsia="Helvetica" w:hAnsi="Helvetica" w:cs="Helvetica"/>
        </w:rPr>
      </w:pPr>
    </w:p>
    <w:p w14:paraId="31892DBA" w14:textId="2654546F" w:rsidR="003A3936" w:rsidRPr="00D35DAE" w:rsidRDefault="5AC5AF2B" w:rsidP="4017807D">
      <w:pPr>
        <w:pStyle w:val="NoSpacing"/>
        <w:jc w:val="both"/>
        <w:rPr>
          <w:rFonts w:ascii="Helvetica" w:eastAsia="Helvetica" w:hAnsi="Helvetica" w:cs="Helvetica"/>
        </w:rPr>
      </w:pPr>
      <w:r w:rsidRPr="00D35DAE">
        <w:rPr>
          <w:rFonts w:ascii="Helvetica" w:eastAsia="Helvetica" w:hAnsi="Helvetica" w:cs="Helvetica"/>
        </w:rPr>
        <w:t xml:space="preserve">We </w:t>
      </w:r>
      <w:r w:rsidR="5FED2BAA" w:rsidRPr="00D35DAE">
        <w:rPr>
          <w:rFonts w:ascii="Helvetica" w:eastAsia="Helvetica" w:hAnsi="Helvetica" w:cs="Helvetica"/>
        </w:rPr>
        <w:t>recognize the exception as an</w:t>
      </w:r>
      <w:r w:rsidRPr="00D35DAE">
        <w:rPr>
          <w:rFonts w:ascii="Helvetica" w:eastAsia="Helvetica" w:hAnsi="Helvetica" w:cs="Helvetica"/>
        </w:rPr>
        <w:t xml:space="preserve"> attempt to address these </w:t>
      </w:r>
      <w:proofErr w:type="gramStart"/>
      <w:r w:rsidRPr="00D35DAE">
        <w:rPr>
          <w:rFonts w:ascii="Helvetica" w:eastAsia="Helvetica" w:hAnsi="Helvetica" w:cs="Helvetica"/>
        </w:rPr>
        <w:t>situations</w:t>
      </w:r>
      <w:r w:rsidR="136995DC" w:rsidRPr="00D35DAE">
        <w:rPr>
          <w:rFonts w:ascii="Helvetica" w:eastAsia="Helvetica" w:hAnsi="Helvetica" w:cs="Helvetica"/>
        </w:rPr>
        <w:t>,</w:t>
      </w:r>
      <w:r w:rsidRPr="00D35DAE">
        <w:rPr>
          <w:rFonts w:ascii="Helvetica" w:eastAsia="Helvetica" w:hAnsi="Helvetica" w:cs="Helvetica"/>
        </w:rPr>
        <w:t xml:space="preserve"> but</w:t>
      </w:r>
      <w:proofErr w:type="gramEnd"/>
      <w:r w:rsidRPr="00D35DAE">
        <w:rPr>
          <w:rFonts w:ascii="Helvetica" w:eastAsia="Helvetica" w:hAnsi="Helvetica" w:cs="Helvetica"/>
        </w:rPr>
        <w:t xml:space="preserve"> believe that the limitation that such conduct be “involuntary or unintentional” seems to limit the application of the section beyond usefulness. A student’s momentary anger and violence are not “involuntary,” because they are not subconscious </w:t>
      </w:r>
      <w:r w:rsidR="740FBE64" w:rsidRPr="00D35DAE">
        <w:rPr>
          <w:rFonts w:ascii="Helvetica" w:eastAsia="Helvetica" w:hAnsi="Helvetica" w:cs="Helvetica"/>
        </w:rPr>
        <w:t>(</w:t>
      </w:r>
      <w:r w:rsidRPr="00D35DAE">
        <w:rPr>
          <w:rFonts w:ascii="Helvetica" w:eastAsia="Helvetica" w:hAnsi="Helvetica" w:cs="Helvetica"/>
        </w:rPr>
        <w:t>like a muscle spasm or a sneeze</w:t>
      </w:r>
      <w:r w:rsidR="0F85E79E" w:rsidRPr="00D35DAE">
        <w:rPr>
          <w:rFonts w:ascii="Helvetica" w:eastAsia="Helvetica" w:hAnsi="Helvetica" w:cs="Helvetica"/>
        </w:rPr>
        <w:t>)</w:t>
      </w:r>
      <w:r w:rsidRPr="00D35DAE">
        <w:rPr>
          <w:rFonts w:ascii="Helvetica" w:eastAsia="Helvetica" w:hAnsi="Helvetica" w:cs="Helvetica"/>
        </w:rPr>
        <w:t xml:space="preserve">. On the contrary, </w:t>
      </w:r>
      <w:r w:rsidR="52881A18" w:rsidRPr="00D35DAE">
        <w:rPr>
          <w:rFonts w:ascii="Helvetica" w:eastAsia="Helvetica" w:hAnsi="Helvetica" w:cs="Helvetica"/>
        </w:rPr>
        <w:t xml:space="preserve">a special education student’s </w:t>
      </w:r>
      <w:r w:rsidRPr="00D35DAE">
        <w:rPr>
          <w:rFonts w:ascii="Helvetica" w:eastAsia="Helvetica" w:hAnsi="Helvetica" w:cs="Helvetica"/>
        </w:rPr>
        <w:t>violent actions are purposeful (though ill-considered) responses to a brief disappointment</w:t>
      </w:r>
      <w:r w:rsidR="73857552" w:rsidRPr="00D35DAE">
        <w:rPr>
          <w:rFonts w:ascii="Helvetica" w:eastAsia="Helvetica" w:hAnsi="Helvetica" w:cs="Helvetica"/>
        </w:rPr>
        <w:t xml:space="preserve"> or anger</w:t>
      </w:r>
      <w:r w:rsidRPr="00D35DAE">
        <w:rPr>
          <w:rFonts w:ascii="Helvetica" w:eastAsia="Helvetica" w:hAnsi="Helvetica" w:cs="Helvetica"/>
        </w:rPr>
        <w:t>, such as the denial of a snack or the end of a favored activity</w:t>
      </w:r>
      <w:r w:rsidR="32BC8BFE" w:rsidRPr="00D35DAE">
        <w:rPr>
          <w:rFonts w:ascii="Helvetica" w:eastAsia="Helvetica" w:hAnsi="Helvetica" w:cs="Helvetica"/>
        </w:rPr>
        <w:t xml:space="preserve"> or frustration with anoth</w:t>
      </w:r>
      <w:r w:rsidR="621AD44A" w:rsidRPr="00D35DAE">
        <w:rPr>
          <w:rFonts w:ascii="Helvetica" w:eastAsia="Helvetica" w:hAnsi="Helvetica" w:cs="Helvetica"/>
        </w:rPr>
        <w:t>e</w:t>
      </w:r>
      <w:r w:rsidR="32BC8BFE" w:rsidRPr="00D35DAE">
        <w:rPr>
          <w:rFonts w:ascii="Helvetica" w:eastAsia="Helvetica" w:hAnsi="Helvetica" w:cs="Helvetica"/>
        </w:rPr>
        <w:t>r student</w:t>
      </w:r>
      <w:r w:rsidRPr="00D35DAE">
        <w:rPr>
          <w:rFonts w:ascii="Helvetica" w:eastAsia="Helvetica" w:hAnsi="Helvetica" w:cs="Helvetica"/>
        </w:rPr>
        <w:t xml:space="preserve">. </w:t>
      </w:r>
      <w:r w:rsidR="5509721B" w:rsidRPr="00D35DAE">
        <w:rPr>
          <w:rFonts w:ascii="Helvetica" w:eastAsia="Helvetica" w:hAnsi="Helvetica" w:cs="Helvetica"/>
        </w:rPr>
        <w:t>They are certainly not “unintentional” for the same reasons</w:t>
      </w:r>
      <w:r w:rsidR="5509721B">
        <w:rPr>
          <w:rFonts w:ascii="Helvetica" w:eastAsia="Helvetica" w:hAnsi="Helvetica" w:cs="Helvetica"/>
        </w:rPr>
        <w:t xml:space="preserve">. </w:t>
      </w:r>
      <w:r w:rsidRPr="00D35DAE">
        <w:rPr>
          <w:rFonts w:ascii="Helvetica" w:eastAsia="Helvetica" w:hAnsi="Helvetica" w:cs="Helvetica"/>
        </w:rPr>
        <w:t xml:space="preserve">Similarly in the context of a bar: the conduct of a local drunk who repeatedly makes the same vaguely threatening statements to a bouncer who won’t allow him to drink more is not “unintentional” or “involuntary.” </w:t>
      </w:r>
      <w:r w:rsidR="336D6885" w:rsidRPr="00D35DAE">
        <w:rPr>
          <w:rFonts w:ascii="Helvetica" w:eastAsia="Helvetica" w:hAnsi="Helvetica" w:cs="Helvetica"/>
        </w:rPr>
        <w:t>However, in both cases, we would say that the need to repeat the post-incident obligations of subsection (c)(11)(D)-(G) is minimal at best.</w:t>
      </w:r>
      <w:r w:rsidR="002029B4" w:rsidRPr="006A3554">
        <w:rPr>
          <w:rStyle w:val="FootnoteReference"/>
          <w:rFonts w:ascii="Helvetica" w:eastAsia="Helvetica" w:hAnsi="Helvetica" w:cs="Helvetica"/>
        </w:rPr>
        <w:footnoteReference w:id="10"/>
      </w:r>
      <w:r w:rsidR="688FA600" w:rsidRPr="006A3554">
        <w:rPr>
          <w:rFonts w:ascii="Helvetica" w:eastAsia="Helvetica" w:hAnsi="Helvetica" w:cs="Helvetica"/>
          <w:vertAlign w:val="superscript"/>
        </w:rPr>
        <w:t xml:space="preserve"> </w:t>
      </w:r>
      <w:r w:rsidR="688FA600" w:rsidRPr="00D35DAE">
        <w:rPr>
          <w:rFonts w:ascii="Helvetica" w:eastAsia="Helvetica" w:hAnsi="Helvetica" w:cs="Helvetica"/>
        </w:rPr>
        <w:t xml:space="preserve"> </w:t>
      </w:r>
    </w:p>
    <w:p w14:paraId="429E1961" w14:textId="27511669" w:rsidR="003A3936" w:rsidRPr="00D35DAE" w:rsidRDefault="003A3936" w:rsidP="4017807D">
      <w:pPr>
        <w:pStyle w:val="NoSpacing"/>
        <w:jc w:val="both"/>
        <w:rPr>
          <w:rFonts w:ascii="Helvetica" w:eastAsia="Helvetica" w:hAnsi="Helvetica" w:cs="Helvetica"/>
        </w:rPr>
      </w:pPr>
    </w:p>
    <w:p w14:paraId="455E4F5E" w14:textId="5B28FFE7" w:rsidR="003A3936" w:rsidRPr="00D35DAE" w:rsidRDefault="336D6885" w:rsidP="4017807D">
      <w:pPr>
        <w:pStyle w:val="NoSpacing"/>
        <w:jc w:val="both"/>
        <w:rPr>
          <w:rFonts w:ascii="Helvetica" w:eastAsia="Helvetica" w:hAnsi="Helvetica" w:cs="Helvetica"/>
        </w:rPr>
      </w:pPr>
      <w:r w:rsidRPr="00D35DAE">
        <w:rPr>
          <w:rFonts w:ascii="Helvetica" w:eastAsia="Helvetica" w:hAnsi="Helvetica" w:cs="Helvetica"/>
        </w:rPr>
        <w:t xml:space="preserve">Moreover, we believe the other obligations of the exception already serve to limit its application sufficiently that “involuntary or unintentional” is not needed. </w:t>
      </w:r>
      <w:r w:rsidR="6322B1A8" w:rsidRPr="00D35DAE">
        <w:rPr>
          <w:rFonts w:ascii="Helvetica" w:eastAsia="Helvetica" w:hAnsi="Helvetica" w:cs="Helvetica"/>
        </w:rPr>
        <w:t xml:space="preserve">The exception is </w:t>
      </w:r>
      <w:r w:rsidR="6322B1A8" w:rsidRPr="00D35DAE">
        <w:rPr>
          <w:rFonts w:ascii="Helvetica" w:eastAsia="Helvetica" w:hAnsi="Helvetica" w:cs="Helvetica"/>
          <w:i/>
          <w:u w:val="single"/>
        </w:rPr>
        <w:t>already</w:t>
      </w:r>
      <w:r w:rsidR="6322B1A8" w:rsidRPr="00D35DAE">
        <w:rPr>
          <w:rFonts w:ascii="Helvetica" w:eastAsia="Helvetica" w:hAnsi="Helvetica" w:cs="Helvetica"/>
        </w:rPr>
        <w:t xml:space="preserve"> limited with four key requirements:</w:t>
      </w:r>
      <w:r w:rsidR="5AC5AF2B" w:rsidRPr="00D35DAE">
        <w:rPr>
          <w:rFonts w:ascii="Helvetica" w:eastAsia="Helvetica" w:hAnsi="Helvetica" w:cs="Helvetica"/>
        </w:rPr>
        <w:t xml:space="preserve"> prior compliance, no injury, no weapons, and logging</w:t>
      </w:r>
      <w:r w:rsidR="5AC5AF2B">
        <w:rPr>
          <w:rFonts w:ascii="Helvetica" w:eastAsia="Helvetica" w:hAnsi="Helvetica" w:cs="Helvetica"/>
        </w:rPr>
        <w:t>.</w:t>
      </w:r>
      <w:r w:rsidR="508491B5">
        <w:rPr>
          <w:rFonts w:ascii="Helvetica" w:eastAsia="Helvetica" w:hAnsi="Helvetica" w:cs="Helvetica"/>
        </w:rPr>
        <w:t xml:space="preserve"> </w:t>
      </w:r>
      <w:r w:rsidR="508491B5" w:rsidRPr="00D35DAE">
        <w:rPr>
          <w:rFonts w:ascii="Helvetica" w:eastAsia="Helvetica" w:hAnsi="Helvetica" w:cs="Helvetica"/>
        </w:rPr>
        <w:t>We believe these four limitations already serve to restrict its application to appropriate scenarios, making the “involuntary or unintentional” limitation unnecessary.</w:t>
      </w:r>
    </w:p>
    <w:p w14:paraId="107FC8BE" w14:textId="77EB5EA8" w:rsidR="003A3936" w:rsidRPr="00D35DAE" w:rsidRDefault="003A3936" w:rsidP="00D35DAE">
      <w:pPr>
        <w:pStyle w:val="NoSpacing"/>
        <w:jc w:val="both"/>
        <w:rPr>
          <w:rFonts w:ascii="Helvetica" w:eastAsia="Helvetica" w:hAnsi="Helvetica" w:cs="Helvetica"/>
        </w:rPr>
      </w:pPr>
    </w:p>
    <w:p w14:paraId="0AB181B4" w14:textId="40C4B3AE" w:rsidR="003A3936" w:rsidRPr="00D35DAE" w:rsidRDefault="5AC5AF2B" w:rsidP="00D35DAE">
      <w:pPr>
        <w:pStyle w:val="NoSpacing"/>
        <w:jc w:val="both"/>
        <w:rPr>
          <w:rFonts w:ascii="Helvetica" w:eastAsia="Helvetica" w:hAnsi="Helvetica" w:cs="Helvetica"/>
        </w:rPr>
      </w:pPr>
      <w:r w:rsidRPr="00D35DAE">
        <w:rPr>
          <w:rFonts w:ascii="Helvetica" w:eastAsia="Helvetica" w:hAnsi="Helvetica" w:cs="Helvetica"/>
        </w:rPr>
        <w:t xml:space="preserve">To that end, we would suggest the following </w:t>
      </w:r>
      <w:proofErr w:type="gramStart"/>
      <w:r w:rsidRPr="00D35DAE">
        <w:rPr>
          <w:rFonts w:ascii="Helvetica" w:eastAsia="Helvetica" w:hAnsi="Helvetica" w:cs="Helvetica"/>
        </w:rPr>
        <w:t>change</w:t>
      </w:r>
      <w:proofErr w:type="gramEnd"/>
      <w:r w:rsidRPr="00D35DAE">
        <w:rPr>
          <w:rFonts w:ascii="Helvetica" w:eastAsia="Helvetica" w:hAnsi="Helvetica" w:cs="Helvetica"/>
        </w:rPr>
        <w:t>:</w:t>
      </w:r>
    </w:p>
    <w:p w14:paraId="44D32A43" w14:textId="301E632A" w:rsidR="003A3936" w:rsidRDefault="003A3936" w:rsidP="4376A2BF">
      <w:pPr>
        <w:jc w:val="both"/>
        <w:rPr>
          <w:rFonts w:ascii="Helvetica" w:eastAsia="Helvetica" w:hAnsi="Helvetica" w:cs="Helvetica"/>
          <w:color w:val="000000" w:themeColor="text1"/>
        </w:rPr>
      </w:pPr>
    </w:p>
    <w:p w14:paraId="6B15DBE2" w14:textId="218EBE1E" w:rsidR="003A3936" w:rsidRDefault="5AC5AF2B" w:rsidP="00D35DAE">
      <w:pPr>
        <w:spacing w:after="120"/>
        <w:ind w:left="648"/>
        <w:jc w:val="both"/>
        <w:rPr>
          <w:rFonts w:ascii="Helvetica" w:eastAsia="Helvetica" w:hAnsi="Helvetica" w:cs="Helvetica"/>
          <w:color w:val="000000" w:themeColor="text1"/>
        </w:rPr>
      </w:pPr>
      <w:r w:rsidRPr="4376A2BF">
        <w:rPr>
          <w:rStyle w:val="normaltextrun"/>
          <w:rFonts w:ascii="Helvetica" w:eastAsia="Helvetica" w:hAnsi="Helvetica" w:cs="Helvetica"/>
          <w:color w:val="000000" w:themeColor="text1"/>
        </w:rPr>
        <w:lastRenderedPageBreak/>
        <w:t>EXCEPTION: Employers are exempt from subsections (c)(11)(D) through (G) for</w:t>
      </w:r>
      <w:r w:rsidRPr="4376A2BF">
        <w:rPr>
          <w:rStyle w:val="normaltextrun"/>
          <w:rFonts w:ascii="Helvetica" w:eastAsia="Helvetica" w:hAnsi="Helvetica" w:cs="Helvetica"/>
          <w:b/>
          <w:color w:val="000000" w:themeColor="text1"/>
          <w:u w:val="single"/>
        </w:rPr>
        <w:t xml:space="preserve"> </w:t>
      </w:r>
      <w:r w:rsidRPr="4376A2BF">
        <w:rPr>
          <w:rStyle w:val="normaltextrun"/>
          <w:rFonts w:ascii="Helvetica" w:eastAsia="Helvetica" w:hAnsi="Helvetica" w:cs="Helvetica"/>
          <w:b/>
          <w:strike/>
          <w:color w:val="FF0000"/>
          <w:u w:val="single"/>
        </w:rPr>
        <w:t xml:space="preserve">involuntary or unintentional </w:t>
      </w:r>
      <w:r w:rsidRPr="4376A2BF">
        <w:rPr>
          <w:rStyle w:val="normaltextrun"/>
          <w:rFonts w:ascii="Helvetica" w:eastAsia="Helvetica" w:hAnsi="Helvetica" w:cs="Helvetica"/>
          <w:color w:val="000000" w:themeColor="text1"/>
        </w:rPr>
        <w:t xml:space="preserve">type 2 workplace violent incidents that are repetitive if </w:t>
      </w:r>
      <w:proofErr w:type="gramStart"/>
      <w:r w:rsidRPr="4376A2BF">
        <w:rPr>
          <w:rStyle w:val="normaltextrun"/>
          <w:rFonts w:ascii="Helvetica" w:eastAsia="Helvetica" w:hAnsi="Helvetica" w:cs="Helvetica"/>
          <w:color w:val="000000" w:themeColor="text1"/>
        </w:rPr>
        <w:t>all of</w:t>
      </w:r>
      <w:proofErr w:type="gramEnd"/>
      <w:r w:rsidRPr="4376A2BF">
        <w:rPr>
          <w:rStyle w:val="normaltextrun"/>
          <w:rFonts w:ascii="Helvetica" w:eastAsia="Helvetica" w:hAnsi="Helvetica" w:cs="Helvetica"/>
          <w:color w:val="000000" w:themeColor="text1"/>
        </w:rPr>
        <w:t xml:space="preserve"> the following conditions apply: …</w:t>
      </w:r>
    </w:p>
    <w:p w14:paraId="169913A9" w14:textId="568EC5EC" w:rsidR="003A3936" w:rsidRDefault="003A3936" w:rsidP="4376A2BF">
      <w:pPr>
        <w:jc w:val="both"/>
        <w:rPr>
          <w:rFonts w:ascii="Helvetica" w:eastAsia="Helvetica" w:hAnsi="Helvetica" w:cs="Helvetica"/>
          <w:color w:val="000000" w:themeColor="text1"/>
        </w:rPr>
      </w:pPr>
    </w:p>
    <w:p w14:paraId="2957E51D" w14:textId="65C877F4" w:rsidR="003A3936" w:rsidRPr="00601ECC" w:rsidRDefault="08FC2524" w:rsidP="00067580">
      <w:pPr>
        <w:pStyle w:val="ListParagraph"/>
        <w:numPr>
          <w:ilvl w:val="0"/>
          <w:numId w:val="33"/>
        </w:numPr>
        <w:jc w:val="both"/>
        <w:rPr>
          <w:rFonts w:ascii="Helvetica" w:eastAsia="Helvetica" w:hAnsi="Helvetica" w:cs="Helvetica"/>
          <w:color w:val="000000" w:themeColor="text1"/>
        </w:rPr>
      </w:pPr>
      <w:r w:rsidRPr="00601ECC">
        <w:rPr>
          <w:rFonts w:ascii="Helvetica" w:eastAsia="Helvetica" w:hAnsi="Helvetica" w:cs="Helvetica"/>
          <w:b/>
          <w:color w:val="000000" w:themeColor="text1"/>
        </w:rPr>
        <w:t>The Proposed Regulation’s requirement of individual trauma counseling is already covered by the Workers Compensation system and was also specifically rejected by the Legislature. ((c)(11)(C))</w:t>
      </w:r>
    </w:p>
    <w:p w14:paraId="46E6DB63" w14:textId="5810EC24" w:rsidR="003A3936" w:rsidRPr="00D35DAE" w:rsidRDefault="003A3936" w:rsidP="00D35DAE">
      <w:pPr>
        <w:pStyle w:val="NoSpacing"/>
        <w:jc w:val="both"/>
        <w:rPr>
          <w:rFonts w:ascii="Helvetica" w:eastAsia="Helvetica" w:hAnsi="Helvetica" w:cs="Helvetica"/>
        </w:rPr>
      </w:pPr>
    </w:p>
    <w:p w14:paraId="6ABE5F22" w14:textId="15154126" w:rsidR="003A3936" w:rsidRPr="00D35DAE" w:rsidRDefault="08FC2524" w:rsidP="00D35DAE">
      <w:pPr>
        <w:pStyle w:val="NoSpacing"/>
        <w:jc w:val="both"/>
        <w:rPr>
          <w:rFonts w:ascii="Helvetica" w:eastAsia="Helvetica" w:hAnsi="Helvetica" w:cs="Helvetica"/>
        </w:rPr>
      </w:pPr>
      <w:r w:rsidRPr="00D35DAE">
        <w:rPr>
          <w:rFonts w:ascii="Helvetica" w:eastAsia="Helvetica" w:hAnsi="Helvetica" w:cs="Helvetica"/>
        </w:rPr>
        <w:t>During the legislative debates regarding SB 553, the issue of post-incident counseling being provided on an individual basis was also discussed repeatedly – and was also removed from the bill before its final passage and signature by the Governor. We strongly oppose its re-introduction here in the Proposed Regulation.</w:t>
      </w:r>
    </w:p>
    <w:p w14:paraId="353CDDA0" w14:textId="4D5B0205" w:rsidR="003A3936" w:rsidRPr="00D35DAE" w:rsidRDefault="003A3936" w:rsidP="00D35DAE">
      <w:pPr>
        <w:pStyle w:val="NoSpacing"/>
        <w:jc w:val="both"/>
        <w:rPr>
          <w:rFonts w:ascii="Helvetica" w:eastAsia="Helvetica" w:hAnsi="Helvetica" w:cs="Helvetica"/>
        </w:rPr>
      </w:pPr>
    </w:p>
    <w:p w14:paraId="3FCD48AD" w14:textId="4065E8DA" w:rsidR="003A3936" w:rsidRPr="00D35DAE" w:rsidRDefault="08FC2524" w:rsidP="00D35DAE">
      <w:pPr>
        <w:pStyle w:val="NoSpacing"/>
        <w:jc w:val="both"/>
        <w:rPr>
          <w:rFonts w:ascii="Helvetica" w:eastAsia="Helvetica" w:hAnsi="Helvetica" w:cs="Helvetica"/>
          <w:color w:val="000000" w:themeColor="text1"/>
        </w:rPr>
      </w:pPr>
      <w:r w:rsidRPr="00D35DAE">
        <w:rPr>
          <w:rFonts w:ascii="Helvetica" w:eastAsia="Helvetica" w:hAnsi="Helvetica" w:cs="Helvetica"/>
          <w:color w:val="000000" w:themeColor="text1"/>
        </w:rPr>
        <w:t xml:space="preserve">First and foremost – counseling is </w:t>
      </w:r>
      <w:r w:rsidRPr="00D35DAE">
        <w:rPr>
          <w:rFonts w:ascii="Helvetica" w:eastAsia="Helvetica" w:hAnsi="Helvetica" w:cs="Helvetica"/>
          <w:i/>
          <w:color w:val="000000" w:themeColor="text1"/>
          <w:u w:val="single"/>
        </w:rPr>
        <w:t>already provided</w:t>
      </w:r>
      <w:r w:rsidRPr="00D35DAE">
        <w:rPr>
          <w:rFonts w:ascii="Helvetica" w:eastAsia="Helvetica" w:hAnsi="Helvetica" w:cs="Helvetica"/>
          <w:color w:val="000000" w:themeColor="text1"/>
        </w:rPr>
        <w:t xml:space="preserve"> as part of the workers compensation system for employees who need it after an incident. Requiring employers to provide such counseling to all “employees affected by the incident” is duplicative of that system. Moreover, utilizing the workers compensation system addresses some of the vagueness issues inherent in the Proposed Regulation’s text. For example: who is “affected” by the incident?  If employees who did not work that day, but heard mention of it seek therapy, are employers required to provide it?  Remember that this obligation is written to apply to every sort of workplace violence incident, including a single verbal threat. In that context, the scope of the obligation is absurd: the owner of a small bar or restaurant might need to provide individualized therapy to every employee merely because a threat was spoken on a Friday night.</w:t>
      </w:r>
    </w:p>
    <w:p w14:paraId="4001629E" w14:textId="67BD8DB3" w:rsidR="003A3936" w:rsidRPr="00D35DAE" w:rsidRDefault="003A3936" w:rsidP="00D35DAE">
      <w:pPr>
        <w:pStyle w:val="NoSpacing"/>
        <w:jc w:val="both"/>
        <w:rPr>
          <w:rFonts w:ascii="Helvetica" w:eastAsia="Helvetica" w:hAnsi="Helvetica" w:cs="Helvetica"/>
        </w:rPr>
      </w:pPr>
    </w:p>
    <w:p w14:paraId="0676B9B9" w14:textId="3308839C" w:rsidR="003A3936" w:rsidRPr="00D35DAE" w:rsidRDefault="08FC2524" w:rsidP="00D35DAE">
      <w:pPr>
        <w:pStyle w:val="NoSpacing"/>
        <w:jc w:val="both"/>
        <w:rPr>
          <w:rFonts w:ascii="Helvetica" w:eastAsia="Helvetica" w:hAnsi="Helvetica" w:cs="Helvetica"/>
        </w:rPr>
      </w:pPr>
      <w:r w:rsidRPr="00D35DAE">
        <w:rPr>
          <w:rFonts w:ascii="Helvetica" w:eastAsia="Helvetica" w:hAnsi="Helvetica" w:cs="Helvetica"/>
        </w:rPr>
        <w:t>Furthermore, California is already in a shortage of mental health workers.</w:t>
      </w:r>
      <w:r w:rsidR="002029B4" w:rsidRPr="00D35DAE">
        <w:rPr>
          <w:rStyle w:val="FootnoteReference"/>
          <w:rFonts w:ascii="Helvetica" w:eastAsia="Helvetica" w:hAnsi="Helvetica" w:cs="Helvetica"/>
          <w:color w:val="000000" w:themeColor="text1"/>
        </w:rPr>
        <w:footnoteReference w:id="11"/>
      </w:r>
      <w:r w:rsidRPr="00D35DAE">
        <w:rPr>
          <w:rFonts w:ascii="Helvetica" w:eastAsia="Helvetica" w:hAnsi="Helvetica" w:cs="Helvetica"/>
        </w:rPr>
        <w:t xml:space="preserve"> Compelling their usage for workers who were </w:t>
      </w:r>
      <w:r w:rsidRPr="00D35DAE">
        <w:rPr>
          <w:rFonts w:ascii="Helvetica" w:eastAsia="Helvetica" w:hAnsi="Helvetica" w:cs="Helvetica"/>
          <w:u w:val="single"/>
        </w:rPr>
        <w:t>not</w:t>
      </w:r>
      <w:r w:rsidRPr="00D35DAE">
        <w:rPr>
          <w:rFonts w:ascii="Helvetica" w:eastAsia="Helvetica" w:hAnsi="Helvetica" w:cs="Helvetica"/>
        </w:rPr>
        <w:t xml:space="preserve"> involved in any workplace violence event, and for events that did not involve any physical harm is a misallocation of scarce mental health resources.</w:t>
      </w:r>
    </w:p>
    <w:p w14:paraId="280E940F" w14:textId="6BFD3441" w:rsidR="4017807D" w:rsidRPr="00D35DAE" w:rsidRDefault="4017807D" w:rsidP="00D35DAE">
      <w:pPr>
        <w:pStyle w:val="NoSpacing"/>
        <w:jc w:val="both"/>
        <w:rPr>
          <w:rFonts w:ascii="Helvetica" w:eastAsia="Helvetica" w:hAnsi="Helvetica" w:cs="Helvetica"/>
        </w:rPr>
      </w:pPr>
    </w:p>
    <w:p w14:paraId="27775BCE" w14:textId="57FF4D31" w:rsidR="27622EDA" w:rsidRPr="00D35DAE" w:rsidRDefault="27622EDA" w:rsidP="00D35DAE">
      <w:pPr>
        <w:pStyle w:val="NoSpacing"/>
        <w:jc w:val="both"/>
        <w:rPr>
          <w:rFonts w:ascii="Helvetica" w:eastAsia="Helvetica" w:hAnsi="Helvetica" w:cs="Helvetica"/>
        </w:rPr>
      </w:pPr>
      <w:r w:rsidRPr="00D35DAE">
        <w:rPr>
          <w:rFonts w:ascii="Helvetica" w:eastAsia="Helvetica" w:hAnsi="Helvetica" w:cs="Helvetica"/>
        </w:rPr>
        <w:t>Notably, the “Note” in the May 13</w:t>
      </w:r>
      <w:r w:rsidRPr="00D35DAE">
        <w:rPr>
          <w:rFonts w:ascii="Helvetica" w:eastAsia="Helvetica" w:hAnsi="Helvetica" w:cs="Helvetica"/>
          <w:vertAlign w:val="superscript"/>
        </w:rPr>
        <w:t>th</w:t>
      </w:r>
      <w:r w:rsidRPr="00D35DAE">
        <w:rPr>
          <w:rFonts w:ascii="Helvetica" w:eastAsia="Helvetica" w:hAnsi="Helvetica" w:cs="Helvetica"/>
        </w:rPr>
        <w:t xml:space="preserve"> Draft that “trauma counseling offered to an employee through workers’ compensation satisfies this requirement” does not address our concern, because it does not limit or define the population of workers who are entitled</w:t>
      </w:r>
      <w:r w:rsidR="227A62A9" w:rsidRPr="00D35DAE">
        <w:rPr>
          <w:rFonts w:ascii="Helvetica" w:eastAsia="Helvetica" w:hAnsi="Helvetica" w:cs="Helvetica"/>
        </w:rPr>
        <w:t xml:space="preserve"> to therapy – it only specifies that an existing program may, for some of them, provide a vehicle. In other words: the Proposed Standard remains a significant expansion of the covered population, and a significant new obligation for employers.</w:t>
      </w:r>
    </w:p>
    <w:p w14:paraId="3CC65F7C" w14:textId="3B4C31F9" w:rsidR="003A3936" w:rsidRPr="00D35DAE" w:rsidRDefault="003A3936" w:rsidP="00D35DAE">
      <w:pPr>
        <w:pStyle w:val="NoSpacing"/>
        <w:jc w:val="both"/>
        <w:rPr>
          <w:rFonts w:ascii="Helvetica" w:eastAsia="Helvetica" w:hAnsi="Helvetica" w:cs="Helvetica"/>
        </w:rPr>
      </w:pPr>
    </w:p>
    <w:p w14:paraId="396566A7" w14:textId="78FA0178" w:rsidR="1759B58D" w:rsidRDefault="08FC2524" w:rsidP="00D35DAE">
      <w:pPr>
        <w:pStyle w:val="NoSpacing"/>
        <w:jc w:val="both"/>
        <w:rPr>
          <w:rFonts w:ascii="Helvetica" w:eastAsia="Helvetica" w:hAnsi="Helvetica" w:cs="Helvetica"/>
        </w:rPr>
      </w:pPr>
      <w:r w:rsidRPr="00D35DAE">
        <w:rPr>
          <w:rFonts w:ascii="Helvetica" w:eastAsia="Helvetica" w:hAnsi="Helvetica" w:cs="Helvetica"/>
        </w:rPr>
        <w:t>To resolve this issue, we request that counseling be provided via the workers compensation system, and (c)(11)(C) be struck.</w:t>
      </w:r>
    </w:p>
    <w:p w14:paraId="28959341" w14:textId="77777777" w:rsidR="00D35DAE" w:rsidRPr="00D35DAE" w:rsidRDefault="00D35DAE" w:rsidP="00D35DAE">
      <w:pPr>
        <w:pStyle w:val="NoSpacing"/>
        <w:jc w:val="both"/>
        <w:rPr>
          <w:rFonts w:ascii="Helvetica" w:eastAsia="Helvetica" w:hAnsi="Helvetica" w:cs="Helvetica"/>
        </w:rPr>
      </w:pPr>
    </w:p>
    <w:p w14:paraId="5569F26B" w14:textId="2FE99666" w:rsidR="3D7843B6" w:rsidRDefault="3D7843B6" w:rsidP="4376A2BF">
      <w:pPr>
        <w:pStyle w:val="NoSpacing"/>
        <w:jc w:val="both"/>
        <w:rPr>
          <w:rFonts w:ascii="Helvetica" w:hAnsi="Helvetica" w:cs="Helvetica"/>
          <w:b/>
          <w:bCs/>
          <w:sz w:val="28"/>
          <w:szCs w:val="28"/>
          <w:u w:val="single"/>
        </w:rPr>
      </w:pPr>
      <w:r w:rsidRPr="4017807D">
        <w:rPr>
          <w:rFonts w:ascii="Helvetica" w:hAnsi="Helvetica" w:cs="Helvetica"/>
          <w:b/>
          <w:bCs/>
          <w:sz w:val="28"/>
          <w:szCs w:val="28"/>
          <w:u w:val="single"/>
        </w:rPr>
        <w:t>Concerns Regarding Subsection (</w:t>
      </w:r>
      <w:r w:rsidR="6E250DF7" w:rsidRPr="4017807D">
        <w:rPr>
          <w:rFonts w:ascii="Helvetica" w:hAnsi="Helvetica" w:cs="Helvetica"/>
          <w:b/>
          <w:bCs/>
          <w:sz w:val="28"/>
          <w:szCs w:val="28"/>
          <w:u w:val="single"/>
        </w:rPr>
        <w:t>e</w:t>
      </w:r>
      <w:r w:rsidRPr="4017807D">
        <w:rPr>
          <w:rFonts w:ascii="Helvetica" w:hAnsi="Helvetica" w:cs="Helvetica"/>
          <w:b/>
          <w:bCs/>
          <w:sz w:val="28"/>
          <w:szCs w:val="28"/>
          <w:u w:val="single"/>
        </w:rPr>
        <w:t xml:space="preserve">) - </w:t>
      </w:r>
      <w:r w:rsidR="4D0CB279" w:rsidRPr="4017807D">
        <w:rPr>
          <w:rFonts w:ascii="Helvetica" w:hAnsi="Helvetica" w:cs="Helvetica"/>
          <w:b/>
          <w:bCs/>
          <w:sz w:val="28"/>
          <w:szCs w:val="28"/>
          <w:u w:val="single"/>
        </w:rPr>
        <w:t>Training:</w:t>
      </w:r>
    </w:p>
    <w:p w14:paraId="366168C4" w14:textId="232D7FE5" w:rsidR="4376A2BF" w:rsidRDefault="4376A2BF" w:rsidP="4376A2BF">
      <w:pPr>
        <w:pStyle w:val="NoSpacing"/>
        <w:jc w:val="both"/>
        <w:rPr>
          <w:rFonts w:ascii="Helvetica" w:hAnsi="Helvetica" w:cs="Helvetica"/>
          <w:b/>
          <w:bCs/>
          <w:sz w:val="28"/>
          <w:szCs w:val="28"/>
          <w:u w:val="single"/>
        </w:rPr>
      </w:pPr>
    </w:p>
    <w:p w14:paraId="15F2E5D5" w14:textId="50B0FB0A" w:rsidR="21552251" w:rsidRDefault="21552251" w:rsidP="4017807D">
      <w:pPr>
        <w:pStyle w:val="ListParagraph"/>
        <w:numPr>
          <w:ilvl w:val="0"/>
          <w:numId w:val="1"/>
        </w:numPr>
        <w:jc w:val="both"/>
        <w:rPr>
          <w:rFonts w:ascii="Helvetica" w:eastAsia="Helvetica" w:hAnsi="Helvetica" w:cs="Helvetica"/>
          <w:color w:val="000000" w:themeColor="text1"/>
        </w:rPr>
      </w:pPr>
      <w:r w:rsidRPr="4017807D">
        <w:rPr>
          <w:rFonts w:ascii="Helvetica" w:eastAsia="Helvetica" w:hAnsi="Helvetica" w:cs="Helvetica"/>
          <w:b/>
          <w:color w:val="000000" w:themeColor="text1"/>
        </w:rPr>
        <w:t>The Proposed Regulation should clarify that “interactive” training is consistent with the other regulations and allows slightly delayed question responses. ((e)(1)(F))</w:t>
      </w:r>
    </w:p>
    <w:p w14:paraId="366FDD40" w14:textId="5388C869" w:rsidR="4376A2BF" w:rsidRDefault="4376A2BF" w:rsidP="4017807D">
      <w:pPr>
        <w:jc w:val="both"/>
        <w:rPr>
          <w:rFonts w:ascii="Helvetica" w:eastAsia="Helvetica" w:hAnsi="Helvetica" w:cs="Helvetica"/>
          <w:color w:val="000000" w:themeColor="text1"/>
        </w:rPr>
      </w:pPr>
    </w:p>
    <w:p w14:paraId="6950D06E" w14:textId="2228D7C2" w:rsidR="21552251" w:rsidRPr="00D35DAE" w:rsidRDefault="21552251" w:rsidP="00D35DAE">
      <w:pPr>
        <w:pStyle w:val="NoSpacing"/>
        <w:jc w:val="both"/>
        <w:rPr>
          <w:rFonts w:ascii="Helvetica" w:hAnsi="Helvetica" w:cs="Helvetica"/>
        </w:rPr>
      </w:pPr>
      <w:r w:rsidRPr="00D35DAE">
        <w:rPr>
          <w:rFonts w:ascii="Helvetica" w:hAnsi="Helvetica" w:cs="Helvetica"/>
        </w:rPr>
        <w:t>The Proposed Regulation provides that training shall include “[a]n opportunity for interactive questions and answers with a person knowledgeable about the employer’s workplace violence prevention plan.” We are concerned that this appears to require an expert to be present at all training sessions, which is both inconsistent with other similar regulations, and infeasible</w:t>
      </w:r>
      <w:r>
        <w:rPr>
          <w:rFonts w:ascii="Helvetica" w:hAnsi="Helvetica" w:cs="Helvetica"/>
        </w:rPr>
        <w:t xml:space="preserve">. </w:t>
      </w:r>
      <w:r w:rsidRPr="00D35DAE">
        <w:rPr>
          <w:rFonts w:ascii="Helvetica" w:hAnsi="Helvetica" w:cs="Helvetica"/>
        </w:rPr>
        <w:t xml:space="preserve">Moreover, this lack of precision is confusing for employers in attempting to comply with the Proposed Regulation – and </w:t>
      </w:r>
      <w:r w:rsidR="782244A3" w:rsidRPr="00D35DAE">
        <w:rPr>
          <w:rFonts w:ascii="Helvetica" w:hAnsi="Helvetica" w:cs="Helvetica"/>
        </w:rPr>
        <w:t>Cal Chamber</w:t>
      </w:r>
      <w:r w:rsidRPr="00D35DAE">
        <w:rPr>
          <w:rFonts w:ascii="Helvetica" w:hAnsi="Helvetica" w:cs="Helvetica"/>
        </w:rPr>
        <w:t xml:space="preserve"> ha</w:t>
      </w:r>
      <w:r w:rsidR="1EA2687D" w:rsidRPr="00D35DAE">
        <w:rPr>
          <w:rFonts w:ascii="Helvetica" w:hAnsi="Helvetica" w:cs="Helvetica"/>
        </w:rPr>
        <w:t>s</w:t>
      </w:r>
      <w:r w:rsidRPr="00D35DAE">
        <w:rPr>
          <w:rFonts w:ascii="Helvetica" w:hAnsi="Helvetica" w:cs="Helvetica"/>
        </w:rPr>
        <w:t xml:space="preserve"> already received questions from members regarding whether a recorded training video can be used for compliance with SB 553.</w:t>
      </w:r>
    </w:p>
    <w:p w14:paraId="6AB455E6" w14:textId="1F2771E0" w:rsidR="4376A2BF" w:rsidRPr="00D35DAE" w:rsidRDefault="4376A2BF" w:rsidP="00D35DAE">
      <w:pPr>
        <w:pStyle w:val="NoSpacing"/>
        <w:jc w:val="both"/>
        <w:rPr>
          <w:rFonts w:ascii="Helvetica" w:hAnsi="Helvetica" w:cs="Helvetica"/>
        </w:rPr>
      </w:pPr>
    </w:p>
    <w:p w14:paraId="67D54CA7" w14:textId="6CDF491F" w:rsidR="21552251" w:rsidRPr="00D35DAE" w:rsidRDefault="21552251" w:rsidP="00D35DAE">
      <w:pPr>
        <w:pStyle w:val="NoSpacing"/>
        <w:jc w:val="both"/>
        <w:rPr>
          <w:rFonts w:ascii="Helvetica" w:eastAsia="Helvetica" w:hAnsi="Helvetica" w:cs="Helvetica"/>
          <w:color w:val="000000" w:themeColor="text1"/>
        </w:rPr>
      </w:pPr>
      <w:r w:rsidRPr="00D35DAE">
        <w:rPr>
          <w:rFonts w:ascii="Helvetica" w:eastAsia="Helvetica" w:hAnsi="Helvetica" w:cs="Helvetica"/>
          <w:color w:val="000000" w:themeColor="text1"/>
        </w:rPr>
        <w:t>As to infeasibility: training must be conducted at establishment of the plan (where hopefully most of the workforce is present)</w:t>
      </w:r>
      <w:r>
        <w:rPr>
          <w:rFonts w:ascii="Helvetica" w:eastAsia="Helvetica" w:hAnsi="Helvetica" w:cs="Helvetica"/>
          <w:color w:val="000000" w:themeColor="text1"/>
        </w:rPr>
        <w:t xml:space="preserve">. </w:t>
      </w:r>
      <w:r w:rsidRPr="00D35DAE">
        <w:rPr>
          <w:rFonts w:ascii="Helvetica" w:eastAsia="Helvetica" w:hAnsi="Helvetica" w:cs="Helvetica"/>
          <w:color w:val="000000" w:themeColor="text1"/>
        </w:rPr>
        <w:t xml:space="preserve">For large employers, having an expert on the workplace violence plan present for that initial training </w:t>
      </w:r>
      <w:r w:rsidR="52B8ABF5" w:rsidRPr="00D35DAE">
        <w:rPr>
          <w:rFonts w:ascii="Helvetica" w:eastAsia="Helvetica" w:hAnsi="Helvetica" w:cs="Helvetica"/>
          <w:color w:val="000000" w:themeColor="text1"/>
        </w:rPr>
        <w:t>may be</w:t>
      </w:r>
      <w:r w:rsidRPr="00D35DAE">
        <w:rPr>
          <w:rFonts w:ascii="Helvetica" w:eastAsia="Helvetica" w:hAnsi="Helvetica" w:cs="Helvetica"/>
          <w:color w:val="000000" w:themeColor="text1"/>
        </w:rPr>
        <w:t xml:space="preserve"> feasible</w:t>
      </w:r>
      <w:r>
        <w:rPr>
          <w:rFonts w:ascii="Helvetica" w:eastAsia="Helvetica" w:hAnsi="Helvetica" w:cs="Helvetica"/>
          <w:color w:val="000000" w:themeColor="text1"/>
        </w:rPr>
        <w:t xml:space="preserve">. </w:t>
      </w:r>
      <w:r w:rsidRPr="00D35DAE">
        <w:rPr>
          <w:rFonts w:ascii="Helvetica" w:eastAsia="Helvetica" w:hAnsi="Helvetica" w:cs="Helvetica"/>
          <w:color w:val="000000" w:themeColor="text1"/>
        </w:rPr>
        <w:t xml:space="preserve">But consider the number of follow-up trainings: (1) individuals who missed the main training need their own training; (2) new hires need additional </w:t>
      </w:r>
      <w:proofErr w:type="gramStart"/>
      <w:r w:rsidRPr="00D35DAE">
        <w:rPr>
          <w:rFonts w:ascii="Helvetica" w:eastAsia="Helvetica" w:hAnsi="Helvetica" w:cs="Helvetica"/>
          <w:color w:val="000000" w:themeColor="text1"/>
        </w:rPr>
        <w:t>trainings</w:t>
      </w:r>
      <w:proofErr w:type="gramEnd"/>
      <w:r w:rsidRPr="00D35DAE">
        <w:rPr>
          <w:rFonts w:ascii="Helvetica" w:eastAsia="Helvetica" w:hAnsi="Helvetica" w:cs="Helvetica"/>
          <w:color w:val="000000" w:themeColor="text1"/>
        </w:rPr>
        <w:t xml:space="preserve"> as they join the workplace; (3) if there is a skeleton crew or portion of the workforce who works remotely or on a different </w:t>
      </w:r>
      <w:r w:rsidRPr="00D35DAE">
        <w:rPr>
          <w:rFonts w:ascii="Helvetica" w:eastAsia="Helvetica" w:hAnsi="Helvetica" w:cs="Helvetica"/>
          <w:color w:val="000000" w:themeColor="text1"/>
        </w:rPr>
        <w:lastRenderedPageBreak/>
        <w:t xml:space="preserve">shift, they will need </w:t>
      </w:r>
      <w:proofErr w:type="gramStart"/>
      <w:r w:rsidRPr="00D35DAE">
        <w:rPr>
          <w:rFonts w:ascii="Helvetica" w:eastAsia="Helvetica" w:hAnsi="Helvetica" w:cs="Helvetica"/>
          <w:color w:val="000000" w:themeColor="text1"/>
        </w:rPr>
        <w:t>a separate</w:t>
      </w:r>
      <w:proofErr w:type="gramEnd"/>
      <w:r w:rsidRPr="00D35DAE">
        <w:rPr>
          <w:rFonts w:ascii="Helvetica" w:eastAsia="Helvetica" w:hAnsi="Helvetica" w:cs="Helvetica"/>
          <w:color w:val="000000" w:themeColor="text1"/>
        </w:rPr>
        <w:t xml:space="preserve"> training</w:t>
      </w:r>
      <w:r>
        <w:rPr>
          <w:rFonts w:ascii="Helvetica" w:eastAsia="Helvetica" w:hAnsi="Helvetica" w:cs="Helvetica"/>
          <w:color w:val="000000" w:themeColor="text1"/>
        </w:rPr>
        <w:t xml:space="preserve">. </w:t>
      </w:r>
      <w:r w:rsidRPr="00D35DAE">
        <w:rPr>
          <w:rFonts w:ascii="Helvetica" w:eastAsia="Helvetica" w:hAnsi="Helvetica" w:cs="Helvetica"/>
          <w:color w:val="000000" w:themeColor="text1"/>
        </w:rPr>
        <w:t>Simply put – it may not be feasible for an employer to have a person knowledgeable on the plan be available for live questions during every training – particularly for small- or mid-sized employers</w:t>
      </w:r>
      <w:r>
        <w:rPr>
          <w:rFonts w:ascii="Helvetica" w:eastAsia="Helvetica" w:hAnsi="Helvetica" w:cs="Helvetica"/>
          <w:color w:val="000000" w:themeColor="text1"/>
        </w:rPr>
        <w:t xml:space="preserve">. </w:t>
      </w:r>
    </w:p>
    <w:p w14:paraId="12F37916" w14:textId="23AF64BF" w:rsidR="4376A2BF" w:rsidRPr="00D35DAE" w:rsidRDefault="4376A2BF" w:rsidP="00D35DAE">
      <w:pPr>
        <w:pStyle w:val="NoSpacing"/>
        <w:jc w:val="both"/>
        <w:rPr>
          <w:rFonts w:ascii="Helvetica" w:eastAsia="Helvetica" w:hAnsi="Helvetica" w:cs="Helvetica"/>
          <w:color w:val="000000" w:themeColor="text1"/>
        </w:rPr>
      </w:pPr>
    </w:p>
    <w:p w14:paraId="480F18CC" w14:textId="587D5CF2" w:rsidR="21552251" w:rsidRPr="00D35DAE" w:rsidRDefault="21552251" w:rsidP="00D35DAE">
      <w:pPr>
        <w:pStyle w:val="NoSpacing"/>
        <w:jc w:val="both"/>
        <w:rPr>
          <w:rFonts w:ascii="Helvetica" w:eastAsia="Helvetica" w:hAnsi="Helvetica" w:cs="Helvetica"/>
          <w:color w:val="000000" w:themeColor="text1"/>
        </w:rPr>
      </w:pPr>
      <w:r w:rsidRPr="00D35DAE">
        <w:rPr>
          <w:rFonts w:ascii="Helvetica" w:eastAsia="Helvetica" w:hAnsi="Helvetica" w:cs="Helvetica"/>
          <w:color w:val="000000" w:themeColor="text1"/>
        </w:rPr>
        <w:t xml:space="preserve">That is why electronic </w:t>
      </w:r>
      <w:proofErr w:type="gramStart"/>
      <w:r w:rsidRPr="00D35DAE">
        <w:rPr>
          <w:rFonts w:ascii="Helvetica" w:eastAsia="Helvetica" w:hAnsi="Helvetica" w:cs="Helvetica"/>
          <w:color w:val="000000" w:themeColor="text1"/>
        </w:rPr>
        <w:t>trainings</w:t>
      </w:r>
      <w:proofErr w:type="gramEnd"/>
      <w:r w:rsidRPr="00D35DAE">
        <w:rPr>
          <w:rFonts w:ascii="Helvetica" w:eastAsia="Helvetica" w:hAnsi="Helvetica" w:cs="Helvetica"/>
          <w:color w:val="000000" w:themeColor="text1"/>
        </w:rPr>
        <w:t xml:space="preserve"> (which may just be a recording of the primary training meeting) </w:t>
      </w:r>
      <w:proofErr w:type="gramStart"/>
      <w:r w:rsidRPr="00D35DAE">
        <w:rPr>
          <w:rFonts w:ascii="Helvetica" w:eastAsia="Helvetica" w:hAnsi="Helvetica" w:cs="Helvetica"/>
          <w:color w:val="000000" w:themeColor="text1"/>
        </w:rPr>
        <w:t>are</w:t>
      </w:r>
      <w:proofErr w:type="gramEnd"/>
      <w:r w:rsidRPr="00D35DAE">
        <w:rPr>
          <w:rFonts w:ascii="Helvetica" w:eastAsia="Helvetica" w:hAnsi="Helvetica" w:cs="Helvetica"/>
          <w:color w:val="000000" w:themeColor="text1"/>
        </w:rPr>
        <w:t xml:space="preserve"> a critical tool for small/medium-sized employers</w:t>
      </w:r>
      <w:r>
        <w:rPr>
          <w:rFonts w:ascii="Helvetica" w:eastAsia="Helvetica" w:hAnsi="Helvetica" w:cs="Helvetica"/>
          <w:color w:val="000000" w:themeColor="text1"/>
        </w:rPr>
        <w:t xml:space="preserve">. </w:t>
      </w:r>
      <w:r w:rsidRPr="00D35DAE">
        <w:rPr>
          <w:rFonts w:ascii="Helvetica" w:eastAsia="Helvetica" w:hAnsi="Helvetica" w:cs="Helvetica"/>
          <w:color w:val="000000" w:themeColor="text1"/>
        </w:rPr>
        <w:t>They allow for cost-efficient training which can be viewed when convenient for each employee, and from any location.</w:t>
      </w:r>
    </w:p>
    <w:p w14:paraId="20AD5598" w14:textId="3CC723E8" w:rsidR="4376A2BF" w:rsidRPr="00D35DAE" w:rsidRDefault="4376A2BF" w:rsidP="00D35DAE">
      <w:pPr>
        <w:pStyle w:val="NoSpacing"/>
        <w:jc w:val="both"/>
        <w:rPr>
          <w:rFonts w:ascii="Helvetica" w:hAnsi="Helvetica" w:cs="Helvetica"/>
        </w:rPr>
      </w:pPr>
    </w:p>
    <w:p w14:paraId="64E55764" w14:textId="7554787E" w:rsidR="21552251" w:rsidRPr="00D35DAE" w:rsidRDefault="21552251" w:rsidP="00D35DAE">
      <w:pPr>
        <w:pStyle w:val="NoSpacing"/>
        <w:jc w:val="both"/>
        <w:rPr>
          <w:rFonts w:ascii="Helvetica" w:hAnsi="Helvetica" w:cs="Helvetica"/>
        </w:rPr>
      </w:pPr>
      <w:r w:rsidRPr="00D35DAE">
        <w:rPr>
          <w:rFonts w:ascii="Helvetica" w:hAnsi="Helvetica" w:cs="Helvetica"/>
        </w:rPr>
        <w:t>Therefore, we ask that the Proposed Regulation take an approach similar to the healthcare-focused provisions of 8 CCE 3342(f)(1)(C) (“… shall provide for interactive questions to be answered within one business day by a person knowledgeable …”) or in sexual harassment prevention training regs, found in 2 CCR 11024(a)(2) (“…shall provide a link or directions on how to contact a trainer who shall be available to answer questions … within a reasonable period of time after the employee asks the question, but no more than two business days …”)</w:t>
      </w:r>
      <w:r>
        <w:rPr>
          <w:rFonts w:ascii="Helvetica" w:hAnsi="Helvetica" w:cs="Helvetica"/>
        </w:rPr>
        <w:t xml:space="preserve">. </w:t>
      </w:r>
      <w:r w:rsidRPr="00D35DAE">
        <w:rPr>
          <w:rFonts w:ascii="Helvetica" w:hAnsi="Helvetica" w:cs="Helvetica"/>
        </w:rPr>
        <w:t>These provisions provide both clarity for the employer (on whether electronic training is legally acceptable</w:t>
      </w:r>
      <w:proofErr w:type="gramStart"/>
      <w:r w:rsidRPr="00D35DAE">
        <w:rPr>
          <w:rFonts w:ascii="Helvetica" w:hAnsi="Helvetica" w:cs="Helvetica"/>
        </w:rPr>
        <w:t>), and</w:t>
      </w:r>
      <w:proofErr w:type="gramEnd"/>
      <w:r w:rsidRPr="00D35DAE">
        <w:rPr>
          <w:rFonts w:ascii="Helvetica" w:hAnsi="Helvetica" w:cs="Helvetica"/>
        </w:rPr>
        <w:t xml:space="preserve"> also ensure that questions are responded to promptly. </w:t>
      </w:r>
    </w:p>
    <w:p w14:paraId="4C2D3F56" w14:textId="1E0CDD8B" w:rsidR="4376A2BF" w:rsidRPr="00D35DAE" w:rsidRDefault="4376A2BF" w:rsidP="00D35DAE">
      <w:pPr>
        <w:pStyle w:val="NoSpacing"/>
        <w:jc w:val="both"/>
        <w:rPr>
          <w:rFonts w:ascii="Helvetica" w:hAnsi="Helvetica" w:cs="Helvetica"/>
        </w:rPr>
      </w:pPr>
    </w:p>
    <w:p w14:paraId="41B16B8A" w14:textId="7344F3A6" w:rsidR="21552251" w:rsidRPr="00D35DAE" w:rsidRDefault="21552251" w:rsidP="00D35DAE">
      <w:pPr>
        <w:pStyle w:val="NoSpacing"/>
        <w:jc w:val="both"/>
        <w:rPr>
          <w:rFonts w:ascii="Helvetica" w:hAnsi="Helvetica" w:cs="Helvetica"/>
        </w:rPr>
      </w:pPr>
      <w:r w:rsidRPr="00D35DAE">
        <w:rPr>
          <w:rFonts w:ascii="Helvetica" w:hAnsi="Helvetica" w:cs="Helvetica"/>
        </w:rPr>
        <w:t>When comparing the two, we believe that the timeline of two business days is more appropriate for the broad swath of employers covered by the Proposed Regulation … whereas the one business day timeline applicable to hospitals simply would not be feasible for the smaller businesses covered by the Proposed Regulation.</w:t>
      </w:r>
    </w:p>
    <w:p w14:paraId="252EDEE3" w14:textId="34099C1A" w:rsidR="4376A2BF" w:rsidRPr="00D35DAE" w:rsidRDefault="4376A2BF" w:rsidP="00D35DAE">
      <w:pPr>
        <w:pStyle w:val="NoSpacing"/>
        <w:jc w:val="both"/>
        <w:rPr>
          <w:rFonts w:ascii="Helvetica" w:hAnsi="Helvetica" w:cs="Helvetica"/>
        </w:rPr>
      </w:pPr>
    </w:p>
    <w:p w14:paraId="36D01189" w14:textId="28123871" w:rsidR="21552251" w:rsidRPr="00D35DAE" w:rsidRDefault="21552251" w:rsidP="00D35DAE">
      <w:pPr>
        <w:pStyle w:val="NoSpacing"/>
        <w:jc w:val="both"/>
        <w:rPr>
          <w:rFonts w:ascii="Helvetica" w:hAnsi="Helvetica" w:cs="Helvetica"/>
        </w:rPr>
      </w:pPr>
      <w:r w:rsidRPr="00D35DAE">
        <w:rPr>
          <w:rFonts w:ascii="Helvetica" w:hAnsi="Helvetica" w:cs="Helvetica"/>
        </w:rPr>
        <w:t>To resolve this issue, we suggest the following language in (e)(1)(F):</w:t>
      </w:r>
    </w:p>
    <w:p w14:paraId="5151E53B" w14:textId="3E4F88D1" w:rsidR="4376A2BF" w:rsidRPr="00D35DAE" w:rsidRDefault="4376A2BF" w:rsidP="00D35DAE">
      <w:pPr>
        <w:pStyle w:val="NoSpacing"/>
        <w:jc w:val="both"/>
        <w:rPr>
          <w:rFonts w:ascii="Helvetica" w:hAnsi="Helvetica" w:cs="Helvetica"/>
        </w:rPr>
      </w:pPr>
    </w:p>
    <w:p w14:paraId="355C10F7" w14:textId="591F06F4" w:rsidR="21552251" w:rsidRPr="00D35DAE" w:rsidRDefault="21552251" w:rsidP="00D35DAE">
      <w:pPr>
        <w:pStyle w:val="NoSpacing"/>
        <w:jc w:val="both"/>
        <w:rPr>
          <w:rFonts w:ascii="Helvetica" w:eastAsia="Helvetica" w:hAnsi="Helvetica" w:cs="Helvetica"/>
          <w:color w:val="FF0000"/>
        </w:rPr>
      </w:pPr>
      <w:r w:rsidRPr="00D35DAE">
        <w:rPr>
          <w:rFonts w:ascii="Helvetica" w:hAnsi="Helvetica" w:cs="Helvetica"/>
        </w:rPr>
        <w:t xml:space="preserve">An opportunity for interactive questions and answers with a person knowledgeable about the employer’s workplace violence prevention plan. </w:t>
      </w:r>
      <w:r w:rsidRPr="00D35DAE">
        <w:rPr>
          <w:rFonts w:ascii="Helvetica" w:eastAsia="Helvetica" w:hAnsi="Helvetica" w:cs="Helvetica"/>
          <w:color w:val="FF0000"/>
        </w:rPr>
        <w:t xml:space="preserve">Where a person knowledgeable about the employer’s workplace violence prevention plan is not present for such training, an opportunity for interactive questions and answers may be provided by including in the training a link or directions on how to contact the knowledgeable </w:t>
      </w:r>
      <w:proofErr w:type="gramStart"/>
      <w:r w:rsidRPr="00D35DAE">
        <w:rPr>
          <w:rFonts w:ascii="Helvetica" w:eastAsia="Helvetica" w:hAnsi="Helvetica" w:cs="Helvetica"/>
          <w:color w:val="FF0000"/>
        </w:rPr>
        <w:t>person, and</w:t>
      </w:r>
      <w:proofErr w:type="gramEnd"/>
      <w:r w:rsidRPr="00D35DAE">
        <w:rPr>
          <w:rFonts w:ascii="Helvetica" w:eastAsia="Helvetica" w:hAnsi="Helvetica" w:cs="Helvetica"/>
          <w:color w:val="FF0000"/>
        </w:rPr>
        <w:t xml:space="preserve"> ensuring responses to any questions are provided within two business days.</w:t>
      </w:r>
    </w:p>
    <w:p w14:paraId="564E8D2A" w14:textId="32FAD2E1" w:rsidR="1759B58D" w:rsidRPr="00D35DAE" w:rsidRDefault="1759B58D" w:rsidP="4017807D">
      <w:pPr>
        <w:pStyle w:val="NoSpacing"/>
        <w:jc w:val="both"/>
        <w:rPr>
          <w:rFonts w:ascii="Helvetica" w:hAnsi="Helvetica" w:cs="Helvetica"/>
          <w:b/>
        </w:rPr>
      </w:pPr>
    </w:p>
    <w:p w14:paraId="27CC7F73" w14:textId="3CF46AC7" w:rsidR="3D7843B6" w:rsidRDefault="3D7843B6" w:rsidP="4376A2BF">
      <w:pPr>
        <w:pStyle w:val="NoSpacing"/>
        <w:jc w:val="both"/>
        <w:rPr>
          <w:rFonts w:ascii="Helvetica" w:hAnsi="Helvetica" w:cs="Helvetica"/>
          <w:b/>
          <w:bCs/>
          <w:sz w:val="28"/>
          <w:szCs w:val="28"/>
          <w:u w:val="single"/>
        </w:rPr>
      </w:pPr>
      <w:r w:rsidRPr="4376A2BF">
        <w:rPr>
          <w:rFonts w:ascii="Helvetica" w:hAnsi="Helvetica" w:cs="Helvetica"/>
          <w:b/>
          <w:bCs/>
          <w:sz w:val="28"/>
          <w:szCs w:val="28"/>
          <w:u w:val="single"/>
        </w:rPr>
        <w:t>Concerns Regarding Subsection (</w:t>
      </w:r>
      <w:r w:rsidR="64FD2BB6" w:rsidRPr="4376A2BF">
        <w:rPr>
          <w:rFonts w:ascii="Helvetica" w:hAnsi="Helvetica" w:cs="Helvetica"/>
          <w:b/>
          <w:bCs/>
          <w:sz w:val="28"/>
          <w:szCs w:val="28"/>
          <w:u w:val="single"/>
        </w:rPr>
        <w:t>f</w:t>
      </w:r>
      <w:r w:rsidRPr="4376A2BF">
        <w:rPr>
          <w:rFonts w:ascii="Helvetica" w:hAnsi="Helvetica" w:cs="Helvetica"/>
          <w:b/>
          <w:bCs/>
          <w:sz w:val="28"/>
          <w:szCs w:val="28"/>
          <w:u w:val="single"/>
        </w:rPr>
        <w:t xml:space="preserve">) - </w:t>
      </w:r>
      <w:r w:rsidR="27FF3097" w:rsidRPr="4376A2BF">
        <w:rPr>
          <w:rFonts w:ascii="Helvetica" w:hAnsi="Helvetica" w:cs="Helvetica"/>
          <w:b/>
          <w:bCs/>
          <w:sz w:val="28"/>
          <w:szCs w:val="28"/>
          <w:u w:val="single"/>
        </w:rPr>
        <w:t>Recordkeeping</w:t>
      </w:r>
      <w:r w:rsidR="4A67C34D" w:rsidRPr="4376A2BF">
        <w:rPr>
          <w:rFonts w:ascii="Helvetica" w:hAnsi="Helvetica" w:cs="Helvetica"/>
          <w:b/>
          <w:bCs/>
          <w:sz w:val="28"/>
          <w:szCs w:val="28"/>
          <w:u w:val="single"/>
        </w:rPr>
        <w:t>:</w:t>
      </w:r>
    </w:p>
    <w:p w14:paraId="6DD2E356" w14:textId="2DBAC2AF" w:rsidR="1759B58D" w:rsidRDefault="1759B58D" w:rsidP="4017807D">
      <w:pPr>
        <w:jc w:val="both"/>
        <w:rPr>
          <w:rFonts w:ascii="Helvetica" w:hAnsi="Helvetica" w:cs="Helvetica"/>
        </w:rPr>
      </w:pPr>
    </w:p>
    <w:p w14:paraId="55C26EA5" w14:textId="30CF3B65" w:rsidR="1759B58D" w:rsidRPr="005B0337" w:rsidRDefault="28F43000" w:rsidP="0089199C">
      <w:pPr>
        <w:pStyle w:val="ListParagraph"/>
        <w:numPr>
          <w:ilvl w:val="0"/>
          <w:numId w:val="2"/>
        </w:numPr>
        <w:jc w:val="both"/>
        <w:rPr>
          <w:rFonts w:ascii="Helvetica" w:eastAsia="Helvetica" w:hAnsi="Helvetica" w:cs="Helvetica"/>
          <w:b/>
          <w:color w:val="000000" w:themeColor="text1"/>
        </w:rPr>
      </w:pPr>
      <w:r w:rsidRPr="005B0337">
        <w:rPr>
          <w:rFonts w:ascii="Helvetica" w:eastAsia="Helvetica" w:hAnsi="Helvetica" w:cs="Helvetica"/>
          <w:b/>
          <w:color w:val="000000" w:themeColor="text1"/>
        </w:rPr>
        <w:t>Recordkeeping Production</w:t>
      </w:r>
      <w:r w:rsidR="00D7390D">
        <w:rPr>
          <w:rFonts w:ascii="Helvetica" w:eastAsia="Helvetica" w:hAnsi="Helvetica" w:cs="Helvetica"/>
          <w:b/>
          <w:color w:val="000000" w:themeColor="text1"/>
        </w:rPr>
        <w:t>.  (</w:t>
      </w:r>
      <w:r w:rsidRPr="005B0337">
        <w:rPr>
          <w:rFonts w:ascii="Helvetica" w:eastAsia="Helvetica" w:hAnsi="Helvetica" w:cs="Helvetica"/>
          <w:b/>
          <w:color w:val="000000" w:themeColor="text1"/>
        </w:rPr>
        <w:t>(f)(6) Exception</w:t>
      </w:r>
      <w:r w:rsidR="00D7390D">
        <w:rPr>
          <w:rFonts w:ascii="Helvetica" w:eastAsia="Helvetica" w:hAnsi="Helvetica" w:cs="Helvetica"/>
          <w:b/>
          <w:color w:val="000000" w:themeColor="text1"/>
        </w:rPr>
        <w:t>)</w:t>
      </w:r>
    </w:p>
    <w:p w14:paraId="4510A73A" w14:textId="23CD9932" w:rsidR="1759B58D" w:rsidRDefault="1759B58D" w:rsidP="4017807D">
      <w:pPr>
        <w:jc w:val="both"/>
        <w:rPr>
          <w:rFonts w:ascii="Helvetica" w:eastAsia="Helvetica" w:hAnsi="Helvetica" w:cs="Helvetica"/>
          <w:color w:val="000000" w:themeColor="text1"/>
        </w:rPr>
      </w:pPr>
    </w:p>
    <w:p w14:paraId="4EB46F0F" w14:textId="583C0227" w:rsidR="1759B58D" w:rsidRPr="00D35DAE" w:rsidRDefault="28F43000" w:rsidP="00D35DAE">
      <w:pPr>
        <w:pStyle w:val="NoSpacing"/>
        <w:jc w:val="both"/>
        <w:rPr>
          <w:rFonts w:ascii="Helvetica" w:hAnsi="Helvetica" w:cs="Helvetica"/>
        </w:rPr>
      </w:pPr>
      <w:r w:rsidRPr="00D35DAE">
        <w:rPr>
          <w:rFonts w:ascii="Helvetica" w:hAnsi="Helvetica" w:cs="Helvetica"/>
        </w:rPr>
        <w:t xml:space="preserve">We request </w:t>
      </w:r>
      <w:proofErr w:type="gramStart"/>
      <w:r w:rsidRPr="00D35DAE">
        <w:rPr>
          <w:rFonts w:ascii="Helvetica" w:hAnsi="Helvetica" w:cs="Helvetica"/>
        </w:rPr>
        <w:t>a clarification</w:t>
      </w:r>
      <w:proofErr w:type="gramEnd"/>
      <w:r w:rsidRPr="00D35DAE">
        <w:rPr>
          <w:rFonts w:ascii="Helvetica" w:hAnsi="Helvetica" w:cs="Helvetica"/>
        </w:rPr>
        <w:t xml:space="preserve"> that </w:t>
      </w:r>
      <w:r w:rsidRPr="00D35DAE">
        <w:rPr>
          <w:rFonts w:ascii="Helvetica" w:hAnsi="Helvetica" w:cs="Helvetica"/>
          <w:i/>
          <w:u w:val="single"/>
        </w:rPr>
        <w:t>only the Division</w:t>
      </w:r>
      <w:r w:rsidRPr="00D35DAE">
        <w:rPr>
          <w:rFonts w:ascii="Helvetica" w:hAnsi="Helvetica" w:cs="Helvetica"/>
        </w:rPr>
        <w:t xml:space="preserve"> can request the production of personal identifying information, as noted below:</w:t>
      </w:r>
    </w:p>
    <w:p w14:paraId="7FC573D2" w14:textId="689AFB86" w:rsidR="1759B58D" w:rsidRPr="00D35DAE" w:rsidRDefault="1759B58D" w:rsidP="00D35DAE">
      <w:pPr>
        <w:pStyle w:val="NoSpacing"/>
        <w:jc w:val="both"/>
        <w:rPr>
          <w:rFonts w:ascii="Helvetica" w:hAnsi="Helvetica" w:cs="Helvetica"/>
        </w:rPr>
      </w:pPr>
    </w:p>
    <w:p w14:paraId="524A0A05" w14:textId="798B82AD" w:rsidR="1759B58D" w:rsidRPr="00D35DAE" w:rsidRDefault="28F43000" w:rsidP="00D35DAE">
      <w:pPr>
        <w:pStyle w:val="NoSpacing"/>
        <w:jc w:val="both"/>
        <w:rPr>
          <w:rFonts w:ascii="Helvetica" w:hAnsi="Helvetica" w:cs="Helvetica"/>
        </w:rPr>
      </w:pPr>
      <w:r w:rsidRPr="00D35DAE">
        <w:rPr>
          <w:rFonts w:ascii="Helvetica" w:hAnsi="Helvetica" w:cs="Helvetica"/>
        </w:rPr>
        <w:t xml:space="preserve">All records required by </w:t>
      </w:r>
      <w:r w:rsidRPr="00D35DAE">
        <w:rPr>
          <w:rFonts w:ascii="Helvetica" w:hAnsi="Helvetica" w:cs="Helvetica"/>
          <w:strike/>
        </w:rPr>
        <w:t>this subdivision</w:t>
      </w:r>
      <w:r w:rsidRPr="00D35DAE">
        <w:rPr>
          <w:rFonts w:ascii="Helvetica" w:hAnsi="Helvetica" w:cs="Helvetica"/>
        </w:rPr>
        <w:t xml:space="preserve"> </w:t>
      </w:r>
      <w:r w:rsidRPr="00D35DAE">
        <w:rPr>
          <w:rFonts w:ascii="Helvetica" w:hAnsi="Helvetica" w:cs="Helvetica"/>
          <w:u w:val="single"/>
        </w:rPr>
        <w:t>subsection (f)</w:t>
      </w:r>
      <w:r w:rsidRPr="00D35DAE">
        <w:rPr>
          <w:rFonts w:ascii="Helvetica" w:hAnsi="Helvetica" w:cs="Helvetica"/>
        </w:rPr>
        <w:t xml:space="preserve"> shall be made available to the </w:t>
      </w:r>
      <w:proofErr w:type="spellStart"/>
      <w:r w:rsidRPr="00D35DAE">
        <w:rPr>
          <w:rFonts w:ascii="Helvetica" w:hAnsi="Helvetica" w:cs="Helvetica"/>
          <w:u w:val="single"/>
        </w:rPr>
        <w:t>D</w:t>
      </w:r>
      <w:r w:rsidRPr="00D35DAE">
        <w:rPr>
          <w:rFonts w:ascii="Helvetica" w:hAnsi="Helvetica" w:cs="Helvetica"/>
          <w:strike/>
        </w:rPr>
        <w:t>d</w:t>
      </w:r>
      <w:r w:rsidRPr="00D35DAE">
        <w:rPr>
          <w:rFonts w:ascii="Helvetica" w:hAnsi="Helvetica" w:cs="Helvetica"/>
        </w:rPr>
        <w:t>ivision</w:t>
      </w:r>
      <w:proofErr w:type="spellEnd"/>
      <w:r w:rsidRPr="00D35DAE">
        <w:rPr>
          <w:rFonts w:ascii="Helvetica" w:hAnsi="Helvetica" w:cs="Helvetica"/>
        </w:rPr>
        <w:t xml:space="preserve"> upon request for examination and copying. </w:t>
      </w:r>
      <w:r w:rsidRPr="00D35DAE">
        <w:rPr>
          <w:rFonts w:ascii="Helvetica" w:hAnsi="Helvetica" w:cs="Helvetica"/>
          <w:b/>
          <w:u w:val="single"/>
        </w:rPr>
        <w:t xml:space="preserve">Personal identifying information shall be made available to the Division upon request </w:t>
      </w:r>
      <w:r w:rsidRPr="00D35DAE">
        <w:rPr>
          <w:rFonts w:ascii="Helvetica" w:eastAsia="Helvetica" w:hAnsi="Helvetica" w:cs="Helvetica"/>
          <w:b/>
          <w:color w:val="FF0000"/>
          <w:u w:val="single"/>
        </w:rPr>
        <w:t>by the Division</w:t>
      </w:r>
      <w:r w:rsidRPr="00D35DAE">
        <w:rPr>
          <w:rFonts w:ascii="Helvetica" w:hAnsi="Helvetica" w:cs="Helvetica"/>
          <w:b/>
          <w:u w:val="single"/>
        </w:rPr>
        <w:t>.</w:t>
      </w:r>
    </w:p>
    <w:p w14:paraId="5E401868" w14:textId="67E6D4EC" w:rsidR="1759B58D" w:rsidRPr="00D35DAE" w:rsidRDefault="1759B58D" w:rsidP="00D35DAE">
      <w:pPr>
        <w:pStyle w:val="NoSpacing"/>
        <w:jc w:val="both"/>
        <w:rPr>
          <w:rFonts w:ascii="Helvetica" w:hAnsi="Helvetica" w:cs="Helvetica"/>
        </w:rPr>
      </w:pPr>
    </w:p>
    <w:p w14:paraId="78C019A9" w14:textId="6EC1F710" w:rsidR="1759B58D" w:rsidRDefault="3F9E1EA2" w:rsidP="0089199C">
      <w:pPr>
        <w:pStyle w:val="ListParagraph"/>
        <w:numPr>
          <w:ilvl w:val="0"/>
          <w:numId w:val="2"/>
        </w:numPr>
        <w:jc w:val="both"/>
        <w:rPr>
          <w:rFonts w:ascii="Helvetica" w:eastAsia="Helvetica" w:hAnsi="Helvetica" w:cs="Helvetica"/>
          <w:b/>
          <w:color w:val="000000" w:themeColor="text1"/>
        </w:rPr>
      </w:pPr>
      <w:r w:rsidRPr="4017807D">
        <w:rPr>
          <w:rFonts w:ascii="Helvetica" w:eastAsia="Helvetica" w:hAnsi="Helvetica" w:cs="Helvetica"/>
          <w:b/>
          <w:color w:val="000000" w:themeColor="text1"/>
        </w:rPr>
        <w:t>The Proposed Regulation creates difficult confidentiality obligations by requiring that identities be kept confidential, while also requiring much of the covered information to be made public. ((c)/(d))</w:t>
      </w:r>
    </w:p>
    <w:p w14:paraId="0E46BB24" w14:textId="1A1FAC5D" w:rsidR="1759B58D" w:rsidRDefault="1759B58D" w:rsidP="4017807D">
      <w:pPr>
        <w:jc w:val="both"/>
        <w:rPr>
          <w:rFonts w:ascii="Helvetica" w:eastAsia="Helvetica" w:hAnsi="Helvetica" w:cs="Helvetica"/>
          <w:color w:val="000000" w:themeColor="text1"/>
        </w:rPr>
      </w:pPr>
    </w:p>
    <w:p w14:paraId="70304E7E" w14:textId="09664DF3" w:rsidR="1759B58D" w:rsidRPr="00D35DAE" w:rsidRDefault="3F9E1EA2" w:rsidP="00D35DAE">
      <w:pPr>
        <w:pStyle w:val="NoSpacing"/>
        <w:jc w:val="both"/>
        <w:rPr>
          <w:rFonts w:ascii="Helvetica" w:hAnsi="Helvetica" w:cs="Helvetica"/>
        </w:rPr>
      </w:pPr>
      <w:r w:rsidRPr="00D35DAE">
        <w:rPr>
          <w:rFonts w:ascii="Helvetica" w:hAnsi="Helvetica" w:cs="Helvetica"/>
        </w:rPr>
        <w:t>The Proposed Regulation requires employers to, as part of their post-incident response and investigation, “</w:t>
      </w:r>
      <w:proofErr w:type="gramStart"/>
      <w:r w:rsidRPr="00D35DAE">
        <w:rPr>
          <w:rFonts w:ascii="Helvetica" w:hAnsi="Helvetica" w:cs="Helvetica"/>
        </w:rPr>
        <w:t>identify[</w:t>
      </w:r>
      <w:proofErr w:type="gramEnd"/>
      <w:r w:rsidRPr="00D35DAE">
        <w:rPr>
          <w:rFonts w:ascii="Helvetica" w:hAnsi="Helvetica" w:cs="Helvetica"/>
        </w:rPr>
        <w:t>] all employees involved in the incident” and “</w:t>
      </w:r>
      <w:proofErr w:type="gramStart"/>
      <w:r w:rsidRPr="00D35DAE">
        <w:rPr>
          <w:rFonts w:ascii="Helvetica" w:hAnsi="Helvetica" w:cs="Helvetica"/>
        </w:rPr>
        <w:t>solicit[</w:t>
      </w:r>
      <w:proofErr w:type="gramEnd"/>
      <w:r w:rsidRPr="00D35DAE">
        <w:rPr>
          <w:rFonts w:ascii="Helvetica" w:hAnsi="Helvetica" w:cs="Helvetica"/>
        </w:rPr>
        <w:t>]from employees . . . their opinions regarding the cause of the incident . . .”. ((c)(11)(B)/(G).)  Then, in preparing their post-incident written investigation report, they are required to include a “description of how they complied with those obligations (identifying employees and seeking their feedback), as well as recording all information received from those conversations, and recommendations based on the investigation. ((c)(11)(H).)</w:t>
      </w:r>
    </w:p>
    <w:p w14:paraId="7C1FBA94" w14:textId="382C990C" w:rsidR="1759B58D" w:rsidRPr="00D35DAE" w:rsidRDefault="1759B58D" w:rsidP="00D35DAE">
      <w:pPr>
        <w:pStyle w:val="NoSpacing"/>
        <w:jc w:val="both"/>
        <w:rPr>
          <w:rFonts w:ascii="Helvetica" w:hAnsi="Helvetica" w:cs="Helvetica"/>
        </w:rPr>
      </w:pPr>
    </w:p>
    <w:p w14:paraId="3B7DFF37" w14:textId="4D954255" w:rsidR="4376A2BF" w:rsidRPr="00D35DAE" w:rsidRDefault="3F9E1EA2" w:rsidP="00D35DAE">
      <w:pPr>
        <w:pStyle w:val="NoSpacing"/>
        <w:jc w:val="both"/>
        <w:rPr>
          <w:rFonts w:ascii="Helvetica" w:hAnsi="Helvetica" w:cs="Helvetica"/>
        </w:rPr>
      </w:pPr>
      <w:r w:rsidRPr="00D35DAE">
        <w:rPr>
          <w:rFonts w:ascii="Helvetica" w:hAnsi="Helvetica" w:cs="Helvetica"/>
        </w:rPr>
        <w:t xml:space="preserve">Moreover, this concern is particularly significant for smaller businesses and less well-funded </w:t>
      </w:r>
      <w:proofErr w:type="gramStart"/>
      <w:r w:rsidRPr="00D35DAE">
        <w:rPr>
          <w:rFonts w:ascii="Helvetica" w:hAnsi="Helvetica" w:cs="Helvetica"/>
        </w:rPr>
        <w:t>employers</w:t>
      </w:r>
      <w:proofErr w:type="gramEnd"/>
      <w:r w:rsidRPr="00D35DAE">
        <w:rPr>
          <w:rFonts w:ascii="Helvetica" w:hAnsi="Helvetica" w:cs="Helvetica"/>
        </w:rPr>
        <w:t>, whose legal and human resources staff are smaller (or non-existent).</w:t>
      </w:r>
    </w:p>
    <w:p w14:paraId="3CB0C6DF" w14:textId="0B497FBE" w:rsidR="00575E66" w:rsidRDefault="0086257E" w:rsidP="00D35DAE">
      <w:pPr>
        <w:pStyle w:val="NoSpacing"/>
        <w:jc w:val="both"/>
        <w:rPr>
          <w:rFonts w:ascii="Helvetica" w:eastAsia="Helvetica" w:hAnsi="Helvetica" w:cs="Helvetica"/>
          <w:b/>
          <w:bCs/>
          <w:u w:val="single"/>
        </w:rPr>
      </w:pPr>
      <w:r>
        <w:rPr>
          <w:rFonts w:ascii="Helvetica" w:eastAsia="Helvetica" w:hAnsi="Helvetica" w:cs="Helvetica"/>
          <w:b/>
          <w:u w:val="single"/>
        </w:rPr>
        <w:br w:type="page"/>
      </w:r>
    </w:p>
    <w:p w14:paraId="1DB66502" w14:textId="77777777" w:rsidR="00575E66" w:rsidRPr="00D35DAE" w:rsidRDefault="00575E66" w:rsidP="00D35DAE">
      <w:pPr>
        <w:pStyle w:val="NoSpacing"/>
        <w:jc w:val="both"/>
        <w:rPr>
          <w:rFonts w:ascii="Helvetica" w:eastAsia="Helvetica" w:hAnsi="Helvetica" w:cs="Helvetica"/>
          <w:b/>
          <w:u w:val="single"/>
        </w:rPr>
      </w:pPr>
    </w:p>
    <w:p w14:paraId="63DA8E0E" w14:textId="14B90FBA" w:rsidR="2E88E1E4" w:rsidRPr="00EA5791" w:rsidRDefault="004451EE" w:rsidP="00E0546B">
      <w:pPr>
        <w:jc w:val="both"/>
        <w:rPr>
          <w:rFonts w:ascii="Helvetica" w:eastAsia="Helvetica" w:hAnsi="Helvetica" w:cs="Helvetica"/>
          <w:b/>
          <w:sz w:val="24"/>
          <w:szCs w:val="24"/>
          <w:u w:val="single"/>
        </w:rPr>
      </w:pPr>
      <w:r w:rsidRPr="00EA5791">
        <w:rPr>
          <w:rFonts w:ascii="Helvetica" w:eastAsia="Helvetica" w:hAnsi="Helvetica" w:cs="Helvetica"/>
          <w:b/>
          <w:sz w:val="24"/>
          <w:szCs w:val="24"/>
          <w:u w:val="single"/>
        </w:rPr>
        <w:t>Conclusion:</w:t>
      </w:r>
    </w:p>
    <w:p w14:paraId="3D78E5F2" w14:textId="5BAD095D" w:rsidR="74673F78" w:rsidRPr="00762182" w:rsidRDefault="74673F78" w:rsidP="74673F78">
      <w:pPr>
        <w:jc w:val="both"/>
        <w:rPr>
          <w:rFonts w:ascii="Helvetica" w:eastAsia="Helvetica" w:hAnsi="Helvetica" w:cs="Helvetica"/>
          <w:b/>
          <w:u w:val="single"/>
        </w:rPr>
      </w:pPr>
    </w:p>
    <w:p w14:paraId="6892C311" w14:textId="529BBA3A" w:rsidR="00A362B5" w:rsidRPr="00F7353D" w:rsidRDefault="00BA77A8" w:rsidP="00F7353D">
      <w:pPr>
        <w:pStyle w:val="NoSpacing"/>
        <w:jc w:val="both"/>
        <w:rPr>
          <w:rFonts w:ascii="Helvetica" w:hAnsi="Helvetica" w:cs="Helvetica"/>
        </w:rPr>
      </w:pPr>
      <w:r w:rsidRPr="00F7353D">
        <w:rPr>
          <w:rFonts w:ascii="Helvetica" w:hAnsi="Helvetica" w:cs="Helvetica"/>
        </w:rPr>
        <w:t xml:space="preserve">We appreciate the opportunity to </w:t>
      </w:r>
      <w:r w:rsidR="0051612F" w:rsidRPr="00F7353D">
        <w:rPr>
          <w:rFonts w:ascii="Helvetica" w:hAnsi="Helvetica" w:cs="Helvetica"/>
        </w:rPr>
        <w:t xml:space="preserve">provide </w:t>
      </w:r>
      <w:proofErr w:type="gramStart"/>
      <w:r w:rsidR="0051612F" w:rsidRPr="00F7353D">
        <w:rPr>
          <w:rFonts w:ascii="Helvetica" w:hAnsi="Helvetica" w:cs="Helvetica"/>
        </w:rPr>
        <w:t>comment</w:t>
      </w:r>
      <w:proofErr w:type="gramEnd"/>
      <w:r w:rsidR="0051612F" w:rsidRPr="00F7353D">
        <w:rPr>
          <w:rFonts w:ascii="Helvetica" w:hAnsi="Helvetica" w:cs="Helvetica"/>
        </w:rPr>
        <w:t xml:space="preserve"> and look forward to participating in the advisory committee process</w:t>
      </w:r>
      <w:r w:rsidR="0BF05402" w:rsidRPr="00F7353D">
        <w:rPr>
          <w:rFonts w:ascii="Helvetica" w:hAnsi="Helvetica" w:cs="Helvetica"/>
        </w:rPr>
        <w:t xml:space="preserve"> on this important regulation.</w:t>
      </w:r>
    </w:p>
    <w:p w14:paraId="48D59EC2" w14:textId="34BA2AFE" w:rsidR="00131F57" w:rsidRPr="0018672E" w:rsidRDefault="00131F57" w:rsidP="00E0546B">
      <w:pPr>
        <w:pStyle w:val="NoSpacing"/>
        <w:jc w:val="both"/>
        <w:rPr>
          <w:rFonts w:ascii="Helvetica" w:hAnsi="Helvetica" w:cs="Helvetica"/>
        </w:rPr>
      </w:pPr>
    </w:p>
    <w:p w14:paraId="08B802AF" w14:textId="526ED3D0" w:rsidR="00140548" w:rsidRPr="0018672E" w:rsidRDefault="0018672E" w:rsidP="00E57935">
      <w:pPr>
        <w:pStyle w:val="NoSpacing"/>
        <w:rPr>
          <w:rFonts w:ascii="Helvetica" w:hAnsi="Helvetica" w:cs="Helvetica"/>
        </w:rPr>
      </w:pPr>
      <w:r w:rsidRPr="00762182">
        <w:rPr>
          <w:rFonts w:eastAsia="Times New Roman"/>
          <w:noProof/>
        </w:rPr>
        <w:drawing>
          <wp:anchor distT="0" distB="0" distL="114300" distR="114300" simplePos="0" relativeHeight="251658240" behindDoc="1" locked="0" layoutInCell="1" allowOverlap="1" wp14:anchorId="7760B455" wp14:editId="4092AF44">
            <wp:simplePos x="0" y="0"/>
            <wp:positionH relativeFrom="column">
              <wp:posOffset>-219075</wp:posOffset>
            </wp:positionH>
            <wp:positionV relativeFrom="paragraph">
              <wp:posOffset>125730</wp:posOffset>
            </wp:positionV>
            <wp:extent cx="1874520" cy="502920"/>
            <wp:effectExtent l="0" t="0" r="0" b="0"/>
            <wp:wrapNone/>
            <wp:docPr id="1482225531" name="Picture 1" descr="3_10_25, 9_21 AM Microsoft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29DC4-74EE-49A1-A639-EC233D394702" descr="3_10_25, 9_21 AM Microsoft Lens.jpg"/>
                    <pic:cNvPicPr>
                      <a:picLocks noChangeAspect="1" noChangeArrowheads="1"/>
                    </pic:cNvPicPr>
                  </pic:nvPicPr>
                  <pic:blipFill rotWithShape="1">
                    <a:blip r:embed="rId12" r:link="rId14"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14584" t="21232" r="47211" b="71013"/>
                    <a:stretch/>
                  </pic:blipFill>
                  <pic:spPr bwMode="auto">
                    <a:xfrm>
                      <a:off x="0" y="0"/>
                      <a:ext cx="1874520" cy="502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7C1" w:rsidRPr="0018672E">
        <w:rPr>
          <w:rFonts w:ascii="Helvetica" w:hAnsi="Helvetica" w:cs="Helvetica"/>
        </w:rPr>
        <w:t>S</w:t>
      </w:r>
      <w:r w:rsidR="000E5E94" w:rsidRPr="0018672E">
        <w:rPr>
          <w:rFonts w:ascii="Helvetica" w:hAnsi="Helvetica" w:cs="Helvetica"/>
        </w:rPr>
        <w:t>incerely,</w:t>
      </w:r>
    </w:p>
    <w:p w14:paraId="6109E82A" w14:textId="4B2937B4" w:rsidR="00BB0C00" w:rsidRPr="0018672E" w:rsidRDefault="00BB0C00" w:rsidP="00E57935">
      <w:pPr>
        <w:pStyle w:val="NoSpacing"/>
        <w:rPr>
          <w:rFonts w:ascii="Helvetica" w:hAnsi="Helvetica" w:cs="Helvetica"/>
        </w:rPr>
      </w:pPr>
    </w:p>
    <w:p w14:paraId="47D0D601" w14:textId="66073148" w:rsidR="00BB0C00" w:rsidRPr="0018672E" w:rsidRDefault="00BB0C00" w:rsidP="00E57935">
      <w:pPr>
        <w:pStyle w:val="NoSpacing"/>
        <w:rPr>
          <w:rFonts w:ascii="Helvetica" w:hAnsi="Helvetica" w:cs="Helvetica"/>
        </w:rPr>
      </w:pPr>
    </w:p>
    <w:p w14:paraId="1608F67B" w14:textId="77777777" w:rsidR="00BB0C00" w:rsidRPr="0018672E" w:rsidRDefault="00BB0C00" w:rsidP="00E57935">
      <w:pPr>
        <w:pStyle w:val="NoSpacing"/>
        <w:rPr>
          <w:rFonts w:ascii="Helvetica" w:hAnsi="Helvetica" w:cs="Helvetica"/>
        </w:rPr>
      </w:pPr>
    </w:p>
    <w:p w14:paraId="0C235365" w14:textId="659C96A9" w:rsidR="00BB0C00" w:rsidRPr="0018672E" w:rsidRDefault="00BB0C00" w:rsidP="00E57935">
      <w:pPr>
        <w:pStyle w:val="NoSpacing"/>
        <w:rPr>
          <w:rFonts w:ascii="Helvetica" w:hAnsi="Helvetica" w:cs="Helvetica"/>
        </w:rPr>
      </w:pPr>
      <w:r w:rsidRPr="0018672E">
        <w:rPr>
          <w:rFonts w:ascii="Helvetica" w:hAnsi="Helvetica" w:cs="Helvetica"/>
        </w:rPr>
        <w:t>Robert Moutrie</w:t>
      </w:r>
    </w:p>
    <w:p w14:paraId="7359E00A" w14:textId="068E9AC3" w:rsidR="00BB0C00" w:rsidRPr="0018672E" w:rsidRDefault="00CA54BC" w:rsidP="00E57935">
      <w:pPr>
        <w:pStyle w:val="NoSpacing"/>
        <w:rPr>
          <w:rFonts w:ascii="Helvetica" w:hAnsi="Helvetica" w:cs="Helvetica"/>
        </w:rPr>
      </w:pPr>
      <w:r>
        <w:rPr>
          <w:rFonts w:ascii="Helvetica" w:hAnsi="Helvetica" w:cs="Helvetica"/>
        </w:rPr>
        <w:t xml:space="preserve">Vice President for </w:t>
      </w:r>
      <w:r w:rsidRPr="44182AD2">
        <w:rPr>
          <w:rFonts w:ascii="Helvetica" w:hAnsi="Helvetica" w:cs="Helvetica"/>
        </w:rPr>
        <w:t>Advocacy</w:t>
      </w:r>
    </w:p>
    <w:p w14:paraId="2235CB1B" w14:textId="3B9A4AD2" w:rsidR="00BB0C00" w:rsidRPr="0018672E" w:rsidRDefault="00BB0C00" w:rsidP="00E57935">
      <w:pPr>
        <w:pStyle w:val="NoSpacing"/>
        <w:rPr>
          <w:rFonts w:ascii="Helvetica" w:hAnsi="Helvetica" w:cs="Helvetica"/>
        </w:rPr>
      </w:pPr>
      <w:r w:rsidRPr="0018672E">
        <w:rPr>
          <w:rFonts w:ascii="Helvetica" w:hAnsi="Helvetica" w:cs="Helvetica"/>
        </w:rPr>
        <w:t>California Chamber of Commerce</w:t>
      </w:r>
    </w:p>
    <w:p w14:paraId="02490886" w14:textId="63F68DE2" w:rsidR="00BA2E23" w:rsidRDefault="00BB0C00" w:rsidP="005B7E05">
      <w:pPr>
        <w:pStyle w:val="NoSpacing"/>
        <w:rPr>
          <w:rFonts w:ascii="Helvetica" w:hAnsi="Helvetica" w:cs="Helvetica"/>
        </w:rPr>
      </w:pPr>
      <w:r w:rsidRPr="0018672E">
        <w:rPr>
          <w:rFonts w:ascii="Helvetica" w:hAnsi="Helvetica" w:cs="Helvetica"/>
        </w:rPr>
        <w:t xml:space="preserve">   </w:t>
      </w:r>
      <w:r w:rsidR="00E57935" w:rsidRPr="0018672E">
        <w:rPr>
          <w:rFonts w:ascii="Helvetica" w:hAnsi="Helvetica" w:cs="Helvetica"/>
        </w:rPr>
        <w:t>o</w:t>
      </w:r>
      <w:r w:rsidRPr="0018672E">
        <w:rPr>
          <w:rFonts w:ascii="Helvetica" w:hAnsi="Helvetica" w:cs="Helvetica"/>
        </w:rPr>
        <w:t>n behalf of</w:t>
      </w:r>
    </w:p>
    <w:p w14:paraId="5B257E7F" w14:textId="77777777" w:rsidR="008B28B3" w:rsidRDefault="008B28B3" w:rsidP="005B7E05">
      <w:pPr>
        <w:pStyle w:val="NoSpacing"/>
        <w:rPr>
          <w:rFonts w:ascii="Helvetica" w:hAnsi="Helvetica" w:cs="Helvetica"/>
        </w:rPr>
      </w:pPr>
    </w:p>
    <w:p w14:paraId="458115BF" w14:textId="1F715492" w:rsidR="00CE1D6D" w:rsidRDefault="00CE1D6D" w:rsidP="4017807D">
      <w:pPr>
        <w:pStyle w:val="NoSpacing"/>
        <w:rPr>
          <w:rFonts w:ascii="Helvetica" w:hAnsi="Helvetica" w:cs="Helvetica"/>
          <w:highlight w:val="yellow"/>
        </w:rPr>
      </w:pPr>
      <w:r w:rsidRPr="4017807D">
        <w:rPr>
          <w:rFonts w:ascii="Helvetica" w:hAnsi="Helvetica" w:cs="Helvetica"/>
          <w:highlight w:val="yellow"/>
        </w:rPr>
        <w:t xml:space="preserve">Associated General Contractors of California, </w:t>
      </w:r>
      <w:r w:rsidR="00D22ECE" w:rsidRPr="4017807D">
        <w:rPr>
          <w:rFonts w:ascii="Helvetica" w:hAnsi="Helvetica" w:cs="Helvetica"/>
          <w:highlight w:val="yellow"/>
        </w:rPr>
        <w:t>Tresten T. Keys</w:t>
      </w:r>
    </w:p>
    <w:p w14:paraId="1DBFD140" w14:textId="22B4557A" w:rsidR="00B3675E" w:rsidRDefault="00B3675E" w:rsidP="4017807D">
      <w:pPr>
        <w:pStyle w:val="NoSpacing"/>
        <w:rPr>
          <w:rFonts w:ascii="Helvetica" w:hAnsi="Helvetica" w:cs="Helvetica"/>
          <w:highlight w:val="yellow"/>
        </w:rPr>
      </w:pPr>
      <w:r w:rsidRPr="4017807D">
        <w:rPr>
          <w:rFonts w:ascii="Helvetica" w:hAnsi="Helvetica" w:cs="Helvetica"/>
          <w:highlight w:val="yellow"/>
        </w:rPr>
        <w:t>California Alliance of Family-Owned Businesses, Bret Gladfelty</w:t>
      </w:r>
    </w:p>
    <w:p w14:paraId="1C08B4A8" w14:textId="7B53F4A5" w:rsidR="00762507" w:rsidRDefault="00762507" w:rsidP="4017807D">
      <w:pPr>
        <w:pStyle w:val="NoSpacing"/>
        <w:rPr>
          <w:rFonts w:ascii="Helvetica" w:hAnsi="Helvetica" w:cs="Helvetica"/>
          <w:highlight w:val="yellow"/>
        </w:rPr>
      </w:pPr>
      <w:r w:rsidRPr="4017807D">
        <w:rPr>
          <w:rFonts w:ascii="Helvetica" w:hAnsi="Helvetica" w:cs="Helvetica"/>
          <w:highlight w:val="yellow"/>
        </w:rPr>
        <w:t>California Association of Sheet Metal and Air Conditioning Contractors National Association, Emily Mills</w:t>
      </w:r>
    </w:p>
    <w:p w14:paraId="6E37383A" w14:textId="66BC776D" w:rsidR="00ED5658" w:rsidRDefault="00ED5658" w:rsidP="4017807D">
      <w:pPr>
        <w:pStyle w:val="NoSpacing"/>
        <w:rPr>
          <w:rFonts w:ascii="Helvetica" w:hAnsi="Helvetica" w:cs="Helvetica"/>
          <w:highlight w:val="yellow"/>
        </w:rPr>
      </w:pPr>
      <w:r w:rsidRPr="4017807D">
        <w:rPr>
          <w:rFonts w:ascii="Helvetica" w:hAnsi="Helvetica" w:cs="Helvetica"/>
          <w:highlight w:val="yellow"/>
        </w:rPr>
        <w:t>California Association of Winegrape Growers, Michael Miller</w:t>
      </w:r>
    </w:p>
    <w:p w14:paraId="558B06AB" w14:textId="0E728CEE" w:rsidR="00EE72B1" w:rsidRDefault="00EE72B1" w:rsidP="4017807D">
      <w:pPr>
        <w:pStyle w:val="NoSpacing"/>
        <w:rPr>
          <w:rFonts w:ascii="Helvetica" w:hAnsi="Helvetica" w:cs="Helvetica"/>
          <w:highlight w:val="yellow"/>
        </w:rPr>
      </w:pPr>
      <w:r w:rsidRPr="4017807D">
        <w:rPr>
          <w:rFonts w:ascii="Helvetica" w:hAnsi="Helvetica" w:cs="Helvetica"/>
          <w:highlight w:val="yellow"/>
        </w:rPr>
        <w:t>California Attractions and Parks Association, Sabrina Demayo Lockhart</w:t>
      </w:r>
    </w:p>
    <w:p w14:paraId="306AB0CC" w14:textId="65820FA5" w:rsidR="00FE2AFD" w:rsidRDefault="00FE2AFD" w:rsidP="4017807D">
      <w:pPr>
        <w:pStyle w:val="NoSpacing"/>
        <w:rPr>
          <w:rFonts w:ascii="Helvetica" w:hAnsi="Helvetica" w:cs="Helvetica"/>
          <w:highlight w:val="yellow"/>
        </w:rPr>
      </w:pPr>
      <w:r w:rsidRPr="4017807D">
        <w:rPr>
          <w:rFonts w:ascii="Helvetica" w:hAnsi="Helvetica" w:cs="Helvetica"/>
          <w:highlight w:val="yellow"/>
        </w:rPr>
        <w:t>California Chamber of Commerce, Robert Moutrie</w:t>
      </w:r>
    </w:p>
    <w:p w14:paraId="5EE1F958" w14:textId="2526330C" w:rsidR="00A5477B" w:rsidRDefault="004F766B" w:rsidP="4017807D">
      <w:pPr>
        <w:pStyle w:val="NoSpacing"/>
        <w:rPr>
          <w:rFonts w:ascii="Helvetica" w:hAnsi="Helvetica" w:cs="Helvetica"/>
          <w:highlight w:val="yellow"/>
        </w:rPr>
      </w:pPr>
      <w:r w:rsidRPr="4017807D">
        <w:rPr>
          <w:rFonts w:ascii="Helvetica" w:hAnsi="Helvetica" w:cs="Helvetica"/>
          <w:highlight w:val="yellow"/>
        </w:rPr>
        <w:t>California Citrus Mutual, Casey D. Creamer</w:t>
      </w:r>
    </w:p>
    <w:p w14:paraId="5F598A63" w14:textId="66B97267" w:rsidR="007F6B33" w:rsidRDefault="007F6B33" w:rsidP="4017807D">
      <w:pPr>
        <w:pStyle w:val="NoSpacing"/>
        <w:rPr>
          <w:rFonts w:ascii="Helvetica" w:hAnsi="Helvetica" w:cs="Helvetica"/>
          <w:highlight w:val="yellow"/>
        </w:rPr>
      </w:pPr>
      <w:r w:rsidRPr="4017807D">
        <w:rPr>
          <w:rFonts w:ascii="Helvetica" w:hAnsi="Helvetica" w:cs="Helvetica"/>
          <w:highlight w:val="yellow"/>
        </w:rPr>
        <w:t>California Construction and Industrial Materials Association</w:t>
      </w:r>
      <w:r w:rsidR="00D67C3B" w:rsidRPr="4017807D">
        <w:rPr>
          <w:rFonts w:ascii="Helvetica" w:hAnsi="Helvetica" w:cs="Helvetica"/>
          <w:highlight w:val="yellow"/>
        </w:rPr>
        <w:t xml:space="preserve"> (CALCIMA)</w:t>
      </w:r>
      <w:r w:rsidRPr="4017807D">
        <w:rPr>
          <w:rFonts w:ascii="Helvetica" w:hAnsi="Helvetica" w:cs="Helvetica"/>
          <w:highlight w:val="yellow"/>
        </w:rPr>
        <w:t>, Charley Rea</w:t>
      </w:r>
    </w:p>
    <w:p w14:paraId="082A9B88" w14:textId="157E5865" w:rsidR="00A2326F" w:rsidRDefault="00A2326F" w:rsidP="4017807D">
      <w:pPr>
        <w:pStyle w:val="NoSpacing"/>
        <w:rPr>
          <w:rFonts w:ascii="Helvetica" w:hAnsi="Helvetica" w:cs="Helvetica"/>
          <w:highlight w:val="yellow"/>
        </w:rPr>
      </w:pPr>
      <w:r w:rsidRPr="4017807D">
        <w:rPr>
          <w:rFonts w:ascii="Helvetica" w:hAnsi="Helvetica" w:cs="Helvetica"/>
          <w:highlight w:val="yellow"/>
        </w:rPr>
        <w:t xml:space="preserve">California Cotton Ginners and Growers Association, </w:t>
      </w:r>
      <w:r w:rsidR="00FF2A68" w:rsidRPr="4017807D">
        <w:rPr>
          <w:rFonts w:ascii="Helvetica" w:hAnsi="Helvetica" w:cs="Helvetica"/>
          <w:highlight w:val="yellow"/>
        </w:rPr>
        <w:t>Roger Isom</w:t>
      </w:r>
    </w:p>
    <w:p w14:paraId="28C9B70E" w14:textId="197E1D01" w:rsidR="00B93044" w:rsidRDefault="00B93044" w:rsidP="4017807D">
      <w:pPr>
        <w:pStyle w:val="NoSpacing"/>
        <w:rPr>
          <w:rFonts w:ascii="Helvetica" w:hAnsi="Helvetica" w:cs="Helvetica"/>
          <w:highlight w:val="yellow"/>
        </w:rPr>
      </w:pPr>
      <w:r w:rsidRPr="4017807D">
        <w:rPr>
          <w:rFonts w:ascii="Helvetica" w:hAnsi="Helvetica" w:cs="Helvetica"/>
          <w:highlight w:val="yellow"/>
        </w:rPr>
        <w:t>California Farm Bureau, Bryan Little</w:t>
      </w:r>
    </w:p>
    <w:p w14:paraId="01EE5A01" w14:textId="4F7EAAE2" w:rsidR="00C97199" w:rsidRDefault="00B41118" w:rsidP="4017807D">
      <w:pPr>
        <w:pStyle w:val="NoSpacing"/>
        <w:rPr>
          <w:rFonts w:ascii="Helvetica" w:hAnsi="Helvetica" w:cs="Helvetica"/>
          <w:highlight w:val="yellow"/>
        </w:rPr>
      </w:pPr>
      <w:r w:rsidRPr="4017807D">
        <w:rPr>
          <w:rFonts w:ascii="Helvetica" w:hAnsi="Helvetica" w:cs="Helvetica"/>
          <w:highlight w:val="yellow"/>
        </w:rPr>
        <w:t>California</w:t>
      </w:r>
      <w:r w:rsidR="00C97199" w:rsidRPr="4017807D">
        <w:rPr>
          <w:rFonts w:ascii="Helvetica" w:hAnsi="Helvetica" w:cs="Helvetica"/>
          <w:highlight w:val="yellow"/>
        </w:rPr>
        <w:t xml:space="preserve"> F</w:t>
      </w:r>
      <w:r w:rsidRPr="4017807D">
        <w:rPr>
          <w:rFonts w:ascii="Helvetica" w:hAnsi="Helvetica" w:cs="Helvetica"/>
          <w:highlight w:val="yellow"/>
        </w:rPr>
        <w:t>arm Labor Contractor Association, Kimberly E. Clark</w:t>
      </w:r>
    </w:p>
    <w:p w14:paraId="32693738" w14:textId="237A64CF" w:rsidR="00DB29E7" w:rsidRDefault="00DB29E7" w:rsidP="4017807D">
      <w:pPr>
        <w:pStyle w:val="NoSpacing"/>
        <w:rPr>
          <w:rFonts w:ascii="Helvetica" w:hAnsi="Helvetica" w:cs="Helvetica"/>
          <w:highlight w:val="yellow"/>
        </w:rPr>
      </w:pPr>
      <w:r w:rsidRPr="4017807D">
        <w:rPr>
          <w:rFonts w:ascii="Helvetica" w:hAnsi="Helvetica" w:cs="Helvetica"/>
          <w:highlight w:val="yellow"/>
        </w:rPr>
        <w:t>California Framing Contractors</w:t>
      </w:r>
      <w:r w:rsidR="00006086" w:rsidRPr="4017807D">
        <w:rPr>
          <w:rFonts w:ascii="Helvetica" w:hAnsi="Helvetica" w:cs="Helvetica"/>
          <w:highlight w:val="yellow"/>
        </w:rPr>
        <w:t xml:space="preserve"> Association</w:t>
      </w:r>
      <w:r w:rsidRPr="4017807D">
        <w:rPr>
          <w:rFonts w:ascii="Helvetica" w:hAnsi="Helvetica" w:cs="Helvetica"/>
          <w:highlight w:val="yellow"/>
        </w:rPr>
        <w:t>, Kevin Bland</w:t>
      </w:r>
    </w:p>
    <w:p w14:paraId="70D6DCAC" w14:textId="59459E97" w:rsidR="008B28B3" w:rsidRDefault="00A5477B" w:rsidP="4017807D">
      <w:pPr>
        <w:pStyle w:val="NoSpacing"/>
        <w:rPr>
          <w:rFonts w:ascii="Helvetica" w:hAnsi="Helvetica" w:cs="Helvetica"/>
          <w:highlight w:val="yellow"/>
        </w:rPr>
      </w:pPr>
      <w:r w:rsidRPr="4017807D">
        <w:rPr>
          <w:rFonts w:ascii="Helvetica" w:hAnsi="Helvetica" w:cs="Helvetica"/>
          <w:highlight w:val="yellow"/>
        </w:rPr>
        <w:t>California Fresh Fruit Association, Daniel Hartwig</w:t>
      </w:r>
    </w:p>
    <w:p w14:paraId="5F2456E1" w14:textId="6C82835E" w:rsidR="00816D6C" w:rsidRDefault="00816D6C" w:rsidP="4017807D">
      <w:pPr>
        <w:pStyle w:val="NoSpacing"/>
        <w:rPr>
          <w:rFonts w:ascii="Helvetica" w:hAnsi="Helvetica" w:cs="Helvetica"/>
          <w:highlight w:val="yellow"/>
        </w:rPr>
      </w:pPr>
      <w:r w:rsidRPr="4017807D">
        <w:rPr>
          <w:rFonts w:ascii="Helvetica" w:hAnsi="Helvetica" w:cs="Helvetica"/>
          <w:highlight w:val="yellow"/>
        </w:rPr>
        <w:t>California League of Food Producers, Benjamin Ebbink</w:t>
      </w:r>
    </w:p>
    <w:p w14:paraId="329C2782" w14:textId="7D2373B0" w:rsidR="00585A83" w:rsidRDefault="00585A83" w:rsidP="4017807D">
      <w:pPr>
        <w:pStyle w:val="NoSpacing"/>
        <w:rPr>
          <w:rFonts w:ascii="Helvetica" w:hAnsi="Helvetica" w:cs="Helvetica"/>
          <w:highlight w:val="yellow"/>
        </w:rPr>
      </w:pPr>
      <w:r w:rsidRPr="4017807D">
        <w:rPr>
          <w:rFonts w:ascii="Helvetica" w:hAnsi="Helvetica" w:cs="Helvetica"/>
          <w:highlight w:val="yellow"/>
        </w:rPr>
        <w:t>California Restaurant Association, Matt Sutton</w:t>
      </w:r>
    </w:p>
    <w:p w14:paraId="712452C0" w14:textId="64026997" w:rsidR="00C653DD" w:rsidRDefault="00C653DD" w:rsidP="4017807D">
      <w:pPr>
        <w:pStyle w:val="NoSpacing"/>
        <w:rPr>
          <w:rFonts w:ascii="Helvetica" w:hAnsi="Helvetica" w:cs="Helvetica"/>
          <w:highlight w:val="yellow"/>
        </w:rPr>
      </w:pPr>
      <w:r w:rsidRPr="4017807D">
        <w:rPr>
          <w:rFonts w:ascii="Helvetica" w:hAnsi="Helvetica" w:cs="Helvetica"/>
          <w:highlight w:val="yellow"/>
        </w:rPr>
        <w:t>California Retailers Association, Ryan Allain</w:t>
      </w:r>
    </w:p>
    <w:p w14:paraId="208C31F8" w14:textId="272B7380" w:rsidR="004F766B" w:rsidRDefault="004F766B" w:rsidP="4017807D">
      <w:pPr>
        <w:pStyle w:val="NoSpacing"/>
        <w:rPr>
          <w:rFonts w:ascii="Helvetica" w:hAnsi="Helvetica" w:cs="Helvetica"/>
          <w:highlight w:val="yellow"/>
        </w:rPr>
      </w:pPr>
      <w:r w:rsidRPr="4017807D">
        <w:rPr>
          <w:rFonts w:ascii="Helvetica" w:hAnsi="Helvetica" w:cs="Helvetica"/>
          <w:highlight w:val="yellow"/>
        </w:rPr>
        <w:t>California Tomato Growers Association, Mike Montna</w:t>
      </w:r>
    </w:p>
    <w:p w14:paraId="4689814C" w14:textId="20A00828" w:rsidR="00C27DED" w:rsidRDefault="00C27DED" w:rsidP="4017807D">
      <w:pPr>
        <w:pStyle w:val="NoSpacing"/>
        <w:rPr>
          <w:rFonts w:ascii="Helvetica" w:hAnsi="Helvetica" w:cs="Helvetica"/>
          <w:highlight w:val="yellow"/>
        </w:rPr>
      </w:pPr>
      <w:r w:rsidRPr="4017807D">
        <w:rPr>
          <w:rFonts w:ascii="Helvetica" w:hAnsi="Helvetica" w:cs="Helvetica"/>
          <w:highlight w:val="yellow"/>
        </w:rPr>
        <w:t>California Trucking Association, Nick Chiappe</w:t>
      </w:r>
    </w:p>
    <w:p w14:paraId="7C780374" w14:textId="433B2832" w:rsidR="005A34C4" w:rsidRDefault="005A34C4" w:rsidP="4017807D">
      <w:pPr>
        <w:pStyle w:val="NoSpacing"/>
        <w:rPr>
          <w:rFonts w:ascii="Helvetica" w:hAnsi="Helvetica" w:cs="Helvetica"/>
          <w:highlight w:val="yellow"/>
        </w:rPr>
      </w:pPr>
      <w:r w:rsidRPr="4017807D">
        <w:rPr>
          <w:rFonts w:ascii="Helvetica" w:hAnsi="Helvetica" w:cs="Helvetica"/>
          <w:highlight w:val="yellow"/>
        </w:rPr>
        <w:t>California Walnut Commission, Robert Ver</w:t>
      </w:r>
      <w:r w:rsidR="00A2326F" w:rsidRPr="4017807D">
        <w:rPr>
          <w:rFonts w:ascii="Helvetica" w:hAnsi="Helvetica" w:cs="Helvetica"/>
          <w:highlight w:val="yellow"/>
        </w:rPr>
        <w:t>loop</w:t>
      </w:r>
    </w:p>
    <w:p w14:paraId="4DF8E31E" w14:textId="000F650F" w:rsidR="00207F32" w:rsidRDefault="00207F32" w:rsidP="4017807D">
      <w:pPr>
        <w:pStyle w:val="NoSpacing"/>
        <w:rPr>
          <w:rFonts w:ascii="Helvetica" w:hAnsi="Helvetica" w:cs="Helvetica"/>
          <w:highlight w:val="yellow"/>
        </w:rPr>
      </w:pPr>
      <w:r w:rsidRPr="4017807D">
        <w:rPr>
          <w:rFonts w:ascii="Helvetica" w:hAnsi="Helvetica" w:cs="Helvetica"/>
          <w:highlight w:val="yellow"/>
        </w:rPr>
        <w:t>Construction Employers’ Association, Scott Govenar</w:t>
      </w:r>
    </w:p>
    <w:p w14:paraId="7F38DA11" w14:textId="0DBE0041" w:rsidR="001429A6" w:rsidRDefault="001429A6" w:rsidP="4017807D">
      <w:pPr>
        <w:pStyle w:val="NoSpacing"/>
        <w:rPr>
          <w:rFonts w:ascii="Helvetica" w:hAnsi="Helvetica" w:cs="Helvetica"/>
          <w:highlight w:val="yellow"/>
        </w:rPr>
      </w:pPr>
      <w:r w:rsidRPr="4017807D">
        <w:rPr>
          <w:rFonts w:ascii="Helvetica" w:hAnsi="Helvetica" w:cs="Helvetica"/>
          <w:highlight w:val="yellow"/>
        </w:rPr>
        <w:t>Dairy Institute, Katie Davey</w:t>
      </w:r>
    </w:p>
    <w:p w14:paraId="1FF55FF6" w14:textId="062D6A06" w:rsidR="00B961C9" w:rsidRDefault="00B961C9" w:rsidP="4017807D">
      <w:pPr>
        <w:pStyle w:val="NoSpacing"/>
        <w:rPr>
          <w:rFonts w:ascii="Helvetica" w:hAnsi="Helvetica" w:cs="Helvetica"/>
          <w:highlight w:val="yellow"/>
        </w:rPr>
      </w:pPr>
      <w:r w:rsidRPr="4017807D">
        <w:rPr>
          <w:rFonts w:ascii="Helvetica" w:hAnsi="Helvetica" w:cs="Helvetica"/>
          <w:highlight w:val="yellow"/>
        </w:rPr>
        <w:t>Northern California Allied Trades (NCAT), Michael Donlon</w:t>
      </w:r>
    </w:p>
    <w:p w14:paraId="75341A5E" w14:textId="41CDA81C" w:rsidR="00863DE4" w:rsidRDefault="00863DE4" w:rsidP="4017807D">
      <w:pPr>
        <w:pStyle w:val="NoSpacing"/>
        <w:rPr>
          <w:rFonts w:ascii="Helvetica" w:hAnsi="Helvetica" w:cs="Helvetica"/>
          <w:highlight w:val="yellow"/>
        </w:rPr>
      </w:pPr>
      <w:r w:rsidRPr="4017807D">
        <w:rPr>
          <w:rFonts w:ascii="Helvetica" w:hAnsi="Helvetica" w:cs="Helvetica"/>
          <w:highlight w:val="yellow"/>
        </w:rPr>
        <w:t>Nisei Farmers League, Manuel Cunha, Jr.</w:t>
      </w:r>
    </w:p>
    <w:p w14:paraId="6E5E256B" w14:textId="60B1BB6F" w:rsidR="00CF12F0" w:rsidRDefault="00CF12F0" w:rsidP="4017807D">
      <w:pPr>
        <w:pStyle w:val="NoSpacing"/>
        <w:rPr>
          <w:rFonts w:ascii="Helvetica" w:hAnsi="Helvetica" w:cs="Helvetica"/>
          <w:highlight w:val="yellow"/>
        </w:rPr>
      </w:pPr>
      <w:r w:rsidRPr="4017807D">
        <w:rPr>
          <w:rFonts w:ascii="Helvetica" w:hAnsi="Helvetica" w:cs="Helvetica"/>
          <w:highlight w:val="yellow"/>
        </w:rPr>
        <w:t>Residential Contractors Association, Kevin Bland</w:t>
      </w:r>
    </w:p>
    <w:p w14:paraId="630D6F67" w14:textId="15A493EE" w:rsidR="001069DD" w:rsidRDefault="001069DD" w:rsidP="4017807D">
      <w:pPr>
        <w:pStyle w:val="NoSpacing"/>
        <w:rPr>
          <w:rFonts w:ascii="Helvetica" w:hAnsi="Helvetica" w:cs="Helvetica"/>
          <w:highlight w:val="yellow"/>
        </w:rPr>
      </w:pPr>
      <w:r w:rsidRPr="4017807D">
        <w:rPr>
          <w:rFonts w:ascii="Helvetica" w:hAnsi="Helvetica" w:cs="Helvetica"/>
          <w:highlight w:val="yellow"/>
        </w:rPr>
        <w:t>United Contractors, Ray M. Baca</w:t>
      </w:r>
    </w:p>
    <w:p w14:paraId="05761C2D" w14:textId="56C66C17" w:rsidR="00E94191" w:rsidRDefault="00E94191" w:rsidP="4017807D">
      <w:pPr>
        <w:pStyle w:val="NoSpacing"/>
        <w:rPr>
          <w:rFonts w:ascii="Helvetica" w:hAnsi="Helvetica" w:cs="Helvetica"/>
          <w:highlight w:val="yellow"/>
        </w:rPr>
      </w:pPr>
      <w:r w:rsidRPr="4017807D">
        <w:rPr>
          <w:rFonts w:ascii="Helvetica" w:hAnsi="Helvetica" w:cs="Helvetica"/>
          <w:highlight w:val="yellow"/>
        </w:rPr>
        <w:t>Western Steel Council, Kevin Bland</w:t>
      </w:r>
    </w:p>
    <w:p w14:paraId="2E202A0C" w14:textId="7F361B52" w:rsidR="00DB31FD" w:rsidRDefault="00DB31FD" w:rsidP="4017807D">
      <w:pPr>
        <w:pStyle w:val="NoSpacing"/>
        <w:rPr>
          <w:rFonts w:ascii="Helvetica" w:hAnsi="Helvetica" w:cs="Helvetica"/>
          <w:highlight w:val="yellow"/>
        </w:rPr>
      </w:pPr>
      <w:r w:rsidRPr="4017807D">
        <w:rPr>
          <w:rFonts w:ascii="Helvetica" w:hAnsi="Helvetica" w:cs="Helvetica"/>
          <w:highlight w:val="yellow"/>
        </w:rPr>
        <w:t>Western Tree Nut Association, Roger Isom</w:t>
      </w:r>
    </w:p>
    <w:p w14:paraId="1AAEB460" w14:textId="77777777" w:rsidR="003E1735" w:rsidRPr="0018672E" w:rsidRDefault="003E1735" w:rsidP="003E1735">
      <w:pPr>
        <w:pStyle w:val="NoSpacing"/>
        <w:rPr>
          <w:rFonts w:ascii="Helvetica" w:hAnsi="Helvetica" w:cs="Helvetica"/>
        </w:rPr>
      </w:pPr>
    </w:p>
    <w:p w14:paraId="3BE9818E" w14:textId="084C2E2B" w:rsidR="00D36822" w:rsidRPr="0018672E" w:rsidRDefault="007E0B9C" w:rsidP="0037511E">
      <w:pPr>
        <w:pStyle w:val="NoSpacing"/>
        <w:rPr>
          <w:rFonts w:ascii="Helvetica" w:hAnsi="Helvetica" w:cs="Helvetica"/>
        </w:rPr>
      </w:pPr>
      <w:r w:rsidRPr="0018672E">
        <w:rPr>
          <w:rFonts w:ascii="Helvetica" w:hAnsi="Helvetica" w:cs="Helvetica"/>
        </w:rPr>
        <w:t>C</w:t>
      </w:r>
      <w:r w:rsidR="006D60C8" w:rsidRPr="0018672E">
        <w:rPr>
          <w:rFonts w:ascii="Helvetica" w:hAnsi="Helvetica" w:cs="Helvetica"/>
        </w:rPr>
        <w:t>opy</w:t>
      </w:r>
      <w:r w:rsidR="00C9034E" w:rsidRPr="0018672E">
        <w:rPr>
          <w:rFonts w:ascii="Helvetica" w:hAnsi="Helvetica" w:cs="Helvetica"/>
        </w:rPr>
        <w:t>:</w:t>
      </w:r>
      <w:r w:rsidR="0037511E" w:rsidRPr="0018672E">
        <w:rPr>
          <w:rFonts w:ascii="Helvetica" w:hAnsi="Helvetica" w:cs="Helvetica"/>
        </w:rPr>
        <w:tab/>
      </w:r>
      <w:r w:rsidR="00B44840" w:rsidRPr="0018672E">
        <w:rPr>
          <w:rFonts w:ascii="Helvetica" w:hAnsi="Helvetica" w:cs="Helvetica"/>
        </w:rPr>
        <w:t>Millie</w:t>
      </w:r>
      <w:r w:rsidR="00E46C01" w:rsidRPr="0018672E">
        <w:rPr>
          <w:rFonts w:ascii="Helvetica" w:hAnsi="Helvetica" w:cs="Helvetica"/>
        </w:rPr>
        <w:t xml:space="preserve"> Barajas </w:t>
      </w:r>
      <w:hyperlink r:id="rId15" w:history="1">
        <w:r w:rsidR="00E46C01" w:rsidRPr="0018672E">
          <w:rPr>
            <w:rStyle w:val="Hyperlink"/>
            <w:rFonts w:ascii="Helvetica" w:hAnsi="Helvetica" w:cs="Helvetica"/>
          </w:rPr>
          <w:t>MBarajas@dir.ca.gov</w:t>
        </w:r>
      </w:hyperlink>
    </w:p>
    <w:p w14:paraId="08D1AC76" w14:textId="2EE85404" w:rsidR="00E46C01" w:rsidRPr="0018672E" w:rsidRDefault="004E65B8" w:rsidP="003E1735">
      <w:pPr>
        <w:pStyle w:val="NoSpacing"/>
        <w:rPr>
          <w:rStyle w:val="Hyperlink"/>
          <w:rFonts w:ascii="Helvetica" w:hAnsi="Helvetica" w:cs="Helvetica"/>
        </w:rPr>
      </w:pPr>
      <w:r w:rsidRPr="0018672E">
        <w:rPr>
          <w:rFonts w:ascii="Helvetica" w:hAnsi="Helvetica" w:cs="Helvetica"/>
        </w:rPr>
        <w:tab/>
      </w:r>
      <w:r w:rsidR="00FF38CE" w:rsidRPr="0018672E">
        <w:rPr>
          <w:rFonts w:ascii="Helvetica" w:hAnsi="Helvetica" w:cs="Helvetica"/>
        </w:rPr>
        <w:t xml:space="preserve">Ed Lowry </w:t>
      </w:r>
      <w:hyperlink r:id="rId16" w:history="1">
        <w:r w:rsidR="00FF38CE" w:rsidRPr="0018672E">
          <w:rPr>
            <w:rStyle w:val="Hyperlink"/>
            <w:rFonts w:ascii="Helvetica" w:hAnsi="Helvetica" w:cs="Helvetica"/>
          </w:rPr>
          <w:t>ELowry@dir.ca.gov</w:t>
        </w:r>
      </w:hyperlink>
    </w:p>
    <w:p w14:paraId="5FBDDB5C" w14:textId="73DA5B0B" w:rsidR="002A3638" w:rsidRPr="0018672E" w:rsidRDefault="002A3638" w:rsidP="002A3638">
      <w:pPr>
        <w:pStyle w:val="NoSpacing"/>
        <w:ind w:firstLine="720"/>
        <w:rPr>
          <w:rFonts w:ascii="Helvetica" w:hAnsi="Helvetica" w:cs="Helvetica"/>
        </w:rPr>
      </w:pPr>
      <w:r w:rsidRPr="0018672E">
        <w:rPr>
          <w:rFonts w:ascii="Helvetica" w:hAnsi="Helvetica" w:cs="Helvetica"/>
        </w:rPr>
        <w:t xml:space="preserve">Kevin Graulich </w:t>
      </w:r>
      <w:hyperlink r:id="rId17" w:history="1">
        <w:r w:rsidRPr="0018672E">
          <w:rPr>
            <w:rStyle w:val="Hyperlink"/>
            <w:rFonts w:ascii="Helvetica" w:hAnsi="Helvetica" w:cs="Helvetica"/>
          </w:rPr>
          <w:t>KGraulich@dir.ca.gov</w:t>
        </w:r>
      </w:hyperlink>
    </w:p>
    <w:p w14:paraId="32524364" w14:textId="77777777" w:rsidR="00FF38CE" w:rsidRPr="00762182" w:rsidRDefault="00FF38CE" w:rsidP="003E1735">
      <w:pPr>
        <w:pStyle w:val="NoSpacing"/>
        <w:rPr>
          <w:rFonts w:ascii="Helvetica" w:hAnsi="Helvetica" w:cs="Helvetica"/>
        </w:rPr>
      </w:pPr>
    </w:p>
    <w:sectPr w:rsidR="00FF38CE" w:rsidRPr="00762182" w:rsidSect="00BE4FCD">
      <w:footerReference w:type="default" r:id="rId18"/>
      <w:type w:val="continuous"/>
      <w:pgSz w:w="12240" w:h="15840"/>
      <w:pgMar w:top="1152" w:right="1440" w:bottom="1152" w:left="1440" w:header="720" w:footer="39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04966" w14:textId="77777777" w:rsidR="00B15E8E" w:rsidRDefault="00B15E8E" w:rsidP="00140548">
      <w:r>
        <w:separator/>
      </w:r>
    </w:p>
  </w:endnote>
  <w:endnote w:type="continuationSeparator" w:id="0">
    <w:p w14:paraId="7294841F" w14:textId="77777777" w:rsidR="00B15E8E" w:rsidRDefault="00B15E8E" w:rsidP="00140548">
      <w:r>
        <w:continuationSeparator/>
      </w:r>
    </w:p>
  </w:endnote>
  <w:endnote w:type="continuationNotice" w:id="1">
    <w:p w14:paraId="250173FB" w14:textId="77777777" w:rsidR="00B15E8E" w:rsidRDefault="00B15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Helvetica" w:hAnsi="Helvetica" w:cs="Helvetica"/>
      </w:rPr>
      <w:id w:val="-944683449"/>
      <w:docPartObj>
        <w:docPartGallery w:val="Page Numbers (Bottom of Page)"/>
        <w:docPartUnique/>
      </w:docPartObj>
    </w:sdtPr>
    <w:sdtEndPr>
      <w:rPr>
        <w:rFonts w:asciiTheme="minorHAnsi" w:hAnsiTheme="minorHAnsi" w:cstheme="minorBidi"/>
        <w:noProof/>
      </w:rPr>
    </w:sdtEndPr>
    <w:sdtContent>
      <w:p w14:paraId="2668C467" w14:textId="61465FE2" w:rsidR="005A73D3" w:rsidRDefault="005A73D3">
        <w:pPr>
          <w:pStyle w:val="Footer"/>
        </w:pPr>
        <w:r w:rsidRPr="005A73D3">
          <w:rPr>
            <w:rFonts w:ascii="Helvetica" w:hAnsi="Helvetica" w:cs="Helvetica"/>
          </w:rPr>
          <w:t xml:space="preserve">Page | </w:t>
        </w:r>
        <w:r w:rsidRPr="005A73D3">
          <w:rPr>
            <w:rFonts w:ascii="Helvetica" w:hAnsi="Helvetica" w:cs="Helvetica"/>
          </w:rPr>
          <w:fldChar w:fldCharType="begin"/>
        </w:r>
        <w:r w:rsidRPr="005A73D3">
          <w:rPr>
            <w:rFonts w:ascii="Helvetica" w:hAnsi="Helvetica" w:cs="Helvetica"/>
          </w:rPr>
          <w:instrText xml:space="preserve"> PAGE   \* MERGEFORMAT </w:instrText>
        </w:r>
        <w:r w:rsidRPr="005A73D3">
          <w:rPr>
            <w:rFonts w:ascii="Helvetica" w:hAnsi="Helvetica" w:cs="Helvetica"/>
          </w:rPr>
          <w:fldChar w:fldCharType="separate"/>
        </w:r>
        <w:r w:rsidRPr="005A73D3">
          <w:rPr>
            <w:rFonts w:ascii="Helvetica" w:hAnsi="Helvetica" w:cs="Helvetica"/>
            <w:noProof/>
          </w:rPr>
          <w:t>2</w:t>
        </w:r>
        <w:r w:rsidRPr="005A73D3">
          <w:rPr>
            <w:rFonts w:ascii="Helvetica" w:hAnsi="Helvetica" w:cs="Helvetica"/>
            <w:noProof/>
          </w:rPr>
          <w:fldChar w:fldCharType="end"/>
        </w:r>
      </w:p>
    </w:sdtContent>
  </w:sdt>
  <w:p w14:paraId="32E415AD" w14:textId="77777777" w:rsidR="005A73D3" w:rsidRDefault="005A7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1B817" w14:textId="77777777" w:rsidR="00B15E8E" w:rsidRDefault="00B15E8E" w:rsidP="00140548">
      <w:r>
        <w:separator/>
      </w:r>
    </w:p>
  </w:footnote>
  <w:footnote w:type="continuationSeparator" w:id="0">
    <w:p w14:paraId="0AE27FD5" w14:textId="77777777" w:rsidR="00B15E8E" w:rsidRDefault="00B15E8E" w:rsidP="00140548">
      <w:r>
        <w:continuationSeparator/>
      </w:r>
    </w:p>
  </w:footnote>
  <w:footnote w:type="continuationNotice" w:id="1">
    <w:p w14:paraId="1C78B6DD" w14:textId="77777777" w:rsidR="00B15E8E" w:rsidRDefault="00B15E8E"/>
  </w:footnote>
  <w:footnote w:id="2">
    <w:p w14:paraId="1CF09AA8" w14:textId="3CF2329D" w:rsidR="1759B58D" w:rsidRPr="009E6F5F" w:rsidRDefault="1759B58D" w:rsidP="1759B58D">
      <w:pPr>
        <w:pStyle w:val="FootnoteText"/>
        <w:rPr>
          <w:rFonts w:ascii="Helvetica" w:hAnsi="Helvetica" w:cs="Helvetica"/>
          <w:sz w:val="18"/>
          <w:szCs w:val="18"/>
        </w:rPr>
      </w:pPr>
      <w:r w:rsidRPr="009E6F5F">
        <w:rPr>
          <w:rStyle w:val="FootnoteReference"/>
          <w:rFonts w:ascii="Helvetica" w:hAnsi="Helvetica" w:cs="Helvetica"/>
          <w:sz w:val="18"/>
          <w:szCs w:val="18"/>
        </w:rPr>
        <w:footnoteRef/>
      </w:r>
      <w:r w:rsidRPr="009E6F5F">
        <w:rPr>
          <w:rFonts w:ascii="Helvetica" w:hAnsi="Helvetica" w:cs="Helvetica"/>
          <w:sz w:val="18"/>
          <w:szCs w:val="18"/>
        </w:rPr>
        <w:t xml:space="preserve"> Our July 2025 letter suggested utilizing a one-week </w:t>
      </w:r>
      <w:proofErr w:type="gramStart"/>
      <w:r w:rsidRPr="009E6F5F">
        <w:rPr>
          <w:rFonts w:ascii="Helvetica" w:hAnsi="Helvetica" w:cs="Helvetica"/>
          <w:sz w:val="18"/>
          <w:szCs w:val="18"/>
        </w:rPr>
        <w:t>time period</w:t>
      </w:r>
      <w:proofErr w:type="gramEnd"/>
      <w:r w:rsidRPr="009E6F5F">
        <w:rPr>
          <w:rFonts w:ascii="Helvetica" w:hAnsi="Helvetica" w:cs="Helvetica"/>
          <w:sz w:val="18"/>
          <w:szCs w:val="18"/>
        </w:rPr>
        <w:t xml:space="preserve"> – but, upon further reflection, that would seem too </w:t>
      </w:r>
      <w:proofErr w:type="gramStart"/>
      <w:r w:rsidRPr="009E6F5F">
        <w:rPr>
          <w:rFonts w:ascii="Helvetica" w:hAnsi="Helvetica" w:cs="Helvetica"/>
          <w:sz w:val="18"/>
          <w:szCs w:val="18"/>
        </w:rPr>
        <w:t>short, and</w:t>
      </w:r>
      <w:proofErr w:type="gramEnd"/>
      <w:r w:rsidRPr="009E6F5F">
        <w:rPr>
          <w:rFonts w:ascii="Helvetica" w:hAnsi="Helvetica" w:cs="Helvetica"/>
          <w:sz w:val="18"/>
          <w:szCs w:val="18"/>
        </w:rPr>
        <w:t xml:space="preserve"> potentially trigger too much on-and-off status for a workplace.  Here, we suggest a monthly threshold, as this would capture workplaces wherein 10 workers are present, but would avoid issues for those workplaces who truly remain small.  It would also have the added benefit of ensuring that seasonal workplaces – which can change size significantly between the summer and winter months – are captured for the time periods when they staff </w:t>
      </w:r>
      <w:proofErr w:type="gramStart"/>
      <w:r w:rsidRPr="009E6F5F">
        <w:rPr>
          <w:rFonts w:ascii="Helvetica" w:hAnsi="Helvetica" w:cs="Helvetica"/>
          <w:sz w:val="18"/>
          <w:szCs w:val="18"/>
        </w:rPr>
        <w:t>up, but</w:t>
      </w:r>
      <w:proofErr w:type="gramEnd"/>
      <w:r w:rsidRPr="009E6F5F">
        <w:rPr>
          <w:rFonts w:ascii="Helvetica" w:hAnsi="Helvetica" w:cs="Helvetica"/>
          <w:sz w:val="18"/>
          <w:szCs w:val="18"/>
        </w:rPr>
        <w:t xml:space="preserve"> are not given burdensome obligations when they are minimally staffed.</w:t>
      </w:r>
    </w:p>
  </w:footnote>
  <w:footnote w:id="3">
    <w:p w14:paraId="0FB7603C" w14:textId="48712EED" w:rsidR="4376A2BF" w:rsidRDefault="4376A2BF" w:rsidP="4376A2BF">
      <w:pPr>
        <w:pStyle w:val="FootnoteText"/>
      </w:pPr>
      <w:r w:rsidRPr="009E6F5F">
        <w:rPr>
          <w:rStyle w:val="FootnoteReference"/>
          <w:rFonts w:ascii="Helvetica" w:hAnsi="Helvetica" w:cs="Helvetica"/>
          <w:sz w:val="18"/>
          <w:szCs w:val="18"/>
        </w:rPr>
        <w:footnoteRef/>
      </w:r>
      <w:r w:rsidRPr="009E6F5F">
        <w:rPr>
          <w:rFonts w:ascii="Helvetica" w:hAnsi="Helvetica" w:cs="Helvetica"/>
          <w:sz w:val="18"/>
          <w:szCs w:val="18"/>
        </w:rPr>
        <w:t xml:space="preserve"> </w:t>
      </w:r>
      <w:r w:rsidRPr="4376A2BF">
        <w:rPr>
          <w:rFonts w:ascii="Helvetica" w:eastAsia="Helvetica" w:hAnsi="Helvetica" w:cs="Helvetica"/>
          <w:color w:val="000000" w:themeColor="text1"/>
          <w:sz w:val="18"/>
          <w:szCs w:val="18"/>
        </w:rPr>
        <w:t xml:space="preserve">Section 22001.1(g) – “Authorized employee representative means a labor organization that has a collective bargaining relationship </w:t>
      </w:r>
      <w:r w:rsidRPr="4376A2BF">
        <w:rPr>
          <w:rFonts w:ascii="Helvetica" w:eastAsia="Helvetica" w:hAnsi="Helvetica" w:cs="Helvetica"/>
          <w:i/>
          <w:iCs/>
          <w:color w:val="000000" w:themeColor="text1"/>
          <w:sz w:val="18"/>
          <w:szCs w:val="18"/>
          <w:u w:val="single"/>
        </w:rPr>
        <w:t>with the cited employer and that represents affected employees</w:t>
      </w:r>
      <w:r w:rsidRPr="4376A2BF">
        <w:rPr>
          <w:rFonts w:ascii="Helvetica" w:eastAsia="Helvetica" w:hAnsi="Helvetica" w:cs="Helvetica"/>
          <w:color w:val="000000" w:themeColor="text1"/>
          <w:sz w:val="18"/>
          <w:szCs w:val="18"/>
        </w:rPr>
        <w:t xml:space="preserve"> who are members of the collective bargaining unit.” (emphasis added)</w:t>
      </w:r>
    </w:p>
  </w:footnote>
  <w:footnote w:id="4">
    <w:p w14:paraId="3845AC28" w14:textId="674BF715" w:rsidR="00D0766C" w:rsidRPr="0011083C" w:rsidRDefault="00D0766C" w:rsidP="00D0766C">
      <w:pPr>
        <w:pStyle w:val="NoSpacing"/>
        <w:jc w:val="both"/>
        <w:rPr>
          <w:rFonts w:ascii="Helvetica" w:eastAsia="Helvetica" w:hAnsi="Helvetica" w:cs="Helvetica"/>
        </w:rPr>
      </w:pPr>
      <w:r>
        <w:rPr>
          <w:rStyle w:val="FootnoteReference"/>
        </w:rPr>
        <w:footnoteRef/>
      </w:r>
      <w:r>
        <w:t xml:space="preserve"> </w:t>
      </w:r>
      <w:r w:rsidR="00B46B15" w:rsidRPr="00B46B15">
        <w:rPr>
          <w:rStyle w:val="normaltextrun"/>
          <w:rFonts w:ascii="Helvetica" w:hAnsi="Helvetica" w:cs="Helvetica"/>
          <w:i/>
          <w:iCs/>
        </w:rPr>
        <w:t>See</w:t>
      </w:r>
      <w:r w:rsidR="00B46B15" w:rsidRPr="00B46B15">
        <w:rPr>
          <w:rStyle w:val="normaltextrun"/>
          <w:rFonts w:ascii="Helvetica" w:hAnsi="Helvetica" w:cs="Helvetica"/>
        </w:rPr>
        <w:t xml:space="preserve"> California Government Code 12932; California Civil Jury Instruction No. 2521A. Work Environment Harassment.</w:t>
      </w:r>
    </w:p>
    <w:p w14:paraId="1A69534A" w14:textId="63EA3AE5" w:rsidR="00D0766C" w:rsidRDefault="00D0766C">
      <w:pPr>
        <w:pStyle w:val="FootnoteText"/>
      </w:pPr>
    </w:p>
  </w:footnote>
  <w:footnote w:id="5">
    <w:p w14:paraId="790A7035" w14:textId="40C75FE4" w:rsidR="4017807D" w:rsidRPr="00FF1F13" w:rsidRDefault="4017807D" w:rsidP="4017807D">
      <w:pPr>
        <w:pStyle w:val="FootnoteText"/>
        <w:rPr>
          <w:rFonts w:ascii="Helvetica" w:eastAsia="Helvetica" w:hAnsi="Helvetica" w:cs="Helvetica"/>
          <w:color w:val="000000" w:themeColor="text1"/>
          <w:sz w:val="18"/>
          <w:szCs w:val="18"/>
        </w:rPr>
      </w:pPr>
      <w:r w:rsidRPr="00FF1F13">
        <w:rPr>
          <w:rStyle w:val="FootnoteReference"/>
          <w:rFonts w:ascii="Helvetica" w:hAnsi="Helvetica" w:cs="Helvetica"/>
          <w:sz w:val="18"/>
          <w:szCs w:val="18"/>
        </w:rPr>
        <w:footnoteRef/>
      </w:r>
      <w:r w:rsidRPr="00FF1F13">
        <w:rPr>
          <w:rFonts w:ascii="Helvetica" w:hAnsi="Helvetica" w:cs="Helvetica"/>
          <w:sz w:val="18"/>
          <w:szCs w:val="18"/>
        </w:rPr>
        <w:t xml:space="preserve"> As noted above, the Proposed Standard applies to workplaces with as few as </w:t>
      </w:r>
      <w:r w:rsidRPr="00FF1F13">
        <w:rPr>
          <w:rFonts w:ascii="Helvetica" w:hAnsi="Helvetica" w:cs="Helvetica"/>
          <w:sz w:val="18"/>
          <w:szCs w:val="18"/>
          <w:u w:val="single"/>
        </w:rPr>
        <w:t>one</w:t>
      </w:r>
      <w:r w:rsidRPr="00FF1F13">
        <w:rPr>
          <w:rFonts w:ascii="Helvetica" w:hAnsi="Helvetica" w:cs="Helvetica"/>
          <w:sz w:val="18"/>
          <w:szCs w:val="18"/>
        </w:rPr>
        <w:t xml:space="preserve"> worker.</w:t>
      </w:r>
    </w:p>
  </w:footnote>
  <w:footnote w:id="6">
    <w:p w14:paraId="24A7C493" w14:textId="41D0768F" w:rsidR="4017807D" w:rsidRDefault="4017807D" w:rsidP="4017807D">
      <w:pPr>
        <w:pStyle w:val="FootnoteText"/>
      </w:pPr>
      <w:r w:rsidRPr="00FF1F13">
        <w:rPr>
          <w:rStyle w:val="FootnoteReference"/>
          <w:rFonts w:ascii="Helvetica" w:hAnsi="Helvetica" w:cs="Helvetica"/>
          <w:sz w:val="18"/>
          <w:szCs w:val="18"/>
        </w:rPr>
        <w:footnoteRef/>
      </w:r>
      <w:r w:rsidRPr="00FF1F13">
        <w:rPr>
          <w:rFonts w:ascii="Helvetica" w:hAnsi="Helvetica" w:cs="Helvetica"/>
          <w:sz w:val="18"/>
          <w:szCs w:val="18"/>
        </w:rPr>
        <w:t xml:space="preserve"> </w:t>
      </w:r>
      <w:r w:rsidRPr="4017807D">
        <w:rPr>
          <w:rFonts w:ascii="Helvetica" w:eastAsia="Helvetica" w:hAnsi="Helvetica" w:cs="Helvetica"/>
          <w:color w:val="000000" w:themeColor="text1"/>
          <w:sz w:val="18"/>
          <w:szCs w:val="18"/>
        </w:rPr>
        <w:t xml:space="preserve">Though the instinctive response to our concern may seem to be “Well, don’t trust the ones that don’t look very professional,” we do not find that helpful.  Such an answer puts the burden on employers to determine which crime maps might be credible and might not, and either take (or not take) action based on that guess … and hope that Cal/OSHA inspectors come to the same conclusion regarding the credibility of given maps.  This sort of “guessing about compliance” is not good drafting and creates liability risks even for employers doing their best to comply.  </w:t>
      </w:r>
    </w:p>
  </w:footnote>
  <w:footnote w:id="7">
    <w:p w14:paraId="0C4CF2C5" w14:textId="1DD7E6CB" w:rsidR="001B0AC5" w:rsidRPr="00FF1F13" w:rsidRDefault="001B0AC5">
      <w:pPr>
        <w:pStyle w:val="FootnoteText"/>
        <w:rPr>
          <w:rFonts w:ascii="Helvetica" w:hAnsi="Helvetica" w:cs="Helvetica"/>
          <w:sz w:val="18"/>
          <w:szCs w:val="18"/>
        </w:rPr>
      </w:pPr>
      <w:r w:rsidRPr="00FF1F13">
        <w:rPr>
          <w:rStyle w:val="FootnoteReference"/>
          <w:rFonts w:ascii="Helvetica" w:hAnsi="Helvetica" w:cs="Helvetica"/>
          <w:sz w:val="18"/>
          <w:szCs w:val="18"/>
        </w:rPr>
        <w:footnoteRef/>
      </w:r>
      <w:r w:rsidRPr="00FF1F13">
        <w:rPr>
          <w:rFonts w:ascii="Helvetica" w:hAnsi="Helvetica" w:cs="Helvetica"/>
          <w:sz w:val="18"/>
          <w:szCs w:val="18"/>
        </w:rPr>
        <w:t xml:space="preserve"> See Proposed Regulation, subsection (c)(9).</w:t>
      </w:r>
    </w:p>
  </w:footnote>
  <w:footnote w:id="8">
    <w:p w14:paraId="12672ACB" w14:textId="797B3D1F" w:rsidR="00F91EA3" w:rsidRPr="00FF1F13" w:rsidRDefault="00F91EA3">
      <w:pPr>
        <w:pStyle w:val="FootnoteText"/>
        <w:rPr>
          <w:rFonts w:ascii="Helvetica" w:hAnsi="Helvetica" w:cs="Helvetica"/>
          <w:sz w:val="18"/>
          <w:szCs w:val="18"/>
        </w:rPr>
      </w:pPr>
      <w:r w:rsidRPr="00FF1F13">
        <w:rPr>
          <w:rStyle w:val="FootnoteReference"/>
          <w:rFonts w:ascii="Helvetica" w:hAnsi="Helvetica" w:cs="Helvetica"/>
          <w:sz w:val="18"/>
          <w:szCs w:val="18"/>
        </w:rPr>
        <w:footnoteRef/>
      </w:r>
      <w:r w:rsidRPr="00FF1F13">
        <w:rPr>
          <w:rFonts w:ascii="Helvetica" w:hAnsi="Helvetica" w:cs="Helvetica"/>
          <w:sz w:val="18"/>
          <w:szCs w:val="18"/>
        </w:rPr>
        <w:t xml:space="preserve"> </w:t>
      </w:r>
      <w:r w:rsidR="00F04766" w:rsidRPr="00FF1F13">
        <w:rPr>
          <w:rFonts w:ascii="Helvetica" w:hAnsi="Helvetica" w:cs="Helvetica"/>
          <w:sz w:val="18"/>
          <w:szCs w:val="18"/>
        </w:rPr>
        <w:t xml:space="preserve">Employers are instructed to “correct” hazards in various </w:t>
      </w:r>
      <w:r w:rsidR="00555B61" w:rsidRPr="00FF1F13">
        <w:rPr>
          <w:rFonts w:ascii="Helvetica" w:hAnsi="Helvetica" w:cs="Helvetica"/>
          <w:sz w:val="18"/>
          <w:szCs w:val="18"/>
        </w:rPr>
        <w:t xml:space="preserve">sections of the Proposed Regulation, </w:t>
      </w:r>
      <w:r w:rsidR="003605C1" w:rsidRPr="00FF1F13">
        <w:rPr>
          <w:rFonts w:ascii="Helvetica" w:hAnsi="Helvetica" w:cs="Helvetica"/>
          <w:sz w:val="18"/>
          <w:szCs w:val="18"/>
        </w:rPr>
        <w:t>most notably in</w:t>
      </w:r>
      <w:r w:rsidR="00555B61" w:rsidRPr="00FF1F13">
        <w:rPr>
          <w:rFonts w:ascii="Helvetica" w:hAnsi="Helvetica" w:cs="Helvetica"/>
          <w:sz w:val="18"/>
          <w:szCs w:val="18"/>
        </w:rPr>
        <w:t xml:space="preserve"> (c)(</w:t>
      </w:r>
      <w:proofErr w:type="gramStart"/>
      <w:r w:rsidR="00555B61" w:rsidRPr="00FF1F13">
        <w:rPr>
          <w:rFonts w:ascii="Helvetica" w:hAnsi="Helvetica" w:cs="Helvetica"/>
          <w:sz w:val="18"/>
          <w:szCs w:val="18"/>
        </w:rPr>
        <w:t>2)[</w:t>
      </w:r>
      <w:proofErr w:type="gramEnd"/>
      <w:r w:rsidR="00555B61" w:rsidRPr="00FF1F13">
        <w:rPr>
          <w:rFonts w:ascii="Helvetica" w:hAnsi="Helvetica" w:cs="Helvetica"/>
          <w:sz w:val="18"/>
          <w:szCs w:val="18"/>
        </w:rPr>
        <w:t>Requiring employee involvement in “correcting workplace violence hazards”]; (c)</w:t>
      </w:r>
      <w:r w:rsidR="00612B22" w:rsidRPr="00FF1F13">
        <w:rPr>
          <w:rFonts w:ascii="Helvetica" w:hAnsi="Helvetica" w:cs="Helvetica"/>
          <w:sz w:val="18"/>
          <w:szCs w:val="18"/>
        </w:rPr>
        <w:t>(10) [</w:t>
      </w:r>
      <w:r w:rsidR="001810FC" w:rsidRPr="00FF1F13">
        <w:rPr>
          <w:rFonts w:ascii="Helvetica" w:hAnsi="Helvetica" w:cs="Helvetica"/>
          <w:sz w:val="18"/>
          <w:szCs w:val="18"/>
        </w:rPr>
        <w:t>requiring employers to have “[e]</w:t>
      </w:r>
      <w:proofErr w:type="spellStart"/>
      <w:r w:rsidR="001810FC" w:rsidRPr="00FF1F13">
        <w:rPr>
          <w:rFonts w:ascii="Helvetica" w:hAnsi="Helvetica" w:cs="Helvetica"/>
          <w:sz w:val="18"/>
          <w:szCs w:val="18"/>
        </w:rPr>
        <w:t>ffective</w:t>
      </w:r>
      <w:proofErr w:type="spellEnd"/>
      <w:r w:rsidR="001810FC" w:rsidRPr="00FF1F13">
        <w:rPr>
          <w:rFonts w:ascii="Helvetica" w:hAnsi="Helvetica" w:cs="Helvetica"/>
          <w:sz w:val="18"/>
          <w:szCs w:val="18"/>
        </w:rPr>
        <w:t xml:space="preserve"> procedures to correct workplace violence hazards identified and evaluated in (c)(9)</w:t>
      </w:r>
      <w:r w:rsidR="003605C1" w:rsidRPr="00FF1F13">
        <w:rPr>
          <w:rFonts w:ascii="Helvetica" w:hAnsi="Helvetica" w:cs="Helvetica"/>
          <w:sz w:val="18"/>
          <w:szCs w:val="18"/>
        </w:rPr>
        <w:t xml:space="preserve"> in a timely manner</w:t>
      </w:r>
      <w:r w:rsidR="001810FC" w:rsidRPr="00FF1F13">
        <w:rPr>
          <w:rFonts w:ascii="Helvetica" w:hAnsi="Helvetica" w:cs="Helvetica"/>
          <w:sz w:val="18"/>
          <w:szCs w:val="18"/>
        </w:rPr>
        <w:t>”</w:t>
      </w:r>
      <w:r w:rsidR="003605C1" w:rsidRPr="00FF1F13">
        <w:rPr>
          <w:rFonts w:ascii="Helvetica" w:hAnsi="Helvetica" w:cs="Helvetica"/>
          <w:sz w:val="18"/>
          <w:szCs w:val="18"/>
        </w:rPr>
        <w:t xml:space="preserve">].  In addition, employers have a general obligation to resolve hazards under </w:t>
      </w:r>
      <w:r w:rsidR="0074133C" w:rsidRPr="00FF1F13">
        <w:rPr>
          <w:rFonts w:ascii="Helvetica" w:hAnsi="Helvetica" w:cs="Helvetica"/>
          <w:sz w:val="18"/>
          <w:szCs w:val="18"/>
        </w:rPr>
        <w:t>Section 3203.</w:t>
      </w:r>
    </w:p>
  </w:footnote>
  <w:footnote w:id="9">
    <w:p w14:paraId="625AAF16" w14:textId="49B07E88" w:rsidR="00595C92" w:rsidRPr="00FF1F13" w:rsidRDefault="00595C92">
      <w:pPr>
        <w:pStyle w:val="FootnoteText"/>
        <w:rPr>
          <w:rFonts w:ascii="Helvetica" w:hAnsi="Helvetica" w:cs="Helvetica"/>
          <w:sz w:val="18"/>
          <w:szCs w:val="18"/>
        </w:rPr>
      </w:pPr>
      <w:r w:rsidRPr="00FF1F13">
        <w:rPr>
          <w:rStyle w:val="FootnoteReference"/>
          <w:rFonts w:ascii="Helvetica" w:hAnsi="Helvetica" w:cs="Helvetica"/>
          <w:sz w:val="18"/>
          <w:szCs w:val="18"/>
        </w:rPr>
        <w:footnoteRef/>
      </w:r>
      <w:r w:rsidRPr="00FF1F13">
        <w:rPr>
          <w:rFonts w:ascii="Helvetica" w:hAnsi="Helvetica" w:cs="Helvetica"/>
          <w:sz w:val="18"/>
          <w:szCs w:val="18"/>
        </w:rPr>
        <w:t xml:space="preserve"> Subsection (c)(10)(A) provides that “[e]</w:t>
      </w:r>
      <w:proofErr w:type="spellStart"/>
      <w:r w:rsidRPr="00FF1F13">
        <w:rPr>
          <w:rFonts w:ascii="Helvetica" w:hAnsi="Helvetica" w:cs="Helvetica"/>
          <w:sz w:val="18"/>
          <w:szCs w:val="18"/>
        </w:rPr>
        <w:t>ngineering</w:t>
      </w:r>
      <w:proofErr w:type="spellEnd"/>
      <w:r w:rsidRPr="00FF1F13">
        <w:rPr>
          <w:rFonts w:ascii="Helvetica" w:hAnsi="Helvetica" w:cs="Helvetica"/>
          <w:sz w:val="18"/>
          <w:szCs w:val="18"/>
        </w:rPr>
        <w:t xml:space="preserve"> and work practice controls appropriate for the workplace shall be implemented to eliminate or minimize employee exposure to identified workplace violence hazards.”  </w:t>
      </w:r>
    </w:p>
  </w:footnote>
  <w:footnote w:id="10">
    <w:p w14:paraId="3FD54F88" w14:textId="0D1219E0" w:rsidR="4017807D" w:rsidRDefault="4017807D" w:rsidP="4017807D">
      <w:pPr>
        <w:pStyle w:val="FootnoteText"/>
      </w:pPr>
      <w:r w:rsidRPr="4017807D">
        <w:rPr>
          <w:rStyle w:val="FootnoteReference"/>
        </w:rPr>
        <w:footnoteRef/>
      </w:r>
      <w:r>
        <w:t xml:space="preserve"> </w:t>
      </w:r>
      <w:r w:rsidRPr="4017807D">
        <w:rPr>
          <w:rFonts w:ascii="Helvetica" w:eastAsia="Helvetica" w:hAnsi="Helvetica" w:cs="Helvetica"/>
          <w:color w:val="000000" w:themeColor="text1"/>
          <w:sz w:val="18"/>
          <w:szCs w:val="18"/>
        </w:rPr>
        <w:t>These obligations are not inconsequential.  They include: (1) a post-incident debriefing after the incident with employees, supervisors, and other persons; (2) evaluation for workplace hazards that may have contributed; (3) reviewing prior corrective measures to determine if they were effectively implemented or if additional measures are needed; and (4) soliciting employee observations of the incident and its potential causes.</w:t>
      </w:r>
    </w:p>
  </w:footnote>
  <w:footnote w:id="11">
    <w:p w14:paraId="1A37BFB0" w14:textId="14F82583" w:rsidR="4017807D" w:rsidRPr="004E1A10" w:rsidRDefault="4017807D" w:rsidP="4017807D">
      <w:pPr>
        <w:pStyle w:val="FootnoteText"/>
        <w:rPr>
          <w:rStyle w:val="FootnoteReference"/>
          <w:rFonts w:ascii="Helvetica" w:eastAsia="Helvetica" w:hAnsi="Helvetica" w:cs="Helvetica"/>
          <w:color w:val="000000" w:themeColor="text1"/>
          <w:sz w:val="18"/>
          <w:szCs w:val="18"/>
        </w:rPr>
      </w:pPr>
      <w:r w:rsidRPr="004E1A10">
        <w:rPr>
          <w:rStyle w:val="FootnoteReference"/>
          <w:rFonts w:ascii="Helvetica" w:hAnsi="Helvetica" w:cs="Helvetica"/>
          <w:sz w:val="18"/>
          <w:szCs w:val="18"/>
        </w:rPr>
        <w:footnoteRef/>
      </w:r>
      <w:r w:rsidRPr="004E1A10">
        <w:rPr>
          <w:rFonts w:ascii="Helvetica" w:hAnsi="Helvetica" w:cs="Helvetica"/>
          <w:sz w:val="18"/>
          <w:szCs w:val="18"/>
        </w:rPr>
        <w:t xml:space="preserve"> </w:t>
      </w:r>
      <w:r w:rsidRPr="4017807D">
        <w:rPr>
          <w:rFonts w:ascii="Helvetica" w:eastAsia="Helvetica" w:hAnsi="Helvetica" w:cs="Helvetica"/>
          <w:i/>
          <w:iCs/>
          <w:color w:val="000000" w:themeColor="text1"/>
          <w:sz w:val="18"/>
          <w:szCs w:val="18"/>
        </w:rPr>
        <w:t xml:space="preserve">See generally “Unanswered cries: Why California faces a shortage of mental health workers,” </w:t>
      </w:r>
      <w:proofErr w:type="spellStart"/>
      <w:r w:rsidRPr="4017807D">
        <w:rPr>
          <w:rFonts w:ascii="Helvetica" w:eastAsia="Helvetica" w:hAnsi="Helvetica" w:cs="Helvetica"/>
          <w:color w:val="000000" w:themeColor="text1"/>
          <w:sz w:val="18"/>
          <w:szCs w:val="18"/>
        </w:rPr>
        <w:t>CalMatters</w:t>
      </w:r>
      <w:proofErr w:type="spellEnd"/>
      <w:r w:rsidRPr="4017807D">
        <w:rPr>
          <w:rFonts w:ascii="Helvetica" w:eastAsia="Helvetica" w:hAnsi="Helvetica" w:cs="Helvetica"/>
          <w:color w:val="000000" w:themeColor="text1"/>
          <w:sz w:val="18"/>
          <w:szCs w:val="18"/>
        </w:rPr>
        <w:t xml:space="preserve">, published September 8, 2022.  Available at: </w:t>
      </w:r>
      <w:hyperlink r:id="rId1">
        <w:r w:rsidRPr="4017807D">
          <w:rPr>
            <w:rStyle w:val="Hyperlink"/>
            <w:rFonts w:ascii="Helvetica" w:eastAsia="Helvetica" w:hAnsi="Helvetica" w:cs="Helvetica"/>
            <w:sz w:val="18"/>
            <w:szCs w:val="18"/>
          </w:rPr>
          <w:t>https://calmatters.org/health/2022/09/california-shortage-mental-health-workers/;</w:t>
        </w:r>
      </w:hyperlink>
      <w:r w:rsidRPr="4017807D">
        <w:rPr>
          <w:rFonts w:ascii="Helvetica" w:eastAsia="Helvetica" w:hAnsi="Helvetica" w:cs="Helvetica"/>
          <w:color w:val="000000" w:themeColor="text1"/>
          <w:sz w:val="18"/>
          <w:szCs w:val="18"/>
        </w:rPr>
        <w:t xml:space="preserve"> </w:t>
      </w:r>
      <w:r w:rsidRPr="004E1A10">
        <w:rPr>
          <w:rFonts w:ascii="Helvetica" w:hAnsi="Helvetica" w:cs="Helvetica"/>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9C4E"/>
    <w:multiLevelType w:val="hybridMultilevel"/>
    <w:tmpl w:val="B7FE2B54"/>
    <w:lvl w:ilvl="0" w:tplc="A2263032">
      <w:start w:val="1"/>
      <w:numFmt w:val="bullet"/>
      <w:lvlText w:val="-"/>
      <w:lvlJc w:val="left"/>
      <w:pPr>
        <w:ind w:left="720" w:hanging="360"/>
      </w:pPr>
      <w:rPr>
        <w:rFonts w:ascii="Helvetica" w:hAnsi="Helvetica" w:hint="default"/>
      </w:rPr>
    </w:lvl>
    <w:lvl w:ilvl="1" w:tplc="3C0297EC">
      <w:start w:val="1"/>
      <w:numFmt w:val="bullet"/>
      <w:lvlText w:val="o"/>
      <w:lvlJc w:val="left"/>
      <w:pPr>
        <w:ind w:left="1440" w:hanging="360"/>
      </w:pPr>
      <w:rPr>
        <w:rFonts w:ascii="Courier New" w:hAnsi="Courier New" w:hint="default"/>
      </w:rPr>
    </w:lvl>
    <w:lvl w:ilvl="2" w:tplc="BEE84562">
      <w:start w:val="1"/>
      <w:numFmt w:val="bullet"/>
      <w:lvlText w:val=""/>
      <w:lvlJc w:val="left"/>
      <w:pPr>
        <w:ind w:left="2160" w:hanging="360"/>
      </w:pPr>
      <w:rPr>
        <w:rFonts w:ascii="Wingdings" w:hAnsi="Wingdings" w:hint="default"/>
      </w:rPr>
    </w:lvl>
    <w:lvl w:ilvl="3" w:tplc="19F67B3E">
      <w:start w:val="1"/>
      <w:numFmt w:val="bullet"/>
      <w:lvlText w:val=""/>
      <w:lvlJc w:val="left"/>
      <w:pPr>
        <w:ind w:left="2880" w:hanging="360"/>
      </w:pPr>
      <w:rPr>
        <w:rFonts w:ascii="Symbol" w:hAnsi="Symbol" w:hint="default"/>
      </w:rPr>
    </w:lvl>
    <w:lvl w:ilvl="4" w:tplc="8C5E56C0">
      <w:start w:val="1"/>
      <w:numFmt w:val="bullet"/>
      <w:lvlText w:val="o"/>
      <w:lvlJc w:val="left"/>
      <w:pPr>
        <w:ind w:left="3600" w:hanging="360"/>
      </w:pPr>
      <w:rPr>
        <w:rFonts w:ascii="Courier New" w:hAnsi="Courier New" w:hint="default"/>
      </w:rPr>
    </w:lvl>
    <w:lvl w:ilvl="5" w:tplc="7F008D82">
      <w:start w:val="1"/>
      <w:numFmt w:val="bullet"/>
      <w:lvlText w:val=""/>
      <w:lvlJc w:val="left"/>
      <w:pPr>
        <w:ind w:left="4320" w:hanging="360"/>
      </w:pPr>
      <w:rPr>
        <w:rFonts w:ascii="Wingdings" w:hAnsi="Wingdings" w:hint="default"/>
      </w:rPr>
    </w:lvl>
    <w:lvl w:ilvl="6" w:tplc="38EABB5E">
      <w:start w:val="1"/>
      <w:numFmt w:val="bullet"/>
      <w:lvlText w:val=""/>
      <w:lvlJc w:val="left"/>
      <w:pPr>
        <w:ind w:left="5040" w:hanging="360"/>
      </w:pPr>
      <w:rPr>
        <w:rFonts w:ascii="Symbol" w:hAnsi="Symbol" w:hint="default"/>
      </w:rPr>
    </w:lvl>
    <w:lvl w:ilvl="7" w:tplc="A0263B26">
      <w:start w:val="1"/>
      <w:numFmt w:val="bullet"/>
      <w:lvlText w:val="o"/>
      <w:lvlJc w:val="left"/>
      <w:pPr>
        <w:ind w:left="5760" w:hanging="360"/>
      </w:pPr>
      <w:rPr>
        <w:rFonts w:ascii="Courier New" w:hAnsi="Courier New" w:hint="default"/>
      </w:rPr>
    </w:lvl>
    <w:lvl w:ilvl="8" w:tplc="ABB82D1E">
      <w:start w:val="1"/>
      <w:numFmt w:val="bullet"/>
      <w:lvlText w:val=""/>
      <w:lvlJc w:val="left"/>
      <w:pPr>
        <w:ind w:left="6480" w:hanging="360"/>
      </w:pPr>
      <w:rPr>
        <w:rFonts w:ascii="Wingdings" w:hAnsi="Wingdings" w:hint="default"/>
      </w:rPr>
    </w:lvl>
  </w:abstractNum>
  <w:abstractNum w:abstractNumId="1" w15:restartNumberingAfterBreak="0">
    <w:nsid w:val="00584EC6"/>
    <w:multiLevelType w:val="hybridMultilevel"/>
    <w:tmpl w:val="7CA066EE"/>
    <w:lvl w:ilvl="0" w:tplc="1174E99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D10C8"/>
    <w:multiLevelType w:val="multilevel"/>
    <w:tmpl w:val="D96C88B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87794C"/>
    <w:multiLevelType w:val="hybridMultilevel"/>
    <w:tmpl w:val="D134360A"/>
    <w:lvl w:ilvl="0" w:tplc="0409000F">
      <w:start w:val="1"/>
      <w:numFmt w:val="decimal"/>
      <w:lvlText w:val="%1."/>
      <w:lvlJc w:val="left"/>
      <w:pPr>
        <w:ind w:left="144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29026B"/>
    <w:multiLevelType w:val="hybridMultilevel"/>
    <w:tmpl w:val="CB563534"/>
    <w:lvl w:ilvl="0" w:tplc="A2263032">
      <w:start w:val="1"/>
      <w:numFmt w:val="bullet"/>
      <w:lvlText w:val="-"/>
      <w:lvlJc w:val="left"/>
      <w:pPr>
        <w:ind w:left="720" w:hanging="360"/>
      </w:pPr>
      <w:rPr>
        <w:rFonts w:ascii="Helvetica" w:hAnsi="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D8AD1"/>
    <w:multiLevelType w:val="hybridMultilevel"/>
    <w:tmpl w:val="16ECC10A"/>
    <w:lvl w:ilvl="0" w:tplc="2AA8D8A0">
      <w:start w:val="1"/>
      <w:numFmt w:val="decimal"/>
      <w:lvlText w:val="%1)"/>
      <w:lvlJc w:val="left"/>
      <w:pPr>
        <w:ind w:left="1080" w:hanging="360"/>
      </w:pPr>
    </w:lvl>
    <w:lvl w:ilvl="1" w:tplc="0672AFD8">
      <w:start w:val="1"/>
      <w:numFmt w:val="lowerLetter"/>
      <w:lvlText w:val="%2."/>
      <w:lvlJc w:val="left"/>
      <w:pPr>
        <w:ind w:left="1800" w:hanging="360"/>
      </w:pPr>
    </w:lvl>
    <w:lvl w:ilvl="2" w:tplc="620A8770">
      <w:start w:val="1"/>
      <w:numFmt w:val="lowerRoman"/>
      <w:lvlText w:val="%3."/>
      <w:lvlJc w:val="right"/>
      <w:pPr>
        <w:ind w:left="2520" w:hanging="180"/>
      </w:pPr>
    </w:lvl>
    <w:lvl w:ilvl="3" w:tplc="41769FCC">
      <w:start w:val="1"/>
      <w:numFmt w:val="decimal"/>
      <w:lvlText w:val="%4."/>
      <w:lvlJc w:val="left"/>
      <w:pPr>
        <w:ind w:left="3240" w:hanging="360"/>
      </w:pPr>
    </w:lvl>
    <w:lvl w:ilvl="4" w:tplc="D7DCA246">
      <w:start w:val="1"/>
      <w:numFmt w:val="lowerLetter"/>
      <w:lvlText w:val="%5."/>
      <w:lvlJc w:val="left"/>
      <w:pPr>
        <w:ind w:left="3960" w:hanging="360"/>
      </w:pPr>
    </w:lvl>
    <w:lvl w:ilvl="5" w:tplc="E3109C7A">
      <w:start w:val="1"/>
      <w:numFmt w:val="lowerRoman"/>
      <w:lvlText w:val="%6."/>
      <w:lvlJc w:val="right"/>
      <w:pPr>
        <w:ind w:left="4680" w:hanging="180"/>
      </w:pPr>
    </w:lvl>
    <w:lvl w:ilvl="6" w:tplc="8FCE3870">
      <w:start w:val="1"/>
      <w:numFmt w:val="decimal"/>
      <w:lvlText w:val="%7."/>
      <w:lvlJc w:val="left"/>
      <w:pPr>
        <w:ind w:left="5400" w:hanging="360"/>
      </w:pPr>
    </w:lvl>
    <w:lvl w:ilvl="7" w:tplc="92AA262E">
      <w:start w:val="1"/>
      <w:numFmt w:val="lowerLetter"/>
      <w:lvlText w:val="%8."/>
      <w:lvlJc w:val="left"/>
      <w:pPr>
        <w:ind w:left="6120" w:hanging="360"/>
      </w:pPr>
    </w:lvl>
    <w:lvl w:ilvl="8" w:tplc="07583444">
      <w:start w:val="1"/>
      <w:numFmt w:val="lowerRoman"/>
      <w:lvlText w:val="%9."/>
      <w:lvlJc w:val="right"/>
      <w:pPr>
        <w:ind w:left="6840" w:hanging="180"/>
      </w:pPr>
    </w:lvl>
  </w:abstractNum>
  <w:abstractNum w:abstractNumId="6" w15:restartNumberingAfterBreak="0">
    <w:nsid w:val="16BD12C8"/>
    <w:multiLevelType w:val="multilevel"/>
    <w:tmpl w:val="7438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912A2"/>
    <w:multiLevelType w:val="multilevel"/>
    <w:tmpl w:val="2A845A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BE3E72"/>
    <w:multiLevelType w:val="multilevel"/>
    <w:tmpl w:val="BBE0229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E0C6FBB"/>
    <w:multiLevelType w:val="hybridMultilevel"/>
    <w:tmpl w:val="4F8045B6"/>
    <w:lvl w:ilvl="0" w:tplc="996EA436">
      <w:start w:val="2"/>
      <w:numFmt w:val="bullet"/>
      <w:lvlText w:val="-"/>
      <w:lvlJc w:val="left"/>
      <w:pPr>
        <w:ind w:left="1800" w:hanging="360"/>
      </w:pPr>
      <w:rPr>
        <w:rFonts w:ascii="Helvetica" w:eastAsiaTheme="minorHAnsi" w:hAnsi="Helvetica" w:cs="Helvetica"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B076E8F"/>
    <w:multiLevelType w:val="hybridMultilevel"/>
    <w:tmpl w:val="67825C1A"/>
    <w:lvl w:ilvl="0" w:tplc="A2263032">
      <w:start w:val="1"/>
      <w:numFmt w:val="bullet"/>
      <w:lvlText w:val="-"/>
      <w:lvlJc w:val="left"/>
      <w:pPr>
        <w:ind w:left="720" w:hanging="360"/>
      </w:pPr>
      <w:rPr>
        <w:rFonts w:ascii="Helvetica" w:hAnsi="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67200"/>
    <w:multiLevelType w:val="hybridMultilevel"/>
    <w:tmpl w:val="6B86948A"/>
    <w:lvl w:ilvl="0" w:tplc="66CE52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E6919"/>
    <w:multiLevelType w:val="hybridMultilevel"/>
    <w:tmpl w:val="4A6A342A"/>
    <w:lvl w:ilvl="0" w:tplc="A2263032">
      <w:start w:val="1"/>
      <w:numFmt w:val="bullet"/>
      <w:lvlText w:val="-"/>
      <w:lvlJc w:val="left"/>
      <w:pPr>
        <w:ind w:left="720" w:hanging="360"/>
      </w:pPr>
      <w:rPr>
        <w:rFonts w:ascii="Helvetica" w:hAnsi="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C5859"/>
    <w:multiLevelType w:val="multilevel"/>
    <w:tmpl w:val="1BF2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0E310E"/>
    <w:multiLevelType w:val="multilevel"/>
    <w:tmpl w:val="5B66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660150"/>
    <w:multiLevelType w:val="hybridMultilevel"/>
    <w:tmpl w:val="9B905D5C"/>
    <w:lvl w:ilvl="0" w:tplc="0518DACE">
      <w:start w:val="1"/>
      <w:numFmt w:val="decimal"/>
      <w:lvlText w:val="%1)"/>
      <w:lvlJc w:val="left"/>
      <w:pPr>
        <w:ind w:left="1080" w:hanging="360"/>
      </w:pPr>
      <w:rPr>
        <w:b/>
        <w:bCs/>
      </w:rPr>
    </w:lvl>
    <w:lvl w:ilvl="1" w:tplc="6B2838EC">
      <w:start w:val="1"/>
      <w:numFmt w:val="lowerLetter"/>
      <w:lvlText w:val="%2."/>
      <w:lvlJc w:val="left"/>
      <w:pPr>
        <w:ind w:left="1800" w:hanging="360"/>
      </w:pPr>
    </w:lvl>
    <w:lvl w:ilvl="2" w:tplc="29A4BBDC">
      <w:start w:val="1"/>
      <w:numFmt w:val="lowerRoman"/>
      <w:lvlText w:val="%3."/>
      <w:lvlJc w:val="right"/>
      <w:pPr>
        <w:ind w:left="2520" w:hanging="180"/>
      </w:pPr>
    </w:lvl>
    <w:lvl w:ilvl="3" w:tplc="7A6A9B28">
      <w:start w:val="1"/>
      <w:numFmt w:val="decimal"/>
      <w:lvlText w:val="%4."/>
      <w:lvlJc w:val="left"/>
      <w:pPr>
        <w:ind w:left="3240" w:hanging="360"/>
      </w:pPr>
    </w:lvl>
    <w:lvl w:ilvl="4" w:tplc="CE400148">
      <w:start w:val="1"/>
      <w:numFmt w:val="lowerLetter"/>
      <w:lvlText w:val="%5."/>
      <w:lvlJc w:val="left"/>
      <w:pPr>
        <w:ind w:left="3960" w:hanging="360"/>
      </w:pPr>
    </w:lvl>
    <w:lvl w:ilvl="5" w:tplc="71DC7EBC">
      <w:start w:val="1"/>
      <w:numFmt w:val="lowerRoman"/>
      <w:lvlText w:val="%6."/>
      <w:lvlJc w:val="right"/>
      <w:pPr>
        <w:ind w:left="4680" w:hanging="180"/>
      </w:pPr>
    </w:lvl>
    <w:lvl w:ilvl="6" w:tplc="7FDA3364">
      <w:start w:val="1"/>
      <w:numFmt w:val="decimal"/>
      <w:lvlText w:val="%7."/>
      <w:lvlJc w:val="left"/>
      <w:pPr>
        <w:ind w:left="5400" w:hanging="360"/>
      </w:pPr>
    </w:lvl>
    <w:lvl w:ilvl="7" w:tplc="FD761D30">
      <w:start w:val="1"/>
      <w:numFmt w:val="lowerLetter"/>
      <w:lvlText w:val="%8."/>
      <w:lvlJc w:val="left"/>
      <w:pPr>
        <w:ind w:left="6120" w:hanging="360"/>
      </w:pPr>
    </w:lvl>
    <w:lvl w:ilvl="8" w:tplc="2932D280">
      <w:start w:val="1"/>
      <w:numFmt w:val="lowerRoman"/>
      <w:lvlText w:val="%9."/>
      <w:lvlJc w:val="right"/>
      <w:pPr>
        <w:ind w:left="6840" w:hanging="180"/>
      </w:pPr>
    </w:lvl>
  </w:abstractNum>
  <w:abstractNum w:abstractNumId="16" w15:restartNumberingAfterBreak="0">
    <w:nsid w:val="3F920B51"/>
    <w:multiLevelType w:val="hybridMultilevel"/>
    <w:tmpl w:val="A9B062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B13F12"/>
    <w:multiLevelType w:val="hybridMultilevel"/>
    <w:tmpl w:val="374229F4"/>
    <w:lvl w:ilvl="0" w:tplc="E9BA0FBE">
      <w:start w:val="5"/>
      <w:numFmt w:val="decimal"/>
      <w:lvlText w:val="(%1)"/>
      <w:lvlJc w:val="left"/>
      <w:pPr>
        <w:ind w:left="645" w:hanging="360"/>
      </w:pPr>
      <w:rPr>
        <w:rFonts w:ascii="Helvetica" w:hAnsi="Helvetica" w:hint="default"/>
      </w:rPr>
    </w:lvl>
    <w:lvl w:ilvl="1" w:tplc="70EEDB88">
      <w:start w:val="1"/>
      <w:numFmt w:val="lowerLetter"/>
      <w:lvlText w:val="%2."/>
      <w:lvlJc w:val="left"/>
      <w:pPr>
        <w:ind w:left="1440" w:hanging="360"/>
      </w:pPr>
    </w:lvl>
    <w:lvl w:ilvl="2" w:tplc="B17A3B78">
      <w:start w:val="1"/>
      <w:numFmt w:val="lowerRoman"/>
      <w:lvlText w:val="%3."/>
      <w:lvlJc w:val="right"/>
      <w:pPr>
        <w:ind w:left="2160" w:hanging="180"/>
      </w:pPr>
    </w:lvl>
    <w:lvl w:ilvl="3" w:tplc="E0F81BA6">
      <w:start w:val="1"/>
      <w:numFmt w:val="decimal"/>
      <w:lvlText w:val="%4."/>
      <w:lvlJc w:val="left"/>
      <w:pPr>
        <w:ind w:left="2880" w:hanging="360"/>
      </w:pPr>
    </w:lvl>
    <w:lvl w:ilvl="4" w:tplc="18946592">
      <w:start w:val="1"/>
      <w:numFmt w:val="lowerLetter"/>
      <w:lvlText w:val="%5."/>
      <w:lvlJc w:val="left"/>
      <w:pPr>
        <w:ind w:left="3600" w:hanging="360"/>
      </w:pPr>
    </w:lvl>
    <w:lvl w:ilvl="5" w:tplc="23166B20">
      <w:start w:val="1"/>
      <w:numFmt w:val="lowerRoman"/>
      <w:lvlText w:val="%6."/>
      <w:lvlJc w:val="right"/>
      <w:pPr>
        <w:ind w:left="4320" w:hanging="180"/>
      </w:pPr>
    </w:lvl>
    <w:lvl w:ilvl="6" w:tplc="016600E4">
      <w:start w:val="1"/>
      <w:numFmt w:val="decimal"/>
      <w:lvlText w:val="%7."/>
      <w:lvlJc w:val="left"/>
      <w:pPr>
        <w:ind w:left="5040" w:hanging="360"/>
      </w:pPr>
    </w:lvl>
    <w:lvl w:ilvl="7" w:tplc="94A2AFC8">
      <w:start w:val="1"/>
      <w:numFmt w:val="lowerLetter"/>
      <w:lvlText w:val="%8."/>
      <w:lvlJc w:val="left"/>
      <w:pPr>
        <w:ind w:left="5760" w:hanging="360"/>
      </w:pPr>
    </w:lvl>
    <w:lvl w:ilvl="8" w:tplc="23C49BCC">
      <w:start w:val="1"/>
      <w:numFmt w:val="lowerRoman"/>
      <w:lvlText w:val="%9."/>
      <w:lvlJc w:val="right"/>
      <w:pPr>
        <w:ind w:left="6480" w:hanging="180"/>
      </w:pPr>
    </w:lvl>
  </w:abstractNum>
  <w:abstractNum w:abstractNumId="18" w15:restartNumberingAfterBreak="0">
    <w:nsid w:val="404D07E2"/>
    <w:multiLevelType w:val="hybridMultilevel"/>
    <w:tmpl w:val="2A264266"/>
    <w:lvl w:ilvl="0" w:tplc="82662B42">
      <w:start w:val="1"/>
      <w:numFmt w:val="upperLetter"/>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FD3E77"/>
    <w:multiLevelType w:val="hybridMultilevel"/>
    <w:tmpl w:val="EEA25E4A"/>
    <w:lvl w:ilvl="0" w:tplc="C082CB0A">
      <w:start w:val="1"/>
      <w:numFmt w:val="decimal"/>
      <w:lvlText w:val="%1)"/>
      <w:lvlJc w:val="left"/>
      <w:pPr>
        <w:ind w:left="1080" w:hanging="360"/>
      </w:pPr>
      <w:rPr>
        <w:b/>
        <w:bCs/>
      </w:rPr>
    </w:lvl>
    <w:lvl w:ilvl="1" w:tplc="512C6CCA">
      <w:start w:val="1"/>
      <w:numFmt w:val="lowerLetter"/>
      <w:lvlText w:val="%2."/>
      <w:lvlJc w:val="left"/>
      <w:pPr>
        <w:ind w:left="1800" w:hanging="360"/>
      </w:pPr>
    </w:lvl>
    <w:lvl w:ilvl="2" w:tplc="0B6EDC92">
      <w:start w:val="1"/>
      <w:numFmt w:val="lowerRoman"/>
      <w:lvlText w:val="%3."/>
      <w:lvlJc w:val="right"/>
      <w:pPr>
        <w:ind w:left="2520" w:hanging="180"/>
      </w:pPr>
    </w:lvl>
    <w:lvl w:ilvl="3" w:tplc="7B26F484">
      <w:start w:val="1"/>
      <w:numFmt w:val="decimal"/>
      <w:lvlText w:val="%4."/>
      <w:lvlJc w:val="left"/>
      <w:pPr>
        <w:ind w:left="3240" w:hanging="360"/>
      </w:pPr>
    </w:lvl>
    <w:lvl w:ilvl="4" w:tplc="EE4091D2">
      <w:start w:val="1"/>
      <w:numFmt w:val="lowerLetter"/>
      <w:lvlText w:val="%5."/>
      <w:lvlJc w:val="left"/>
      <w:pPr>
        <w:ind w:left="3960" w:hanging="360"/>
      </w:pPr>
    </w:lvl>
    <w:lvl w:ilvl="5" w:tplc="9BE63758">
      <w:start w:val="1"/>
      <w:numFmt w:val="lowerRoman"/>
      <w:lvlText w:val="%6."/>
      <w:lvlJc w:val="right"/>
      <w:pPr>
        <w:ind w:left="4680" w:hanging="180"/>
      </w:pPr>
    </w:lvl>
    <w:lvl w:ilvl="6" w:tplc="9A8C843C">
      <w:start w:val="1"/>
      <w:numFmt w:val="decimal"/>
      <w:lvlText w:val="%7."/>
      <w:lvlJc w:val="left"/>
      <w:pPr>
        <w:ind w:left="5400" w:hanging="360"/>
      </w:pPr>
    </w:lvl>
    <w:lvl w:ilvl="7" w:tplc="76B0B512">
      <w:start w:val="1"/>
      <w:numFmt w:val="lowerLetter"/>
      <w:lvlText w:val="%8."/>
      <w:lvlJc w:val="left"/>
      <w:pPr>
        <w:ind w:left="6120" w:hanging="360"/>
      </w:pPr>
    </w:lvl>
    <w:lvl w:ilvl="8" w:tplc="F55C8E66">
      <w:start w:val="1"/>
      <w:numFmt w:val="lowerRoman"/>
      <w:lvlText w:val="%9."/>
      <w:lvlJc w:val="right"/>
      <w:pPr>
        <w:ind w:left="6840" w:hanging="180"/>
      </w:pPr>
    </w:lvl>
  </w:abstractNum>
  <w:abstractNum w:abstractNumId="20" w15:restartNumberingAfterBreak="0">
    <w:nsid w:val="42D061F4"/>
    <w:multiLevelType w:val="hybridMultilevel"/>
    <w:tmpl w:val="15826C0C"/>
    <w:lvl w:ilvl="0" w:tplc="A2263032">
      <w:start w:val="1"/>
      <w:numFmt w:val="bullet"/>
      <w:lvlText w:val="-"/>
      <w:lvlJc w:val="left"/>
      <w:pPr>
        <w:ind w:left="720" w:hanging="360"/>
      </w:pPr>
      <w:rPr>
        <w:rFonts w:ascii="Helvetica" w:hAnsi="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266CF8"/>
    <w:multiLevelType w:val="hybridMultilevel"/>
    <w:tmpl w:val="851851A4"/>
    <w:lvl w:ilvl="0" w:tplc="82662B42">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AB96A89"/>
    <w:multiLevelType w:val="multilevel"/>
    <w:tmpl w:val="B210940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507022BD"/>
    <w:multiLevelType w:val="hybridMultilevel"/>
    <w:tmpl w:val="A67683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4BC042B"/>
    <w:multiLevelType w:val="hybridMultilevel"/>
    <w:tmpl w:val="41A82D42"/>
    <w:lvl w:ilvl="0" w:tplc="377605B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01478A"/>
    <w:multiLevelType w:val="hybridMultilevel"/>
    <w:tmpl w:val="36C0CC94"/>
    <w:lvl w:ilvl="0" w:tplc="D67C07DC">
      <w:start w:val="1"/>
      <w:numFmt w:val="upperLetter"/>
      <w:lvlText w:val="(%1)"/>
      <w:lvlJc w:val="left"/>
      <w:pPr>
        <w:ind w:left="1080" w:hanging="360"/>
      </w:pPr>
      <w:rPr>
        <w:rFonts w:ascii="Helvetica" w:hAnsi="Helvetica" w:hint="default"/>
        <w:b/>
        <w:bCs/>
      </w:rPr>
    </w:lvl>
    <w:lvl w:ilvl="1" w:tplc="BFC6C53E">
      <w:start w:val="1"/>
      <w:numFmt w:val="lowerLetter"/>
      <w:lvlText w:val="%2."/>
      <w:lvlJc w:val="left"/>
      <w:pPr>
        <w:ind w:left="1440" w:hanging="360"/>
      </w:pPr>
    </w:lvl>
    <w:lvl w:ilvl="2" w:tplc="56E87B22">
      <w:start w:val="1"/>
      <w:numFmt w:val="lowerRoman"/>
      <w:lvlText w:val="%3."/>
      <w:lvlJc w:val="right"/>
      <w:pPr>
        <w:ind w:left="2160" w:hanging="180"/>
      </w:pPr>
    </w:lvl>
    <w:lvl w:ilvl="3" w:tplc="5C2EA98E">
      <w:start w:val="1"/>
      <w:numFmt w:val="decimal"/>
      <w:lvlText w:val="%4."/>
      <w:lvlJc w:val="left"/>
      <w:pPr>
        <w:ind w:left="2880" w:hanging="360"/>
      </w:pPr>
    </w:lvl>
    <w:lvl w:ilvl="4" w:tplc="39FE36A6">
      <w:start w:val="1"/>
      <w:numFmt w:val="lowerLetter"/>
      <w:lvlText w:val="%5."/>
      <w:lvlJc w:val="left"/>
      <w:pPr>
        <w:ind w:left="3600" w:hanging="360"/>
      </w:pPr>
    </w:lvl>
    <w:lvl w:ilvl="5" w:tplc="0390E79A">
      <w:start w:val="1"/>
      <w:numFmt w:val="lowerRoman"/>
      <w:lvlText w:val="%6."/>
      <w:lvlJc w:val="right"/>
      <w:pPr>
        <w:ind w:left="4320" w:hanging="180"/>
      </w:pPr>
    </w:lvl>
    <w:lvl w:ilvl="6" w:tplc="9044EC50">
      <w:start w:val="1"/>
      <w:numFmt w:val="decimal"/>
      <w:lvlText w:val="%7."/>
      <w:lvlJc w:val="left"/>
      <w:pPr>
        <w:ind w:left="5040" w:hanging="360"/>
      </w:pPr>
    </w:lvl>
    <w:lvl w:ilvl="7" w:tplc="3E00089E">
      <w:start w:val="1"/>
      <w:numFmt w:val="lowerLetter"/>
      <w:lvlText w:val="%8."/>
      <w:lvlJc w:val="left"/>
      <w:pPr>
        <w:ind w:left="5760" w:hanging="360"/>
      </w:pPr>
    </w:lvl>
    <w:lvl w:ilvl="8" w:tplc="1818AC8A">
      <w:start w:val="1"/>
      <w:numFmt w:val="lowerRoman"/>
      <w:lvlText w:val="%9."/>
      <w:lvlJc w:val="right"/>
      <w:pPr>
        <w:ind w:left="6480" w:hanging="180"/>
      </w:pPr>
    </w:lvl>
  </w:abstractNum>
  <w:abstractNum w:abstractNumId="26" w15:restartNumberingAfterBreak="0">
    <w:nsid w:val="5D7F2A74"/>
    <w:multiLevelType w:val="hybridMultilevel"/>
    <w:tmpl w:val="DBD29544"/>
    <w:lvl w:ilvl="0" w:tplc="A2263032">
      <w:start w:val="1"/>
      <w:numFmt w:val="bullet"/>
      <w:lvlText w:val="-"/>
      <w:lvlJc w:val="left"/>
      <w:pPr>
        <w:ind w:left="720" w:hanging="360"/>
      </w:pPr>
      <w:rPr>
        <w:rFonts w:ascii="Helvetica" w:hAnsi="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1715F"/>
    <w:multiLevelType w:val="hybridMultilevel"/>
    <w:tmpl w:val="265048D6"/>
    <w:lvl w:ilvl="0" w:tplc="A2263032">
      <w:start w:val="1"/>
      <w:numFmt w:val="bullet"/>
      <w:lvlText w:val="-"/>
      <w:lvlJc w:val="left"/>
      <w:pPr>
        <w:ind w:left="720" w:hanging="360"/>
      </w:pPr>
      <w:rPr>
        <w:rFonts w:ascii="Helvetica" w:hAnsi="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4427BB"/>
    <w:multiLevelType w:val="hybridMultilevel"/>
    <w:tmpl w:val="C002C822"/>
    <w:lvl w:ilvl="0" w:tplc="377605BE">
      <w:start w:val="1"/>
      <w:numFmt w:val="decimal"/>
      <w:lvlText w:val="(%1)"/>
      <w:lvlJc w:val="left"/>
      <w:pPr>
        <w:ind w:left="645" w:hanging="360"/>
      </w:pPr>
      <w:rPr>
        <w:rFonts w:hint="default"/>
        <w:b/>
        <w:bCs/>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9" w15:restartNumberingAfterBreak="0">
    <w:nsid w:val="625981B3"/>
    <w:multiLevelType w:val="hybridMultilevel"/>
    <w:tmpl w:val="0CC40A28"/>
    <w:lvl w:ilvl="0" w:tplc="1174E994">
      <w:start w:val="1"/>
      <w:numFmt w:val="decimal"/>
      <w:lvlText w:val="%1)"/>
      <w:lvlJc w:val="left"/>
      <w:pPr>
        <w:ind w:left="1080" w:hanging="360"/>
      </w:pPr>
      <w:rPr>
        <w:b/>
        <w:bCs/>
      </w:rPr>
    </w:lvl>
    <w:lvl w:ilvl="1" w:tplc="C2666726">
      <w:start w:val="1"/>
      <w:numFmt w:val="lowerLetter"/>
      <w:lvlText w:val="%2."/>
      <w:lvlJc w:val="left"/>
      <w:pPr>
        <w:ind w:left="1800" w:hanging="360"/>
      </w:pPr>
    </w:lvl>
    <w:lvl w:ilvl="2" w:tplc="9452B54A">
      <w:start w:val="1"/>
      <w:numFmt w:val="lowerRoman"/>
      <w:lvlText w:val="%3."/>
      <w:lvlJc w:val="right"/>
      <w:pPr>
        <w:ind w:left="2520" w:hanging="180"/>
      </w:pPr>
    </w:lvl>
    <w:lvl w:ilvl="3" w:tplc="5EC422C2">
      <w:start w:val="1"/>
      <w:numFmt w:val="decimal"/>
      <w:lvlText w:val="%4."/>
      <w:lvlJc w:val="left"/>
      <w:pPr>
        <w:ind w:left="3240" w:hanging="360"/>
      </w:pPr>
    </w:lvl>
    <w:lvl w:ilvl="4" w:tplc="EED4DBF0">
      <w:start w:val="1"/>
      <w:numFmt w:val="lowerLetter"/>
      <w:lvlText w:val="%5."/>
      <w:lvlJc w:val="left"/>
      <w:pPr>
        <w:ind w:left="3960" w:hanging="360"/>
      </w:pPr>
    </w:lvl>
    <w:lvl w:ilvl="5" w:tplc="4232F67E">
      <w:start w:val="1"/>
      <w:numFmt w:val="lowerRoman"/>
      <w:lvlText w:val="%6."/>
      <w:lvlJc w:val="right"/>
      <w:pPr>
        <w:ind w:left="4680" w:hanging="180"/>
      </w:pPr>
    </w:lvl>
    <w:lvl w:ilvl="6" w:tplc="E376E7A8">
      <w:start w:val="1"/>
      <w:numFmt w:val="decimal"/>
      <w:lvlText w:val="%7."/>
      <w:lvlJc w:val="left"/>
      <w:pPr>
        <w:ind w:left="5400" w:hanging="360"/>
      </w:pPr>
    </w:lvl>
    <w:lvl w:ilvl="7" w:tplc="9F6EC0DA">
      <w:start w:val="1"/>
      <w:numFmt w:val="lowerLetter"/>
      <w:lvlText w:val="%8."/>
      <w:lvlJc w:val="left"/>
      <w:pPr>
        <w:ind w:left="6120" w:hanging="360"/>
      </w:pPr>
    </w:lvl>
    <w:lvl w:ilvl="8" w:tplc="23C822E6">
      <w:start w:val="1"/>
      <w:numFmt w:val="lowerRoman"/>
      <w:lvlText w:val="%9."/>
      <w:lvlJc w:val="right"/>
      <w:pPr>
        <w:ind w:left="6840" w:hanging="180"/>
      </w:pPr>
    </w:lvl>
  </w:abstractNum>
  <w:abstractNum w:abstractNumId="30" w15:restartNumberingAfterBreak="0">
    <w:nsid w:val="67EA5998"/>
    <w:multiLevelType w:val="hybridMultilevel"/>
    <w:tmpl w:val="BB5A1562"/>
    <w:lvl w:ilvl="0" w:tplc="F57E7354">
      <w:start w:val="1"/>
      <w:numFmt w:val="upperLetter"/>
      <w:lvlText w:val="(%1)"/>
      <w:lvlJc w:val="left"/>
      <w:pPr>
        <w:ind w:left="720" w:hanging="360"/>
      </w:pPr>
      <w:rPr>
        <w:rFonts w:ascii="Helvetica" w:hAnsi="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C81D1E"/>
    <w:multiLevelType w:val="hybridMultilevel"/>
    <w:tmpl w:val="C900BC16"/>
    <w:lvl w:ilvl="0" w:tplc="04090011">
      <w:start w:val="1"/>
      <w:numFmt w:val="decimal"/>
      <w:lvlText w:val="%1)"/>
      <w:lvlJc w:val="left"/>
      <w:pPr>
        <w:ind w:left="144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346B6B"/>
    <w:multiLevelType w:val="hybridMultilevel"/>
    <w:tmpl w:val="B5F4DA34"/>
    <w:lvl w:ilvl="0" w:tplc="A6FA3450">
      <w:start w:val="1"/>
      <w:numFmt w:val="decimal"/>
      <w:lvlText w:val="%1."/>
      <w:lvlJc w:val="left"/>
      <w:pPr>
        <w:ind w:left="720" w:hanging="360"/>
      </w:pPr>
    </w:lvl>
    <w:lvl w:ilvl="1" w:tplc="5FB40488">
      <w:start w:val="1"/>
      <w:numFmt w:val="upperLetter"/>
      <w:lvlText w:val="(%2)"/>
      <w:lvlJc w:val="left"/>
      <w:pPr>
        <w:ind w:left="720" w:hanging="360"/>
      </w:pPr>
      <w:rPr>
        <w:rFonts w:ascii="Helvetica" w:hAnsi="Helvetica" w:hint="default"/>
      </w:rPr>
    </w:lvl>
    <w:lvl w:ilvl="2" w:tplc="47061518">
      <w:start w:val="1"/>
      <w:numFmt w:val="lowerRoman"/>
      <w:lvlText w:val="%3."/>
      <w:lvlJc w:val="right"/>
      <w:pPr>
        <w:ind w:left="2160" w:hanging="180"/>
      </w:pPr>
    </w:lvl>
    <w:lvl w:ilvl="3" w:tplc="9BEC40BE">
      <w:start w:val="1"/>
      <w:numFmt w:val="decimal"/>
      <w:lvlText w:val="%4."/>
      <w:lvlJc w:val="left"/>
      <w:pPr>
        <w:ind w:left="2880" w:hanging="360"/>
      </w:pPr>
    </w:lvl>
    <w:lvl w:ilvl="4" w:tplc="02D4CE80">
      <w:start w:val="1"/>
      <w:numFmt w:val="lowerLetter"/>
      <w:lvlText w:val="%5."/>
      <w:lvlJc w:val="left"/>
      <w:pPr>
        <w:ind w:left="3600" w:hanging="360"/>
      </w:pPr>
    </w:lvl>
    <w:lvl w:ilvl="5" w:tplc="7A660E10">
      <w:start w:val="1"/>
      <w:numFmt w:val="lowerRoman"/>
      <w:lvlText w:val="%6."/>
      <w:lvlJc w:val="right"/>
      <w:pPr>
        <w:ind w:left="4320" w:hanging="180"/>
      </w:pPr>
    </w:lvl>
    <w:lvl w:ilvl="6" w:tplc="C9AC5F18">
      <w:start w:val="1"/>
      <w:numFmt w:val="decimal"/>
      <w:lvlText w:val="%7."/>
      <w:lvlJc w:val="left"/>
      <w:pPr>
        <w:ind w:left="5040" w:hanging="360"/>
      </w:pPr>
    </w:lvl>
    <w:lvl w:ilvl="7" w:tplc="6F2A3562">
      <w:start w:val="1"/>
      <w:numFmt w:val="lowerLetter"/>
      <w:lvlText w:val="%8."/>
      <w:lvlJc w:val="left"/>
      <w:pPr>
        <w:ind w:left="5760" w:hanging="360"/>
      </w:pPr>
    </w:lvl>
    <w:lvl w:ilvl="8" w:tplc="70DE8F24">
      <w:start w:val="1"/>
      <w:numFmt w:val="lowerRoman"/>
      <w:lvlText w:val="%9."/>
      <w:lvlJc w:val="right"/>
      <w:pPr>
        <w:ind w:left="6480" w:hanging="180"/>
      </w:pPr>
    </w:lvl>
  </w:abstractNum>
  <w:abstractNum w:abstractNumId="33" w15:restartNumberingAfterBreak="0">
    <w:nsid w:val="73F83836"/>
    <w:multiLevelType w:val="multilevel"/>
    <w:tmpl w:val="7B78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B20085"/>
    <w:multiLevelType w:val="hybridMultilevel"/>
    <w:tmpl w:val="42DC41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A7D70C7"/>
    <w:multiLevelType w:val="hybridMultilevel"/>
    <w:tmpl w:val="B9FA26D8"/>
    <w:lvl w:ilvl="0" w:tplc="A2263032">
      <w:start w:val="1"/>
      <w:numFmt w:val="bullet"/>
      <w:lvlText w:val="-"/>
      <w:lvlJc w:val="left"/>
      <w:pPr>
        <w:ind w:left="720" w:hanging="360"/>
      </w:pPr>
      <w:rPr>
        <w:rFonts w:ascii="Helvetica" w:hAnsi="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8474777">
    <w:abstractNumId w:val="15"/>
  </w:num>
  <w:num w:numId="2" w16cid:durableId="1817061880">
    <w:abstractNumId w:val="5"/>
  </w:num>
  <w:num w:numId="3" w16cid:durableId="1081751798">
    <w:abstractNumId w:val="32"/>
  </w:num>
  <w:num w:numId="4" w16cid:durableId="615717639">
    <w:abstractNumId w:val="17"/>
  </w:num>
  <w:num w:numId="5" w16cid:durableId="1501627406">
    <w:abstractNumId w:val="0"/>
  </w:num>
  <w:num w:numId="6" w16cid:durableId="1437872373">
    <w:abstractNumId w:val="29"/>
  </w:num>
  <w:num w:numId="7" w16cid:durableId="1382241406">
    <w:abstractNumId w:val="25"/>
  </w:num>
  <w:num w:numId="8" w16cid:durableId="33968065">
    <w:abstractNumId w:val="19"/>
  </w:num>
  <w:num w:numId="9" w16cid:durableId="1441101485">
    <w:abstractNumId w:val="13"/>
  </w:num>
  <w:num w:numId="10" w16cid:durableId="1817182904">
    <w:abstractNumId w:val="33"/>
  </w:num>
  <w:num w:numId="11" w16cid:durableId="613682076">
    <w:abstractNumId w:val="14"/>
  </w:num>
  <w:num w:numId="12" w16cid:durableId="983894649">
    <w:abstractNumId w:val="6"/>
  </w:num>
  <w:num w:numId="13" w16cid:durableId="1675380401">
    <w:abstractNumId w:val="11"/>
  </w:num>
  <w:num w:numId="14" w16cid:durableId="993996326">
    <w:abstractNumId w:val="7"/>
  </w:num>
  <w:num w:numId="15" w16cid:durableId="2035958763">
    <w:abstractNumId w:val="22"/>
  </w:num>
  <w:num w:numId="16" w16cid:durableId="1628393199">
    <w:abstractNumId w:val="2"/>
  </w:num>
  <w:num w:numId="17" w16cid:durableId="545987564">
    <w:abstractNumId w:val="8"/>
  </w:num>
  <w:num w:numId="18" w16cid:durableId="637491871">
    <w:abstractNumId w:val="9"/>
  </w:num>
  <w:num w:numId="19" w16cid:durableId="1564177542">
    <w:abstractNumId w:val="35"/>
  </w:num>
  <w:num w:numId="20" w16cid:durableId="1744256982">
    <w:abstractNumId w:val="20"/>
  </w:num>
  <w:num w:numId="21" w16cid:durableId="815147179">
    <w:abstractNumId w:val="27"/>
  </w:num>
  <w:num w:numId="22" w16cid:durableId="1302883398">
    <w:abstractNumId w:val="4"/>
  </w:num>
  <w:num w:numId="23" w16cid:durableId="153693573">
    <w:abstractNumId w:val="34"/>
  </w:num>
  <w:num w:numId="24" w16cid:durableId="1892959408">
    <w:abstractNumId w:val="23"/>
  </w:num>
  <w:num w:numId="25" w16cid:durableId="669135392">
    <w:abstractNumId w:val="10"/>
  </w:num>
  <w:num w:numId="26" w16cid:durableId="50350015">
    <w:abstractNumId w:val="12"/>
  </w:num>
  <w:num w:numId="27" w16cid:durableId="27491705">
    <w:abstractNumId w:val="26"/>
  </w:num>
  <w:num w:numId="28" w16cid:durableId="1256474129">
    <w:abstractNumId w:val="28"/>
  </w:num>
  <w:num w:numId="29" w16cid:durableId="1664041046">
    <w:abstractNumId w:val="24"/>
  </w:num>
  <w:num w:numId="30" w16cid:durableId="1163546113">
    <w:abstractNumId w:val="21"/>
  </w:num>
  <w:num w:numId="31" w16cid:durableId="313800532">
    <w:abstractNumId w:val="18"/>
  </w:num>
  <w:num w:numId="32" w16cid:durableId="524905655">
    <w:abstractNumId w:val="3"/>
  </w:num>
  <w:num w:numId="33" w16cid:durableId="1295989869">
    <w:abstractNumId w:val="31"/>
  </w:num>
  <w:num w:numId="34" w16cid:durableId="260139778">
    <w:abstractNumId w:val="30"/>
  </w:num>
  <w:num w:numId="35" w16cid:durableId="1639187926">
    <w:abstractNumId w:val="1"/>
  </w:num>
  <w:num w:numId="36" w16cid:durableId="541132604">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548"/>
    <w:rsid w:val="0000192C"/>
    <w:rsid w:val="00001CE3"/>
    <w:rsid w:val="000056AD"/>
    <w:rsid w:val="00006086"/>
    <w:rsid w:val="00010A66"/>
    <w:rsid w:val="00013F44"/>
    <w:rsid w:val="0001405E"/>
    <w:rsid w:val="00020131"/>
    <w:rsid w:val="00021059"/>
    <w:rsid w:val="00021F67"/>
    <w:rsid w:val="0002408B"/>
    <w:rsid w:val="00024149"/>
    <w:rsid w:val="00025771"/>
    <w:rsid w:val="00025D4F"/>
    <w:rsid w:val="00026157"/>
    <w:rsid w:val="000277FF"/>
    <w:rsid w:val="00030982"/>
    <w:rsid w:val="0003104D"/>
    <w:rsid w:val="000327B2"/>
    <w:rsid w:val="000331C0"/>
    <w:rsid w:val="00033728"/>
    <w:rsid w:val="000341CA"/>
    <w:rsid w:val="00035AEE"/>
    <w:rsid w:val="00040F6B"/>
    <w:rsid w:val="00041225"/>
    <w:rsid w:val="00041A6F"/>
    <w:rsid w:val="00041F52"/>
    <w:rsid w:val="000426AF"/>
    <w:rsid w:val="000429F9"/>
    <w:rsid w:val="00043736"/>
    <w:rsid w:val="00043913"/>
    <w:rsid w:val="0004454F"/>
    <w:rsid w:val="000453BE"/>
    <w:rsid w:val="0004658D"/>
    <w:rsid w:val="000476B2"/>
    <w:rsid w:val="000476EA"/>
    <w:rsid w:val="00050235"/>
    <w:rsid w:val="000520B1"/>
    <w:rsid w:val="00053CB1"/>
    <w:rsid w:val="00054376"/>
    <w:rsid w:val="00054C60"/>
    <w:rsid w:val="00061CE2"/>
    <w:rsid w:val="00062A78"/>
    <w:rsid w:val="00063728"/>
    <w:rsid w:val="00064BE1"/>
    <w:rsid w:val="00064DF9"/>
    <w:rsid w:val="00066290"/>
    <w:rsid w:val="00066341"/>
    <w:rsid w:val="0006647D"/>
    <w:rsid w:val="00067019"/>
    <w:rsid w:val="00067580"/>
    <w:rsid w:val="00067B0A"/>
    <w:rsid w:val="00072240"/>
    <w:rsid w:val="000736A2"/>
    <w:rsid w:val="0007789E"/>
    <w:rsid w:val="0008057D"/>
    <w:rsid w:val="00081660"/>
    <w:rsid w:val="0008196A"/>
    <w:rsid w:val="00081D15"/>
    <w:rsid w:val="00083BB3"/>
    <w:rsid w:val="00084581"/>
    <w:rsid w:val="00085448"/>
    <w:rsid w:val="000861A2"/>
    <w:rsid w:val="00086988"/>
    <w:rsid w:val="00090B92"/>
    <w:rsid w:val="000922FF"/>
    <w:rsid w:val="00092B57"/>
    <w:rsid w:val="0009325D"/>
    <w:rsid w:val="0009700D"/>
    <w:rsid w:val="00097F4E"/>
    <w:rsid w:val="000A0F65"/>
    <w:rsid w:val="000A115A"/>
    <w:rsid w:val="000A1EC5"/>
    <w:rsid w:val="000A2D60"/>
    <w:rsid w:val="000A451C"/>
    <w:rsid w:val="000A68B6"/>
    <w:rsid w:val="000A6BCC"/>
    <w:rsid w:val="000A6DB5"/>
    <w:rsid w:val="000A76D4"/>
    <w:rsid w:val="000A7C3A"/>
    <w:rsid w:val="000B0948"/>
    <w:rsid w:val="000B442F"/>
    <w:rsid w:val="000B4CBE"/>
    <w:rsid w:val="000C01E8"/>
    <w:rsid w:val="000C2A3E"/>
    <w:rsid w:val="000C2B73"/>
    <w:rsid w:val="000C3004"/>
    <w:rsid w:val="000C590E"/>
    <w:rsid w:val="000C5B00"/>
    <w:rsid w:val="000D28C0"/>
    <w:rsid w:val="000D566A"/>
    <w:rsid w:val="000D64F1"/>
    <w:rsid w:val="000D7220"/>
    <w:rsid w:val="000D772A"/>
    <w:rsid w:val="000E15B7"/>
    <w:rsid w:val="000E21A5"/>
    <w:rsid w:val="000E3BD9"/>
    <w:rsid w:val="000E3CCE"/>
    <w:rsid w:val="000E4380"/>
    <w:rsid w:val="000E5E94"/>
    <w:rsid w:val="000E762B"/>
    <w:rsid w:val="000E79CD"/>
    <w:rsid w:val="000E7D82"/>
    <w:rsid w:val="000F205A"/>
    <w:rsid w:val="000F3935"/>
    <w:rsid w:val="000F3D3A"/>
    <w:rsid w:val="000F453F"/>
    <w:rsid w:val="000F4942"/>
    <w:rsid w:val="000F4D3A"/>
    <w:rsid w:val="000F5E00"/>
    <w:rsid w:val="000F728E"/>
    <w:rsid w:val="00100360"/>
    <w:rsid w:val="00100777"/>
    <w:rsid w:val="001016B8"/>
    <w:rsid w:val="00101B16"/>
    <w:rsid w:val="00103AF7"/>
    <w:rsid w:val="001046EF"/>
    <w:rsid w:val="001069DD"/>
    <w:rsid w:val="00107A85"/>
    <w:rsid w:val="0011083C"/>
    <w:rsid w:val="00111933"/>
    <w:rsid w:val="001154C9"/>
    <w:rsid w:val="00116897"/>
    <w:rsid w:val="00117182"/>
    <w:rsid w:val="001174BF"/>
    <w:rsid w:val="0012012A"/>
    <w:rsid w:val="0012023F"/>
    <w:rsid w:val="001208C8"/>
    <w:rsid w:val="0012198C"/>
    <w:rsid w:val="00121D98"/>
    <w:rsid w:val="00121F77"/>
    <w:rsid w:val="001221B8"/>
    <w:rsid w:val="00122729"/>
    <w:rsid w:val="00122B31"/>
    <w:rsid w:val="0012374A"/>
    <w:rsid w:val="00123A08"/>
    <w:rsid w:val="0012452B"/>
    <w:rsid w:val="00124E4E"/>
    <w:rsid w:val="001279E5"/>
    <w:rsid w:val="00130150"/>
    <w:rsid w:val="001302CF"/>
    <w:rsid w:val="001311FB"/>
    <w:rsid w:val="00131F57"/>
    <w:rsid w:val="0013312D"/>
    <w:rsid w:val="0013746E"/>
    <w:rsid w:val="00137988"/>
    <w:rsid w:val="00137CF6"/>
    <w:rsid w:val="00140148"/>
    <w:rsid w:val="00140548"/>
    <w:rsid w:val="0014176F"/>
    <w:rsid w:val="001429A6"/>
    <w:rsid w:val="001438C6"/>
    <w:rsid w:val="00143B57"/>
    <w:rsid w:val="0014419F"/>
    <w:rsid w:val="00145814"/>
    <w:rsid w:val="00145A0E"/>
    <w:rsid w:val="00147AC0"/>
    <w:rsid w:val="001503FB"/>
    <w:rsid w:val="00151F25"/>
    <w:rsid w:val="00154D3E"/>
    <w:rsid w:val="00154EEC"/>
    <w:rsid w:val="00154EF1"/>
    <w:rsid w:val="00155009"/>
    <w:rsid w:val="0015679C"/>
    <w:rsid w:val="00156A7B"/>
    <w:rsid w:val="00156D0B"/>
    <w:rsid w:val="00157D69"/>
    <w:rsid w:val="001601C3"/>
    <w:rsid w:val="00160BFC"/>
    <w:rsid w:val="00161900"/>
    <w:rsid w:val="00161B3D"/>
    <w:rsid w:val="00163A00"/>
    <w:rsid w:val="00163DBE"/>
    <w:rsid w:val="00164058"/>
    <w:rsid w:val="00164962"/>
    <w:rsid w:val="00165454"/>
    <w:rsid w:val="00165AB8"/>
    <w:rsid w:val="00166A3B"/>
    <w:rsid w:val="00167BC9"/>
    <w:rsid w:val="00170E7C"/>
    <w:rsid w:val="00172A13"/>
    <w:rsid w:val="00172B6B"/>
    <w:rsid w:val="0017314B"/>
    <w:rsid w:val="001738DE"/>
    <w:rsid w:val="00174F12"/>
    <w:rsid w:val="001753BD"/>
    <w:rsid w:val="00176F6C"/>
    <w:rsid w:val="001808B3"/>
    <w:rsid w:val="00180A69"/>
    <w:rsid w:val="00180FAF"/>
    <w:rsid w:val="001810FC"/>
    <w:rsid w:val="00183C6C"/>
    <w:rsid w:val="00184266"/>
    <w:rsid w:val="0018672E"/>
    <w:rsid w:val="00186E13"/>
    <w:rsid w:val="0019017F"/>
    <w:rsid w:val="00190B2E"/>
    <w:rsid w:val="00190E2C"/>
    <w:rsid w:val="001914E7"/>
    <w:rsid w:val="00192E2E"/>
    <w:rsid w:val="0019405E"/>
    <w:rsid w:val="001968A6"/>
    <w:rsid w:val="00197CD0"/>
    <w:rsid w:val="001A0CF2"/>
    <w:rsid w:val="001A131C"/>
    <w:rsid w:val="001A134A"/>
    <w:rsid w:val="001A3EC4"/>
    <w:rsid w:val="001A62D2"/>
    <w:rsid w:val="001A6F64"/>
    <w:rsid w:val="001A79F2"/>
    <w:rsid w:val="001B0AC5"/>
    <w:rsid w:val="001B11CD"/>
    <w:rsid w:val="001B3033"/>
    <w:rsid w:val="001B4779"/>
    <w:rsid w:val="001B4F2D"/>
    <w:rsid w:val="001B57C0"/>
    <w:rsid w:val="001B5946"/>
    <w:rsid w:val="001B65D5"/>
    <w:rsid w:val="001B71FA"/>
    <w:rsid w:val="001C1F99"/>
    <w:rsid w:val="001C3A47"/>
    <w:rsid w:val="001C3B41"/>
    <w:rsid w:val="001C4205"/>
    <w:rsid w:val="001C439B"/>
    <w:rsid w:val="001D06DB"/>
    <w:rsid w:val="001D1661"/>
    <w:rsid w:val="001D1AB4"/>
    <w:rsid w:val="001D1C0C"/>
    <w:rsid w:val="001D57E4"/>
    <w:rsid w:val="001D6D11"/>
    <w:rsid w:val="001D7799"/>
    <w:rsid w:val="001E5460"/>
    <w:rsid w:val="001F0DD6"/>
    <w:rsid w:val="001F2287"/>
    <w:rsid w:val="001F445B"/>
    <w:rsid w:val="001F4787"/>
    <w:rsid w:val="002000C2"/>
    <w:rsid w:val="0020017F"/>
    <w:rsid w:val="002029B4"/>
    <w:rsid w:val="00202A1F"/>
    <w:rsid w:val="00202ADC"/>
    <w:rsid w:val="00202EB4"/>
    <w:rsid w:val="00204EC7"/>
    <w:rsid w:val="00205A80"/>
    <w:rsid w:val="0020744E"/>
    <w:rsid w:val="00207F32"/>
    <w:rsid w:val="0021070B"/>
    <w:rsid w:val="00211BA8"/>
    <w:rsid w:val="002128A2"/>
    <w:rsid w:val="00214132"/>
    <w:rsid w:val="00217FBA"/>
    <w:rsid w:val="002205CB"/>
    <w:rsid w:val="00220852"/>
    <w:rsid w:val="0022136C"/>
    <w:rsid w:val="0022158C"/>
    <w:rsid w:val="00221904"/>
    <w:rsid w:val="00222545"/>
    <w:rsid w:val="00222B54"/>
    <w:rsid w:val="00222FCE"/>
    <w:rsid w:val="002242AA"/>
    <w:rsid w:val="00224550"/>
    <w:rsid w:val="00224EFE"/>
    <w:rsid w:val="002257F7"/>
    <w:rsid w:val="00227EFC"/>
    <w:rsid w:val="002322CB"/>
    <w:rsid w:val="002327D0"/>
    <w:rsid w:val="002337C1"/>
    <w:rsid w:val="002358A4"/>
    <w:rsid w:val="002409A3"/>
    <w:rsid w:val="00241016"/>
    <w:rsid w:val="00241292"/>
    <w:rsid w:val="00241ACA"/>
    <w:rsid w:val="00241B4C"/>
    <w:rsid w:val="002432BC"/>
    <w:rsid w:val="0024342B"/>
    <w:rsid w:val="00244696"/>
    <w:rsid w:val="00246492"/>
    <w:rsid w:val="00250173"/>
    <w:rsid w:val="00251044"/>
    <w:rsid w:val="00251D7C"/>
    <w:rsid w:val="002524B0"/>
    <w:rsid w:val="00252F31"/>
    <w:rsid w:val="00255FE9"/>
    <w:rsid w:val="00256FE0"/>
    <w:rsid w:val="002571B4"/>
    <w:rsid w:val="00257AF6"/>
    <w:rsid w:val="0026215D"/>
    <w:rsid w:val="002637CF"/>
    <w:rsid w:val="00264591"/>
    <w:rsid w:val="002646DD"/>
    <w:rsid w:val="002656D0"/>
    <w:rsid w:val="002662CE"/>
    <w:rsid w:val="0026674F"/>
    <w:rsid w:val="00270380"/>
    <w:rsid w:val="00270499"/>
    <w:rsid w:val="002704C7"/>
    <w:rsid w:val="00270EB0"/>
    <w:rsid w:val="00273436"/>
    <w:rsid w:val="002819F6"/>
    <w:rsid w:val="00281BF9"/>
    <w:rsid w:val="00282D92"/>
    <w:rsid w:val="0028380B"/>
    <w:rsid w:val="00283894"/>
    <w:rsid w:val="00284B8A"/>
    <w:rsid w:val="00287EEA"/>
    <w:rsid w:val="002908FB"/>
    <w:rsid w:val="00290D73"/>
    <w:rsid w:val="00293A78"/>
    <w:rsid w:val="0029460E"/>
    <w:rsid w:val="0029719A"/>
    <w:rsid w:val="0029725B"/>
    <w:rsid w:val="00297CB4"/>
    <w:rsid w:val="00297E84"/>
    <w:rsid w:val="002A00F3"/>
    <w:rsid w:val="002A0322"/>
    <w:rsid w:val="002A0691"/>
    <w:rsid w:val="002A0D35"/>
    <w:rsid w:val="002A3218"/>
    <w:rsid w:val="002A3638"/>
    <w:rsid w:val="002A4F2C"/>
    <w:rsid w:val="002A52A7"/>
    <w:rsid w:val="002B00DA"/>
    <w:rsid w:val="002B0252"/>
    <w:rsid w:val="002B2989"/>
    <w:rsid w:val="002B3763"/>
    <w:rsid w:val="002B3B68"/>
    <w:rsid w:val="002B5A71"/>
    <w:rsid w:val="002B6820"/>
    <w:rsid w:val="002B7C7B"/>
    <w:rsid w:val="002B7D33"/>
    <w:rsid w:val="002C0743"/>
    <w:rsid w:val="002C0D81"/>
    <w:rsid w:val="002C14A3"/>
    <w:rsid w:val="002C2A9A"/>
    <w:rsid w:val="002C2BF3"/>
    <w:rsid w:val="002C513C"/>
    <w:rsid w:val="002C7BF5"/>
    <w:rsid w:val="002D1944"/>
    <w:rsid w:val="002D20D9"/>
    <w:rsid w:val="002D21F4"/>
    <w:rsid w:val="002D5E04"/>
    <w:rsid w:val="002D7B2E"/>
    <w:rsid w:val="002E1554"/>
    <w:rsid w:val="002E1841"/>
    <w:rsid w:val="002E2273"/>
    <w:rsid w:val="002E370C"/>
    <w:rsid w:val="002E40D8"/>
    <w:rsid w:val="002E436A"/>
    <w:rsid w:val="002E526A"/>
    <w:rsid w:val="002E63BB"/>
    <w:rsid w:val="002F1E74"/>
    <w:rsid w:val="002F2498"/>
    <w:rsid w:val="002F262E"/>
    <w:rsid w:val="002F4BE7"/>
    <w:rsid w:val="002F5046"/>
    <w:rsid w:val="002F5072"/>
    <w:rsid w:val="003004EA"/>
    <w:rsid w:val="0030123A"/>
    <w:rsid w:val="003024AC"/>
    <w:rsid w:val="00302DC6"/>
    <w:rsid w:val="00302E41"/>
    <w:rsid w:val="003036D1"/>
    <w:rsid w:val="00305661"/>
    <w:rsid w:val="00306C2D"/>
    <w:rsid w:val="003070E4"/>
    <w:rsid w:val="003074CF"/>
    <w:rsid w:val="0030791F"/>
    <w:rsid w:val="00311A46"/>
    <w:rsid w:val="003123FC"/>
    <w:rsid w:val="00312B50"/>
    <w:rsid w:val="0031381C"/>
    <w:rsid w:val="003140D1"/>
    <w:rsid w:val="0031570E"/>
    <w:rsid w:val="00316F09"/>
    <w:rsid w:val="003177FA"/>
    <w:rsid w:val="00320F9B"/>
    <w:rsid w:val="00321D69"/>
    <w:rsid w:val="0032305F"/>
    <w:rsid w:val="0032312A"/>
    <w:rsid w:val="00323B9F"/>
    <w:rsid w:val="00323F23"/>
    <w:rsid w:val="0032562C"/>
    <w:rsid w:val="003261D5"/>
    <w:rsid w:val="00327810"/>
    <w:rsid w:val="003300FC"/>
    <w:rsid w:val="00332E1E"/>
    <w:rsid w:val="0033365E"/>
    <w:rsid w:val="00335799"/>
    <w:rsid w:val="003359FA"/>
    <w:rsid w:val="00335A83"/>
    <w:rsid w:val="00336601"/>
    <w:rsid w:val="00340B82"/>
    <w:rsid w:val="00340E62"/>
    <w:rsid w:val="003412C3"/>
    <w:rsid w:val="003429A4"/>
    <w:rsid w:val="00343367"/>
    <w:rsid w:val="003443DF"/>
    <w:rsid w:val="00346621"/>
    <w:rsid w:val="003473C8"/>
    <w:rsid w:val="00351324"/>
    <w:rsid w:val="003515B7"/>
    <w:rsid w:val="00352011"/>
    <w:rsid w:val="00352330"/>
    <w:rsid w:val="00353575"/>
    <w:rsid w:val="0035459D"/>
    <w:rsid w:val="00355750"/>
    <w:rsid w:val="003604AD"/>
    <w:rsid w:val="003605C1"/>
    <w:rsid w:val="003607D8"/>
    <w:rsid w:val="00362112"/>
    <w:rsid w:val="003622CF"/>
    <w:rsid w:val="00362A0A"/>
    <w:rsid w:val="00363C9C"/>
    <w:rsid w:val="00363DFE"/>
    <w:rsid w:val="003654F1"/>
    <w:rsid w:val="0036574E"/>
    <w:rsid w:val="00367147"/>
    <w:rsid w:val="0036787D"/>
    <w:rsid w:val="00367AA6"/>
    <w:rsid w:val="003717B4"/>
    <w:rsid w:val="00372410"/>
    <w:rsid w:val="003736D2"/>
    <w:rsid w:val="003738B8"/>
    <w:rsid w:val="00374911"/>
    <w:rsid w:val="00374FC3"/>
    <w:rsid w:val="0037511E"/>
    <w:rsid w:val="00375B3E"/>
    <w:rsid w:val="003762EE"/>
    <w:rsid w:val="0037754F"/>
    <w:rsid w:val="00377A29"/>
    <w:rsid w:val="00380C52"/>
    <w:rsid w:val="00381F75"/>
    <w:rsid w:val="0038247C"/>
    <w:rsid w:val="00383964"/>
    <w:rsid w:val="00383E63"/>
    <w:rsid w:val="00384493"/>
    <w:rsid w:val="0038552C"/>
    <w:rsid w:val="00387BA3"/>
    <w:rsid w:val="00390AF8"/>
    <w:rsid w:val="00392F3C"/>
    <w:rsid w:val="00393182"/>
    <w:rsid w:val="003938C0"/>
    <w:rsid w:val="00393C9D"/>
    <w:rsid w:val="003976D9"/>
    <w:rsid w:val="0039783E"/>
    <w:rsid w:val="003A01C5"/>
    <w:rsid w:val="003A1B99"/>
    <w:rsid w:val="003A1C83"/>
    <w:rsid w:val="003A3936"/>
    <w:rsid w:val="003A4621"/>
    <w:rsid w:val="003A6578"/>
    <w:rsid w:val="003A6BCE"/>
    <w:rsid w:val="003A6BE5"/>
    <w:rsid w:val="003A73DC"/>
    <w:rsid w:val="003A7C16"/>
    <w:rsid w:val="003B0331"/>
    <w:rsid w:val="003B6E32"/>
    <w:rsid w:val="003B72E6"/>
    <w:rsid w:val="003B789E"/>
    <w:rsid w:val="003B7B76"/>
    <w:rsid w:val="003C1928"/>
    <w:rsid w:val="003C249E"/>
    <w:rsid w:val="003C4DB4"/>
    <w:rsid w:val="003C5474"/>
    <w:rsid w:val="003D07D9"/>
    <w:rsid w:val="003D12B3"/>
    <w:rsid w:val="003D16B3"/>
    <w:rsid w:val="003D2C66"/>
    <w:rsid w:val="003D2D0C"/>
    <w:rsid w:val="003D3A7C"/>
    <w:rsid w:val="003D3B67"/>
    <w:rsid w:val="003D4232"/>
    <w:rsid w:val="003D49F4"/>
    <w:rsid w:val="003D5135"/>
    <w:rsid w:val="003D64B0"/>
    <w:rsid w:val="003E09B6"/>
    <w:rsid w:val="003E1735"/>
    <w:rsid w:val="003E5EE4"/>
    <w:rsid w:val="003E6DC1"/>
    <w:rsid w:val="003E724B"/>
    <w:rsid w:val="003E72B1"/>
    <w:rsid w:val="003F14FE"/>
    <w:rsid w:val="003F2451"/>
    <w:rsid w:val="003F25AF"/>
    <w:rsid w:val="003F3238"/>
    <w:rsid w:val="003F46D9"/>
    <w:rsid w:val="003F4A06"/>
    <w:rsid w:val="003F5503"/>
    <w:rsid w:val="003F6126"/>
    <w:rsid w:val="003F6B3F"/>
    <w:rsid w:val="00400F22"/>
    <w:rsid w:val="0040105E"/>
    <w:rsid w:val="004011AA"/>
    <w:rsid w:val="004017BA"/>
    <w:rsid w:val="00403E83"/>
    <w:rsid w:val="00405BCD"/>
    <w:rsid w:val="0041001F"/>
    <w:rsid w:val="00410CFC"/>
    <w:rsid w:val="004119F8"/>
    <w:rsid w:val="00412BDD"/>
    <w:rsid w:val="004131E2"/>
    <w:rsid w:val="00415514"/>
    <w:rsid w:val="00416E72"/>
    <w:rsid w:val="0041ACBD"/>
    <w:rsid w:val="00421FB1"/>
    <w:rsid w:val="0042637B"/>
    <w:rsid w:val="00427A85"/>
    <w:rsid w:val="00427F81"/>
    <w:rsid w:val="004307E2"/>
    <w:rsid w:val="00432C8F"/>
    <w:rsid w:val="004348B6"/>
    <w:rsid w:val="00435BF5"/>
    <w:rsid w:val="00436A3B"/>
    <w:rsid w:val="00437A97"/>
    <w:rsid w:val="00437BAC"/>
    <w:rsid w:val="00437D28"/>
    <w:rsid w:val="0044079E"/>
    <w:rsid w:val="00440A91"/>
    <w:rsid w:val="004434F9"/>
    <w:rsid w:val="00444862"/>
    <w:rsid w:val="00444D5E"/>
    <w:rsid w:val="004451EE"/>
    <w:rsid w:val="00445A1C"/>
    <w:rsid w:val="00447129"/>
    <w:rsid w:val="004531B0"/>
    <w:rsid w:val="00453C80"/>
    <w:rsid w:val="00453F41"/>
    <w:rsid w:val="0045554F"/>
    <w:rsid w:val="004567EA"/>
    <w:rsid w:val="00457604"/>
    <w:rsid w:val="00457C6C"/>
    <w:rsid w:val="004611DF"/>
    <w:rsid w:val="00462ECB"/>
    <w:rsid w:val="004643D6"/>
    <w:rsid w:val="004652D2"/>
    <w:rsid w:val="00465919"/>
    <w:rsid w:val="004672EC"/>
    <w:rsid w:val="00470611"/>
    <w:rsid w:val="00471CE9"/>
    <w:rsid w:val="004720D8"/>
    <w:rsid w:val="00472317"/>
    <w:rsid w:val="00473415"/>
    <w:rsid w:val="00475FB6"/>
    <w:rsid w:val="00476FED"/>
    <w:rsid w:val="00477480"/>
    <w:rsid w:val="00477D1A"/>
    <w:rsid w:val="004818B5"/>
    <w:rsid w:val="00481918"/>
    <w:rsid w:val="00481DD8"/>
    <w:rsid w:val="004838A9"/>
    <w:rsid w:val="00490C1E"/>
    <w:rsid w:val="00492451"/>
    <w:rsid w:val="00493099"/>
    <w:rsid w:val="00493C9F"/>
    <w:rsid w:val="00494BEE"/>
    <w:rsid w:val="0049580E"/>
    <w:rsid w:val="004961A5"/>
    <w:rsid w:val="00497486"/>
    <w:rsid w:val="004A0B15"/>
    <w:rsid w:val="004A0FE1"/>
    <w:rsid w:val="004A1D7A"/>
    <w:rsid w:val="004A212E"/>
    <w:rsid w:val="004A715A"/>
    <w:rsid w:val="004A79C6"/>
    <w:rsid w:val="004B016F"/>
    <w:rsid w:val="004B14FA"/>
    <w:rsid w:val="004B16C6"/>
    <w:rsid w:val="004B1952"/>
    <w:rsid w:val="004B25EE"/>
    <w:rsid w:val="004B2A9C"/>
    <w:rsid w:val="004B45F3"/>
    <w:rsid w:val="004C242B"/>
    <w:rsid w:val="004C4178"/>
    <w:rsid w:val="004C43CE"/>
    <w:rsid w:val="004C46E0"/>
    <w:rsid w:val="004C4C77"/>
    <w:rsid w:val="004C5309"/>
    <w:rsid w:val="004C676B"/>
    <w:rsid w:val="004D00E2"/>
    <w:rsid w:val="004D152D"/>
    <w:rsid w:val="004D19F2"/>
    <w:rsid w:val="004D1DE0"/>
    <w:rsid w:val="004D2102"/>
    <w:rsid w:val="004D462C"/>
    <w:rsid w:val="004D4680"/>
    <w:rsid w:val="004D6890"/>
    <w:rsid w:val="004D754E"/>
    <w:rsid w:val="004D7AB2"/>
    <w:rsid w:val="004D7EB2"/>
    <w:rsid w:val="004E13E7"/>
    <w:rsid w:val="004E1A10"/>
    <w:rsid w:val="004E3590"/>
    <w:rsid w:val="004E65B8"/>
    <w:rsid w:val="004E7B26"/>
    <w:rsid w:val="004F02BA"/>
    <w:rsid w:val="004F0C89"/>
    <w:rsid w:val="004F420A"/>
    <w:rsid w:val="004F524D"/>
    <w:rsid w:val="004F5C6F"/>
    <w:rsid w:val="004F766B"/>
    <w:rsid w:val="004F7CEC"/>
    <w:rsid w:val="00502A8C"/>
    <w:rsid w:val="005042D3"/>
    <w:rsid w:val="00507FA8"/>
    <w:rsid w:val="005104ED"/>
    <w:rsid w:val="00512839"/>
    <w:rsid w:val="0051612F"/>
    <w:rsid w:val="005219C7"/>
    <w:rsid w:val="00523D86"/>
    <w:rsid w:val="00524528"/>
    <w:rsid w:val="00524C7D"/>
    <w:rsid w:val="005269D6"/>
    <w:rsid w:val="0053046F"/>
    <w:rsid w:val="00531376"/>
    <w:rsid w:val="005317C1"/>
    <w:rsid w:val="0053186A"/>
    <w:rsid w:val="00531D3C"/>
    <w:rsid w:val="005338AB"/>
    <w:rsid w:val="005340E1"/>
    <w:rsid w:val="00536337"/>
    <w:rsid w:val="00536946"/>
    <w:rsid w:val="00537140"/>
    <w:rsid w:val="005379C9"/>
    <w:rsid w:val="00540135"/>
    <w:rsid w:val="0054122D"/>
    <w:rsid w:val="00541936"/>
    <w:rsid w:val="005427EB"/>
    <w:rsid w:val="00542A6F"/>
    <w:rsid w:val="00543297"/>
    <w:rsid w:val="005438FE"/>
    <w:rsid w:val="005454AF"/>
    <w:rsid w:val="00545E23"/>
    <w:rsid w:val="00545F63"/>
    <w:rsid w:val="005468D7"/>
    <w:rsid w:val="00546CA4"/>
    <w:rsid w:val="00550877"/>
    <w:rsid w:val="00551A57"/>
    <w:rsid w:val="00553BAA"/>
    <w:rsid w:val="0055592E"/>
    <w:rsid w:val="00555B61"/>
    <w:rsid w:val="00555D6A"/>
    <w:rsid w:val="00562B39"/>
    <w:rsid w:val="005653AF"/>
    <w:rsid w:val="00565570"/>
    <w:rsid w:val="005663EB"/>
    <w:rsid w:val="005671D3"/>
    <w:rsid w:val="00567AE3"/>
    <w:rsid w:val="005711D9"/>
    <w:rsid w:val="00571497"/>
    <w:rsid w:val="005730C0"/>
    <w:rsid w:val="00573FB8"/>
    <w:rsid w:val="005746A3"/>
    <w:rsid w:val="00575967"/>
    <w:rsid w:val="0057596C"/>
    <w:rsid w:val="00575E66"/>
    <w:rsid w:val="00580CEE"/>
    <w:rsid w:val="005811C2"/>
    <w:rsid w:val="00582683"/>
    <w:rsid w:val="005826B5"/>
    <w:rsid w:val="005828F3"/>
    <w:rsid w:val="00582CAB"/>
    <w:rsid w:val="00582DD5"/>
    <w:rsid w:val="00583AE2"/>
    <w:rsid w:val="00584159"/>
    <w:rsid w:val="005853DA"/>
    <w:rsid w:val="00585A83"/>
    <w:rsid w:val="00586999"/>
    <w:rsid w:val="005900D3"/>
    <w:rsid w:val="00595C92"/>
    <w:rsid w:val="00595EC5"/>
    <w:rsid w:val="00597730"/>
    <w:rsid w:val="005A031E"/>
    <w:rsid w:val="005A34C4"/>
    <w:rsid w:val="005A4762"/>
    <w:rsid w:val="005A6AE2"/>
    <w:rsid w:val="005A73D3"/>
    <w:rsid w:val="005B0337"/>
    <w:rsid w:val="005B1A2B"/>
    <w:rsid w:val="005B3190"/>
    <w:rsid w:val="005B4506"/>
    <w:rsid w:val="005B4B39"/>
    <w:rsid w:val="005B514F"/>
    <w:rsid w:val="005B7E05"/>
    <w:rsid w:val="005B7F29"/>
    <w:rsid w:val="005C01B7"/>
    <w:rsid w:val="005C1D9C"/>
    <w:rsid w:val="005C37B9"/>
    <w:rsid w:val="005C3CDC"/>
    <w:rsid w:val="005C51B6"/>
    <w:rsid w:val="005C52E9"/>
    <w:rsid w:val="005C6BDE"/>
    <w:rsid w:val="005C781A"/>
    <w:rsid w:val="005D0FEF"/>
    <w:rsid w:val="005D1BFE"/>
    <w:rsid w:val="005D28FF"/>
    <w:rsid w:val="005D3E9D"/>
    <w:rsid w:val="005D4CA4"/>
    <w:rsid w:val="005D6317"/>
    <w:rsid w:val="005E0341"/>
    <w:rsid w:val="005E1044"/>
    <w:rsid w:val="005E2380"/>
    <w:rsid w:val="005E28B6"/>
    <w:rsid w:val="005E34CB"/>
    <w:rsid w:val="005E3929"/>
    <w:rsid w:val="005E3B09"/>
    <w:rsid w:val="005E3C9D"/>
    <w:rsid w:val="005E3FF0"/>
    <w:rsid w:val="005E4E2A"/>
    <w:rsid w:val="005E563F"/>
    <w:rsid w:val="005E7653"/>
    <w:rsid w:val="005E76AC"/>
    <w:rsid w:val="005F05B1"/>
    <w:rsid w:val="005F0B41"/>
    <w:rsid w:val="005F0BB8"/>
    <w:rsid w:val="005F0EA7"/>
    <w:rsid w:val="005F21AF"/>
    <w:rsid w:val="005F34E0"/>
    <w:rsid w:val="005F5A87"/>
    <w:rsid w:val="005F5B0D"/>
    <w:rsid w:val="005F5C40"/>
    <w:rsid w:val="00600260"/>
    <w:rsid w:val="0060129D"/>
    <w:rsid w:val="00601878"/>
    <w:rsid w:val="00601ECC"/>
    <w:rsid w:val="006039F9"/>
    <w:rsid w:val="0060498A"/>
    <w:rsid w:val="00605661"/>
    <w:rsid w:val="00605A6A"/>
    <w:rsid w:val="00605BD2"/>
    <w:rsid w:val="006069D9"/>
    <w:rsid w:val="00610AFC"/>
    <w:rsid w:val="0061159E"/>
    <w:rsid w:val="00611F38"/>
    <w:rsid w:val="006127C4"/>
    <w:rsid w:val="00612B22"/>
    <w:rsid w:val="00613497"/>
    <w:rsid w:val="006137FF"/>
    <w:rsid w:val="00613D8F"/>
    <w:rsid w:val="00613E16"/>
    <w:rsid w:val="00614552"/>
    <w:rsid w:val="006147B1"/>
    <w:rsid w:val="006154A2"/>
    <w:rsid w:val="00624A16"/>
    <w:rsid w:val="00630C12"/>
    <w:rsid w:val="0063298D"/>
    <w:rsid w:val="00633A21"/>
    <w:rsid w:val="00633D73"/>
    <w:rsid w:val="00634BEC"/>
    <w:rsid w:val="006404AC"/>
    <w:rsid w:val="0064071F"/>
    <w:rsid w:val="00641C6E"/>
    <w:rsid w:val="00642491"/>
    <w:rsid w:val="006440F0"/>
    <w:rsid w:val="00646173"/>
    <w:rsid w:val="006476F4"/>
    <w:rsid w:val="0065123A"/>
    <w:rsid w:val="006517FE"/>
    <w:rsid w:val="00651F3E"/>
    <w:rsid w:val="0065263B"/>
    <w:rsid w:val="0065281F"/>
    <w:rsid w:val="00652AE4"/>
    <w:rsid w:val="00655033"/>
    <w:rsid w:val="00655B0D"/>
    <w:rsid w:val="00656066"/>
    <w:rsid w:val="006560CD"/>
    <w:rsid w:val="00656661"/>
    <w:rsid w:val="00656AD8"/>
    <w:rsid w:val="00660805"/>
    <w:rsid w:val="006617EE"/>
    <w:rsid w:val="00662095"/>
    <w:rsid w:val="00662D3E"/>
    <w:rsid w:val="00663397"/>
    <w:rsid w:val="006645BC"/>
    <w:rsid w:val="00664768"/>
    <w:rsid w:val="006651BE"/>
    <w:rsid w:val="00666493"/>
    <w:rsid w:val="00666BCA"/>
    <w:rsid w:val="006704C8"/>
    <w:rsid w:val="00670CC1"/>
    <w:rsid w:val="006716C0"/>
    <w:rsid w:val="00671853"/>
    <w:rsid w:val="00671CFF"/>
    <w:rsid w:val="00672D2C"/>
    <w:rsid w:val="00673B46"/>
    <w:rsid w:val="0067592C"/>
    <w:rsid w:val="00675DA5"/>
    <w:rsid w:val="00676D03"/>
    <w:rsid w:val="00676DAA"/>
    <w:rsid w:val="0067725B"/>
    <w:rsid w:val="00680BCB"/>
    <w:rsid w:val="0068205E"/>
    <w:rsid w:val="006820E4"/>
    <w:rsid w:val="006831E4"/>
    <w:rsid w:val="006849E2"/>
    <w:rsid w:val="00684AA4"/>
    <w:rsid w:val="00690F6D"/>
    <w:rsid w:val="00691F47"/>
    <w:rsid w:val="00693318"/>
    <w:rsid w:val="0069618C"/>
    <w:rsid w:val="0069626B"/>
    <w:rsid w:val="006964C8"/>
    <w:rsid w:val="0069667B"/>
    <w:rsid w:val="006A259F"/>
    <w:rsid w:val="006A328A"/>
    <w:rsid w:val="006A3554"/>
    <w:rsid w:val="006A3675"/>
    <w:rsid w:val="006A55D6"/>
    <w:rsid w:val="006A56DF"/>
    <w:rsid w:val="006A70E4"/>
    <w:rsid w:val="006A7735"/>
    <w:rsid w:val="006A78AF"/>
    <w:rsid w:val="006B19CB"/>
    <w:rsid w:val="006B1B01"/>
    <w:rsid w:val="006B49B1"/>
    <w:rsid w:val="006B69B8"/>
    <w:rsid w:val="006B6FAD"/>
    <w:rsid w:val="006C0957"/>
    <w:rsid w:val="006C1B49"/>
    <w:rsid w:val="006C331E"/>
    <w:rsid w:val="006C4483"/>
    <w:rsid w:val="006C4526"/>
    <w:rsid w:val="006C46A9"/>
    <w:rsid w:val="006C4B9E"/>
    <w:rsid w:val="006C5226"/>
    <w:rsid w:val="006C57F3"/>
    <w:rsid w:val="006C7341"/>
    <w:rsid w:val="006D4F03"/>
    <w:rsid w:val="006D5E53"/>
    <w:rsid w:val="006D60C8"/>
    <w:rsid w:val="006D76A1"/>
    <w:rsid w:val="006E13F9"/>
    <w:rsid w:val="006E6268"/>
    <w:rsid w:val="006E6444"/>
    <w:rsid w:val="006E686C"/>
    <w:rsid w:val="006E6D74"/>
    <w:rsid w:val="006E7486"/>
    <w:rsid w:val="006F094B"/>
    <w:rsid w:val="006F0F7E"/>
    <w:rsid w:val="006F19A5"/>
    <w:rsid w:val="006F1FF0"/>
    <w:rsid w:val="006F33C8"/>
    <w:rsid w:val="006F48A0"/>
    <w:rsid w:val="006F6582"/>
    <w:rsid w:val="006F6F2F"/>
    <w:rsid w:val="006F6FAB"/>
    <w:rsid w:val="007005DB"/>
    <w:rsid w:val="00700B9B"/>
    <w:rsid w:val="0070271B"/>
    <w:rsid w:val="00703C38"/>
    <w:rsid w:val="00703D38"/>
    <w:rsid w:val="00707506"/>
    <w:rsid w:val="007112FC"/>
    <w:rsid w:val="007116E4"/>
    <w:rsid w:val="0071701F"/>
    <w:rsid w:val="00717195"/>
    <w:rsid w:val="007171CD"/>
    <w:rsid w:val="00717356"/>
    <w:rsid w:val="00720699"/>
    <w:rsid w:val="00720D96"/>
    <w:rsid w:val="0072151B"/>
    <w:rsid w:val="00724D50"/>
    <w:rsid w:val="00725111"/>
    <w:rsid w:val="00725A62"/>
    <w:rsid w:val="00725BF9"/>
    <w:rsid w:val="00726B5B"/>
    <w:rsid w:val="00726F46"/>
    <w:rsid w:val="0072708F"/>
    <w:rsid w:val="007341AA"/>
    <w:rsid w:val="007360FE"/>
    <w:rsid w:val="00737080"/>
    <w:rsid w:val="007371C2"/>
    <w:rsid w:val="007376AF"/>
    <w:rsid w:val="00737A04"/>
    <w:rsid w:val="0074016E"/>
    <w:rsid w:val="00740A76"/>
    <w:rsid w:val="0074133C"/>
    <w:rsid w:val="00743896"/>
    <w:rsid w:val="00743C3C"/>
    <w:rsid w:val="0074438C"/>
    <w:rsid w:val="007453B1"/>
    <w:rsid w:val="00745F16"/>
    <w:rsid w:val="0074621B"/>
    <w:rsid w:val="0074636E"/>
    <w:rsid w:val="00746FCE"/>
    <w:rsid w:val="00747D29"/>
    <w:rsid w:val="00750BC7"/>
    <w:rsid w:val="007510A5"/>
    <w:rsid w:val="007514C1"/>
    <w:rsid w:val="00754136"/>
    <w:rsid w:val="00754F29"/>
    <w:rsid w:val="0075525D"/>
    <w:rsid w:val="007604A7"/>
    <w:rsid w:val="007618B5"/>
    <w:rsid w:val="00761B1E"/>
    <w:rsid w:val="00762182"/>
    <w:rsid w:val="00762507"/>
    <w:rsid w:val="00762998"/>
    <w:rsid w:val="00763181"/>
    <w:rsid w:val="00763BBD"/>
    <w:rsid w:val="00765D66"/>
    <w:rsid w:val="0076773C"/>
    <w:rsid w:val="00770690"/>
    <w:rsid w:val="00770995"/>
    <w:rsid w:val="00770A65"/>
    <w:rsid w:val="00770BBD"/>
    <w:rsid w:val="00770E8A"/>
    <w:rsid w:val="00772C57"/>
    <w:rsid w:val="00775818"/>
    <w:rsid w:val="007761E5"/>
    <w:rsid w:val="0077672D"/>
    <w:rsid w:val="0078080D"/>
    <w:rsid w:val="00780CB6"/>
    <w:rsid w:val="00780CEE"/>
    <w:rsid w:val="00780E64"/>
    <w:rsid w:val="007836B6"/>
    <w:rsid w:val="0078432E"/>
    <w:rsid w:val="00784FE5"/>
    <w:rsid w:val="007854FD"/>
    <w:rsid w:val="00785F11"/>
    <w:rsid w:val="007860AE"/>
    <w:rsid w:val="00786191"/>
    <w:rsid w:val="00786BF6"/>
    <w:rsid w:val="0078763F"/>
    <w:rsid w:val="0078797D"/>
    <w:rsid w:val="00787E33"/>
    <w:rsid w:val="00790E84"/>
    <w:rsid w:val="00791CFE"/>
    <w:rsid w:val="00792586"/>
    <w:rsid w:val="00792DF9"/>
    <w:rsid w:val="00793462"/>
    <w:rsid w:val="00794472"/>
    <w:rsid w:val="0079701E"/>
    <w:rsid w:val="007974CB"/>
    <w:rsid w:val="007A188A"/>
    <w:rsid w:val="007A1D13"/>
    <w:rsid w:val="007A2072"/>
    <w:rsid w:val="007A336D"/>
    <w:rsid w:val="007A3708"/>
    <w:rsid w:val="007A4B2D"/>
    <w:rsid w:val="007B0765"/>
    <w:rsid w:val="007B1D2A"/>
    <w:rsid w:val="007B2B91"/>
    <w:rsid w:val="007B327C"/>
    <w:rsid w:val="007B46FF"/>
    <w:rsid w:val="007B490C"/>
    <w:rsid w:val="007B54D0"/>
    <w:rsid w:val="007B6AE9"/>
    <w:rsid w:val="007B6BB7"/>
    <w:rsid w:val="007B7B0A"/>
    <w:rsid w:val="007C0A1B"/>
    <w:rsid w:val="007C0BB4"/>
    <w:rsid w:val="007C1B9A"/>
    <w:rsid w:val="007C3A1F"/>
    <w:rsid w:val="007C3CED"/>
    <w:rsid w:val="007C3F56"/>
    <w:rsid w:val="007C4AAE"/>
    <w:rsid w:val="007C4D12"/>
    <w:rsid w:val="007C5FAD"/>
    <w:rsid w:val="007C6201"/>
    <w:rsid w:val="007C7EC6"/>
    <w:rsid w:val="007D03D2"/>
    <w:rsid w:val="007D26A1"/>
    <w:rsid w:val="007D3BF0"/>
    <w:rsid w:val="007D3F9E"/>
    <w:rsid w:val="007D4420"/>
    <w:rsid w:val="007D4A78"/>
    <w:rsid w:val="007D61C5"/>
    <w:rsid w:val="007D7325"/>
    <w:rsid w:val="007D74F7"/>
    <w:rsid w:val="007E0AD4"/>
    <w:rsid w:val="007E0B9C"/>
    <w:rsid w:val="007E1A44"/>
    <w:rsid w:val="007E2862"/>
    <w:rsid w:val="007E29A8"/>
    <w:rsid w:val="007E2B5C"/>
    <w:rsid w:val="007E49DE"/>
    <w:rsid w:val="007E4D93"/>
    <w:rsid w:val="007E5CAF"/>
    <w:rsid w:val="007E635E"/>
    <w:rsid w:val="007F4C67"/>
    <w:rsid w:val="007F6B33"/>
    <w:rsid w:val="0080029E"/>
    <w:rsid w:val="00800422"/>
    <w:rsid w:val="0080099B"/>
    <w:rsid w:val="008032B1"/>
    <w:rsid w:val="0080451E"/>
    <w:rsid w:val="00810C3B"/>
    <w:rsid w:val="00811C34"/>
    <w:rsid w:val="00811D0F"/>
    <w:rsid w:val="008125ED"/>
    <w:rsid w:val="0081274F"/>
    <w:rsid w:val="00815C00"/>
    <w:rsid w:val="00816D6C"/>
    <w:rsid w:val="00817FC6"/>
    <w:rsid w:val="008218A4"/>
    <w:rsid w:val="00821E10"/>
    <w:rsid w:val="00823F6D"/>
    <w:rsid w:val="00825636"/>
    <w:rsid w:val="00825D96"/>
    <w:rsid w:val="0082696D"/>
    <w:rsid w:val="00826F69"/>
    <w:rsid w:val="00830022"/>
    <w:rsid w:val="00830379"/>
    <w:rsid w:val="00831A1A"/>
    <w:rsid w:val="0083247D"/>
    <w:rsid w:val="00832B27"/>
    <w:rsid w:val="00833651"/>
    <w:rsid w:val="00836528"/>
    <w:rsid w:val="008377C5"/>
    <w:rsid w:val="00837B37"/>
    <w:rsid w:val="00837D12"/>
    <w:rsid w:val="0084244B"/>
    <w:rsid w:val="0084514D"/>
    <w:rsid w:val="008456DA"/>
    <w:rsid w:val="008461DA"/>
    <w:rsid w:val="00846A82"/>
    <w:rsid w:val="00846E62"/>
    <w:rsid w:val="008501DC"/>
    <w:rsid w:val="00851395"/>
    <w:rsid w:val="0085146D"/>
    <w:rsid w:val="008530B6"/>
    <w:rsid w:val="008538D5"/>
    <w:rsid w:val="00853AC4"/>
    <w:rsid w:val="008540EF"/>
    <w:rsid w:val="008541FF"/>
    <w:rsid w:val="00854394"/>
    <w:rsid w:val="0085537C"/>
    <w:rsid w:val="008554FF"/>
    <w:rsid w:val="00856176"/>
    <w:rsid w:val="00856623"/>
    <w:rsid w:val="00857073"/>
    <w:rsid w:val="00857ACD"/>
    <w:rsid w:val="0086126D"/>
    <w:rsid w:val="00861383"/>
    <w:rsid w:val="00861A32"/>
    <w:rsid w:val="008620A4"/>
    <w:rsid w:val="008621A6"/>
    <w:rsid w:val="0086257E"/>
    <w:rsid w:val="00863CB9"/>
    <w:rsid w:val="00863DE4"/>
    <w:rsid w:val="00865374"/>
    <w:rsid w:val="00865EC6"/>
    <w:rsid w:val="0086602C"/>
    <w:rsid w:val="008662FD"/>
    <w:rsid w:val="00866F5F"/>
    <w:rsid w:val="00870C29"/>
    <w:rsid w:val="00871120"/>
    <w:rsid w:val="00871E23"/>
    <w:rsid w:val="008723A9"/>
    <w:rsid w:val="00874A2D"/>
    <w:rsid w:val="00876C75"/>
    <w:rsid w:val="00877C9E"/>
    <w:rsid w:val="00880377"/>
    <w:rsid w:val="00881F97"/>
    <w:rsid w:val="00882FF9"/>
    <w:rsid w:val="00884132"/>
    <w:rsid w:val="008853FB"/>
    <w:rsid w:val="008870F3"/>
    <w:rsid w:val="0088722C"/>
    <w:rsid w:val="008877CF"/>
    <w:rsid w:val="00890AC5"/>
    <w:rsid w:val="00891292"/>
    <w:rsid w:val="0089199C"/>
    <w:rsid w:val="008919A1"/>
    <w:rsid w:val="00891A66"/>
    <w:rsid w:val="00892335"/>
    <w:rsid w:val="00893F25"/>
    <w:rsid w:val="008945FD"/>
    <w:rsid w:val="008974DB"/>
    <w:rsid w:val="00897EFE"/>
    <w:rsid w:val="008A10B9"/>
    <w:rsid w:val="008A1E70"/>
    <w:rsid w:val="008A34D1"/>
    <w:rsid w:val="008A453D"/>
    <w:rsid w:val="008A4665"/>
    <w:rsid w:val="008A53FD"/>
    <w:rsid w:val="008B061A"/>
    <w:rsid w:val="008B19C0"/>
    <w:rsid w:val="008B28B3"/>
    <w:rsid w:val="008B3F74"/>
    <w:rsid w:val="008B440C"/>
    <w:rsid w:val="008B47F8"/>
    <w:rsid w:val="008B4A37"/>
    <w:rsid w:val="008B5049"/>
    <w:rsid w:val="008B527E"/>
    <w:rsid w:val="008B5D26"/>
    <w:rsid w:val="008B68C5"/>
    <w:rsid w:val="008B6C76"/>
    <w:rsid w:val="008B79E7"/>
    <w:rsid w:val="008B7B02"/>
    <w:rsid w:val="008C21C4"/>
    <w:rsid w:val="008C320D"/>
    <w:rsid w:val="008C3463"/>
    <w:rsid w:val="008C38BE"/>
    <w:rsid w:val="008C48F8"/>
    <w:rsid w:val="008C4CF4"/>
    <w:rsid w:val="008C57E9"/>
    <w:rsid w:val="008C5885"/>
    <w:rsid w:val="008C5E7F"/>
    <w:rsid w:val="008C68BA"/>
    <w:rsid w:val="008C7D91"/>
    <w:rsid w:val="008D146E"/>
    <w:rsid w:val="008D1A52"/>
    <w:rsid w:val="008D4812"/>
    <w:rsid w:val="008D5EE3"/>
    <w:rsid w:val="008E03AD"/>
    <w:rsid w:val="008E128F"/>
    <w:rsid w:val="008E13B2"/>
    <w:rsid w:val="008E2D2F"/>
    <w:rsid w:val="008E49B7"/>
    <w:rsid w:val="008E5B92"/>
    <w:rsid w:val="008E68F6"/>
    <w:rsid w:val="008E7BFF"/>
    <w:rsid w:val="008F1304"/>
    <w:rsid w:val="008F1437"/>
    <w:rsid w:val="008F4011"/>
    <w:rsid w:val="008F7525"/>
    <w:rsid w:val="008F7BE5"/>
    <w:rsid w:val="00902CD5"/>
    <w:rsid w:val="00902E96"/>
    <w:rsid w:val="00903D33"/>
    <w:rsid w:val="00904823"/>
    <w:rsid w:val="009065E4"/>
    <w:rsid w:val="00906F38"/>
    <w:rsid w:val="0090765C"/>
    <w:rsid w:val="0091001D"/>
    <w:rsid w:val="009112D6"/>
    <w:rsid w:val="0091183A"/>
    <w:rsid w:val="009119EC"/>
    <w:rsid w:val="009158BF"/>
    <w:rsid w:val="00917A22"/>
    <w:rsid w:val="00920001"/>
    <w:rsid w:val="00920DBF"/>
    <w:rsid w:val="00921DA6"/>
    <w:rsid w:val="00922A6A"/>
    <w:rsid w:val="0092373C"/>
    <w:rsid w:val="00925518"/>
    <w:rsid w:val="00925963"/>
    <w:rsid w:val="0093009C"/>
    <w:rsid w:val="00930249"/>
    <w:rsid w:val="009340E4"/>
    <w:rsid w:val="00936118"/>
    <w:rsid w:val="00937043"/>
    <w:rsid w:val="00937390"/>
    <w:rsid w:val="00937820"/>
    <w:rsid w:val="00940C38"/>
    <w:rsid w:val="00940E15"/>
    <w:rsid w:val="009411BC"/>
    <w:rsid w:val="00941CBC"/>
    <w:rsid w:val="00944615"/>
    <w:rsid w:val="0094583F"/>
    <w:rsid w:val="009462EF"/>
    <w:rsid w:val="00946857"/>
    <w:rsid w:val="00946BD3"/>
    <w:rsid w:val="00950AFF"/>
    <w:rsid w:val="0095114D"/>
    <w:rsid w:val="00952624"/>
    <w:rsid w:val="00953476"/>
    <w:rsid w:val="00953EC6"/>
    <w:rsid w:val="0095439B"/>
    <w:rsid w:val="00956983"/>
    <w:rsid w:val="009579BE"/>
    <w:rsid w:val="00960775"/>
    <w:rsid w:val="00961A96"/>
    <w:rsid w:val="00964068"/>
    <w:rsid w:val="009645F8"/>
    <w:rsid w:val="00971FEC"/>
    <w:rsid w:val="009723F3"/>
    <w:rsid w:val="009733C5"/>
    <w:rsid w:val="009733CC"/>
    <w:rsid w:val="00973901"/>
    <w:rsid w:val="00973BC7"/>
    <w:rsid w:val="0097416B"/>
    <w:rsid w:val="00976BA5"/>
    <w:rsid w:val="0098146A"/>
    <w:rsid w:val="009821E2"/>
    <w:rsid w:val="0098268A"/>
    <w:rsid w:val="00982B8B"/>
    <w:rsid w:val="00982FCB"/>
    <w:rsid w:val="00984F52"/>
    <w:rsid w:val="00986620"/>
    <w:rsid w:val="009872B9"/>
    <w:rsid w:val="00991495"/>
    <w:rsid w:val="00991E60"/>
    <w:rsid w:val="00992EDA"/>
    <w:rsid w:val="00993801"/>
    <w:rsid w:val="00993D90"/>
    <w:rsid w:val="00994953"/>
    <w:rsid w:val="00995B97"/>
    <w:rsid w:val="00996EFB"/>
    <w:rsid w:val="009A2150"/>
    <w:rsid w:val="009A2393"/>
    <w:rsid w:val="009A25D2"/>
    <w:rsid w:val="009A31AD"/>
    <w:rsid w:val="009A39EE"/>
    <w:rsid w:val="009A5267"/>
    <w:rsid w:val="009A635C"/>
    <w:rsid w:val="009B0A04"/>
    <w:rsid w:val="009B0F76"/>
    <w:rsid w:val="009B1EBD"/>
    <w:rsid w:val="009B456D"/>
    <w:rsid w:val="009B51B2"/>
    <w:rsid w:val="009B5FEE"/>
    <w:rsid w:val="009B6671"/>
    <w:rsid w:val="009B6D6D"/>
    <w:rsid w:val="009C1EB9"/>
    <w:rsid w:val="009C54F7"/>
    <w:rsid w:val="009C6874"/>
    <w:rsid w:val="009C6E73"/>
    <w:rsid w:val="009C7694"/>
    <w:rsid w:val="009C7E97"/>
    <w:rsid w:val="009D09DC"/>
    <w:rsid w:val="009D42FE"/>
    <w:rsid w:val="009D6219"/>
    <w:rsid w:val="009E0F49"/>
    <w:rsid w:val="009E38BB"/>
    <w:rsid w:val="009E478C"/>
    <w:rsid w:val="009E5F33"/>
    <w:rsid w:val="009E66E6"/>
    <w:rsid w:val="009E6F5F"/>
    <w:rsid w:val="009F0341"/>
    <w:rsid w:val="009F1916"/>
    <w:rsid w:val="009F60FD"/>
    <w:rsid w:val="009F6387"/>
    <w:rsid w:val="009F6A31"/>
    <w:rsid w:val="00A0020B"/>
    <w:rsid w:val="00A004B5"/>
    <w:rsid w:val="00A0067E"/>
    <w:rsid w:val="00A02D5A"/>
    <w:rsid w:val="00A04217"/>
    <w:rsid w:val="00A0606E"/>
    <w:rsid w:val="00A07095"/>
    <w:rsid w:val="00A0714E"/>
    <w:rsid w:val="00A07975"/>
    <w:rsid w:val="00A07D82"/>
    <w:rsid w:val="00A10006"/>
    <w:rsid w:val="00A11683"/>
    <w:rsid w:val="00A12185"/>
    <w:rsid w:val="00A122FA"/>
    <w:rsid w:val="00A1371B"/>
    <w:rsid w:val="00A13CD0"/>
    <w:rsid w:val="00A15234"/>
    <w:rsid w:val="00A1649F"/>
    <w:rsid w:val="00A17559"/>
    <w:rsid w:val="00A204CD"/>
    <w:rsid w:val="00A2326F"/>
    <w:rsid w:val="00A24155"/>
    <w:rsid w:val="00A2464C"/>
    <w:rsid w:val="00A246D5"/>
    <w:rsid w:val="00A27742"/>
    <w:rsid w:val="00A2778D"/>
    <w:rsid w:val="00A314FE"/>
    <w:rsid w:val="00A32B37"/>
    <w:rsid w:val="00A33C7F"/>
    <w:rsid w:val="00A343DB"/>
    <w:rsid w:val="00A35B17"/>
    <w:rsid w:val="00A362B5"/>
    <w:rsid w:val="00A3657D"/>
    <w:rsid w:val="00A37099"/>
    <w:rsid w:val="00A408AD"/>
    <w:rsid w:val="00A409C3"/>
    <w:rsid w:val="00A41211"/>
    <w:rsid w:val="00A43627"/>
    <w:rsid w:val="00A4488B"/>
    <w:rsid w:val="00A45C19"/>
    <w:rsid w:val="00A46748"/>
    <w:rsid w:val="00A46B30"/>
    <w:rsid w:val="00A46BE6"/>
    <w:rsid w:val="00A50F81"/>
    <w:rsid w:val="00A514AA"/>
    <w:rsid w:val="00A5477B"/>
    <w:rsid w:val="00A54B01"/>
    <w:rsid w:val="00A54BAA"/>
    <w:rsid w:val="00A54CAF"/>
    <w:rsid w:val="00A55A8E"/>
    <w:rsid w:val="00A56558"/>
    <w:rsid w:val="00A615D2"/>
    <w:rsid w:val="00A617C5"/>
    <w:rsid w:val="00A638FF"/>
    <w:rsid w:val="00A659AB"/>
    <w:rsid w:val="00A66E58"/>
    <w:rsid w:val="00A6765A"/>
    <w:rsid w:val="00A70DFE"/>
    <w:rsid w:val="00A72479"/>
    <w:rsid w:val="00A72A0F"/>
    <w:rsid w:val="00A740DA"/>
    <w:rsid w:val="00A76374"/>
    <w:rsid w:val="00A770D0"/>
    <w:rsid w:val="00A84EDE"/>
    <w:rsid w:val="00A85722"/>
    <w:rsid w:val="00A86BC5"/>
    <w:rsid w:val="00A87588"/>
    <w:rsid w:val="00A87E49"/>
    <w:rsid w:val="00A87F56"/>
    <w:rsid w:val="00A908CA"/>
    <w:rsid w:val="00A929F7"/>
    <w:rsid w:val="00A933EA"/>
    <w:rsid w:val="00A9615C"/>
    <w:rsid w:val="00AA0DF1"/>
    <w:rsid w:val="00AA1D1D"/>
    <w:rsid w:val="00AA34E3"/>
    <w:rsid w:val="00AA3EB1"/>
    <w:rsid w:val="00AA533B"/>
    <w:rsid w:val="00AA5AE5"/>
    <w:rsid w:val="00AA7BF2"/>
    <w:rsid w:val="00AB01A8"/>
    <w:rsid w:val="00AB0532"/>
    <w:rsid w:val="00AB2176"/>
    <w:rsid w:val="00AB3117"/>
    <w:rsid w:val="00AB3710"/>
    <w:rsid w:val="00AB3B14"/>
    <w:rsid w:val="00AB7430"/>
    <w:rsid w:val="00AC0504"/>
    <w:rsid w:val="00AC301E"/>
    <w:rsid w:val="00AC3BDE"/>
    <w:rsid w:val="00AC6ADA"/>
    <w:rsid w:val="00AD0979"/>
    <w:rsid w:val="00AD14F3"/>
    <w:rsid w:val="00AD21A9"/>
    <w:rsid w:val="00AD2684"/>
    <w:rsid w:val="00AD3DF0"/>
    <w:rsid w:val="00AD439A"/>
    <w:rsid w:val="00AD4A33"/>
    <w:rsid w:val="00AD4E0F"/>
    <w:rsid w:val="00AD5EF8"/>
    <w:rsid w:val="00AD68D4"/>
    <w:rsid w:val="00AE1D39"/>
    <w:rsid w:val="00AE6DC2"/>
    <w:rsid w:val="00AE6F24"/>
    <w:rsid w:val="00AF0BCB"/>
    <w:rsid w:val="00AF1438"/>
    <w:rsid w:val="00AF3097"/>
    <w:rsid w:val="00AF3498"/>
    <w:rsid w:val="00AF48DB"/>
    <w:rsid w:val="00AF52A0"/>
    <w:rsid w:val="00AF6029"/>
    <w:rsid w:val="00AF7611"/>
    <w:rsid w:val="00B007B8"/>
    <w:rsid w:val="00B01CFE"/>
    <w:rsid w:val="00B02C7E"/>
    <w:rsid w:val="00B077C6"/>
    <w:rsid w:val="00B10E9D"/>
    <w:rsid w:val="00B1260E"/>
    <w:rsid w:val="00B12DDE"/>
    <w:rsid w:val="00B13A64"/>
    <w:rsid w:val="00B14283"/>
    <w:rsid w:val="00B142DD"/>
    <w:rsid w:val="00B15969"/>
    <w:rsid w:val="00B15E8E"/>
    <w:rsid w:val="00B160B5"/>
    <w:rsid w:val="00B1712B"/>
    <w:rsid w:val="00B17E7A"/>
    <w:rsid w:val="00B2014C"/>
    <w:rsid w:val="00B20919"/>
    <w:rsid w:val="00B23BAD"/>
    <w:rsid w:val="00B246B5"/>
    <w:rsid w:val="00B2498E"/>
    <w:rsid w:val="00B268DE"/>
    <w:rsid w:val="00B26D36"/>
    <w:rsid w:val="00B27293"/>
    <w:rsid w:val="00B27984"/>
    <w:rsid w:val="00B30ADE"/>
    <w:rsid w:val="00B32F2A"/>
    <w:rsid w:val="00B33598"/>
    <w:rsid w:val="00B33D40"/>
    <w:rsid w:val="00B35FBC"/>
    <w:rsid w:val="00B36258"/>
    <w:rsid w:val="00B3675E"/>
    <w:rsid w:val="00B41118"/>
    <w:rsid w:val="00B412E0"/>
    <w:rsid w:val="00B42A14"/>
    <w:rsid w:val="00B439DC"/>
    <w:rsid w:val="00B442EF"/>
    <w:rsid w:val="00B44840"/>
    <w:rsid w:val="00B45586"/>
    <w:rsid w:val="00B461EE"/>
    <w:rsid w:val="00B46234"/>
    <w:rsid w:val="00B46239"/>
    <w:rsid w:val="00B46B15"/>
    <w:rsid w:val="00B474DC"/>
    <w:rsid w:val="00B47E1A"/>
    <w:rsid w:val="00B47EBF"/>
    <w:rsid w:val="00B50B8F"/>
    <w:rsid w:val="00B50C68"/>
    <w:rsid w:val="00B514D9"/>
    <w:rsid w:val="00B548B0"/>
    <w:rsid w:val="00B54F90"/>
    <w:rsid w:val="00B55E17"/>
    <w:rsid w:val="00B568FF"/>
    <w:rsid w:val="00B5753C"/>
    <w:rsid w:val="00B5765B"/>
    <w:rsid w:val="00B5778D"/>
    <w:rsid w:val="00B57F88"/>
    <w:rsid w:val="00B60688"/>
    <w:rsid w:val="00B606DC"/>
    <w:rsid w:val="00B60E1A"/>
    <w:rsid w:val="00B61F62"/>
    <w:rsid w:val="00B63D65"/>
    <w:rsid w:val="00B64132"/>
    <w:rsid w:val="00B6496B"/>
    <w:rsid w:val="00B6578D"/>
    <w:rsid w:val="00B66627"/>
    <w:rsid w:val="00B6679C"/>
    <w:rsid w:val="00B6743B"/>
    <w:rsid w:val="00B7008C"/>
    <w:rsid w:val="00B70C88"/>
    <w:rsid w:val="00B7191A"/>
    <w:rsid w:val="00B7384F"/>
    <w:rsid w:val="00B73A06"/>
    <w:rsid w:val="00B741A5"/>
    <w:rsid w:val="00B75A96"/>
    <w:rsid w:val="00B75F69"/>
    <w:rsid w:val="00B77029"/>
    <w:rsid w:val="00B80C57"/>
    <w:rsid w:val="00B814C2"/>
    <w:rsid w:val="00B826CE"/>
    <w:rsid w:val="00B83D1B"/>
    <w:rsid w:val="00B849CE"/>
    <w:rsid w:val="00B85ECA"/>
    <w:rsid w:val="00B86D77"/>
    <w:rsid w:val="00B93044"/>
    <w:rsid w:val="00B93A50"/>
    <w:rsid w:val="00B945C9"/>
    <w:rsid w:val="00B95752"/>
    <w:rsid w:val="00B9596C"/>
    <w:rsid w:val="00B961C9"/>
    <w:rsid w:val="00B97028"/>
    <w:rsid w:val="00B97C7E"/>
    <w:rsid w:val="00BA2E23"/>
    <w:rsid w:val="00BA35A8"/>
    <w:rsid w:val="00BA3E7A"/>
    <w:rsid w:val="00BA58EB"/>
    <w:rsid w:val="00BA5FFA"/>
    <w:rsid w:val="00BA602C"/>
    <w:rsid w:val="00BA6B65"/>
    <w:rsid w:val="00BA7081"/>
    <w:rsid w:val="00BA73DD"/>
    <w:rsid w:val="00BA77A8"/>
    <w:rsid w:val="00BB0C00"/>
    <w:rsid w:val="00BB125B"/>
    <w:rsid w:val="00BB2E2D"/>
    <w:rsid w:val="00BB33AF"/>
    <w:rsid w:val="00BB3E7D"/>
    <w:rsid w:val="00BB425F"/>
    <w:rsid w:val="00BB4672"/>
    <w:rsid w:val="00BB6B5E"/>
    <w:rsid w:val="00BB6D92"/>
    <w:rsid w:val="00BC0032"/>
    <w:rsid w:val="00BC0543"/>
    <w:rsid w:val="00BC0D93"/>
    <w:rsid w:val="00BC26A9"/>
    <w:rsid w:val="00BC3632"/>
    <w:rsid w:val="00BC3F75"/>
    <w:rsid w:val="00BC5B67"/>
    <w:rsid w:val="00BC5FCF"/>
    <w:rsid w:val="00BD0F54"/>
    <w:rsid w:val="00BD1194"/>
    <w:rsid w:val="00BD1972"/>
    <w:rsid w:val="00BD2768"/>
    <w:rsid w:val="00BD2821"/>
    <w:rsid w:val="00BD5B20"/>
    <w:rsid w:val="00BD7FBA"/>
    <w:rsid w:val="00BE094B"/>
    <w:rsid w:val="00BE4384"/>
    <w:rsid w:val="00BE4872"/>
    <w:rsid w:val="00BE48DF"/>
    <w:rsid w:val="00BE4BEC"/>
    <w:rsid w:val="00BE4FCD"/>
    <w:rsid w:val="00BE5933"/>
    <w:rsid w:val="00BE5B5F"/>
    <w:rsid w:val="00BF0F3E"/>
    <w:rsid w:val="00BF341D"/>
    <w:rsid w:val="00BF4DFA"/>
    <w:rsid w:val="00BF545C"/>
    <w:rsid w:val="00BF5489"/>
    <w:rsid w:val="00BF5A15"/>
    <w:rsid w:val="00BF621F"/>
    <w:rsid w:val="00BF64BA"/>
    <w:rsid w:val="00BF6CAD"/>
    <w:rsid w:val="00BF719F"/>
    <w:rsid w:val="00BF7323"/>
    <w:rsid w:val="00BF78C7"/>
    <w:rsid w:val="00C0123A"/>
    <w:rsid w:val="00C052FB"/>
    <w:rsid w:val="00C11698"/>
    <w:rsid w:val="00C1363D"/>
    <w:rsid w:val="00C13F7A"/>
    <w:rsid w:val="00C145F2"/>
    <w:rsid w:val="00C15188"/>
    <w:rsid w:val="00C156A9"/>
    <w:rsid w:val="00C16DE5"/>
    <w:rsid w:val="00C2044D"/>
    <w:rsid w:val="00C21115"/>
    <w:rsid w:val="00C25800"/>
    <w:rsid w:val="00C25ABA"/>
    <w:rsid w:val="00C27B15"/>
    <w:rsid w:val="00C27DED"/>
    <w:rsid w:val="00C30F8C"/>
    <w:rsid w:val="00C32D0D"/>
    <w:rsid w:val="00C3362B"/>
    <w:rsid w:val="00C348E9"/>
    <w:rsid w:val="00C35080"/>
    <w:rsid w:val="00C377B9"/>
    <w:rsid w:val="00C37C64"/>
    <w:rsid w:val="00C40F99"/>
    <w:rsid w:val="00C426AE"/>
    <w:rsid w:val="00C42DBB"/>
    <w:rsid w:val="00C43E21"/>
    <w:rsid w:val="00C442EA"/>
    <w:rsid w:val="00C444FC"/>
    <w:rsid w:val="00C44D46"/>
    <w:rsid w:val="00C44DBC"/>
    <w:rsid w:val="00C46BF1"/>
    <w:rsid w:val="00C46C58"/>
    <w:rsid w:val="00C51722"/>
    <w:rsid w:val="00C5330A"/>
    <w:rsid w:val="00C5429E"/>
    <w:rsid w:val="00C55751"/>
    <w:rsid w:val="00C564BD"/>
    <w:rsid w:val="00C5677D"/>
    <w:rsid w:val="00C6011B"/>
    <w:rsid w:val="00C60C70"/>
    <w:rsid w:val="00C60CB5"/>
    <w:rsid w:val="00C610BD"/>
    <w:rsid w:val="00C6268E"/>
    <w:rsid w:val="00C63474"/>
    <w:rsid w:val="00C64BEC"/>
    <w:rsid w:val="00C653DD"/>
    <w:rsid w:val="00C65414"/>
    <w:rsid w:val="00C66CFD"/>
    <w:rsid w:val="00C66E18"/>
    <w:rsid w:val="00C67ED9"/>
    <w:rsid w:val="00C708DC"/>
    <w:rsid w:val="00C71242"/>
    <w:rsid w:val="00C7259F"/>
    <w:rsid w:val="00C72B62"/>
    <w:rsid w:val="00C73DE7"/>
    <w:rsid w:val="00C73F9D"/>
    <w:rsid w:val="00C744FD"/>
    <w:rsid w:val="00C75506"/>
    <w:rsid w:val="00C76807"/>
    <w:rsid w:val="00C76CFE"/>
    <w:rsid w:val="00C777B4"/>
    <w:rsid w:val="00C7784C"/>
    <w:rsid w:val="00C81055"/>
    <w:rsid w:val="00C826DF"/>
    <w:rsid w:val="00C82E7D"/>
    <w:rsid w:val="00C82E88"/>
    <w:rsid w:val="00C84590"/>
    <w:rsid w:val="00C84F78"/>
    <w:rsid w:val="00C850CF"/>
    <w:rsid w:val="00C85789"/>
    <w:rsid w:val="00C87599"/>
    <w:rsid w:val="00C87774"/>
    <w:rsid w:val="00C87860"/>
    <w:rsid w:val="00C87CF6"/>
    <w:rsid w:val="00C9034E"/>
    <w:rsid w:val="00C93C56"/>
    <w:rsid w:val="00C9455A"/>
    <w:rsid w:val="00C94C84"/>
    <w:rsid w:val="00C94D2C"/>
    <w:rsid w:val="00C955D2"/>
    <w:rsid w:val="00C956ED"/>
    <w:rsid w:val="00C9655F"/>
    <w:rsid w:val="00C97199"/>
    <w:rsid w:val="00CA42E7"/>
    <w:rsid w:val="00CA4EC2"/>
    <w:rsid w:val="00CA54BC"/>
    <w:rsid w:val="00CA56F1"/>
    <w:rsid w:val="00CA5B59"/>
    <w:rsid w:val="00CA618D"/>
    <w:rsid w:val="00CB0B72"/>
    <w:rsid w:val="00CB2449"/>
    <w:rsid w:val="00CB3B8E"/>
    <w:rsid w:val="00CB60CF"/>
    <w:rsid w:val="00CC000A"/>
    <w:rsid w:val="00CC099B"/>
    <w:rsid w:val="00CC107B"/>
    <w:rsid w:val="00CC1D0A"/>
    <w:rsid w:val="00CC3DC3"/>
    <w:rsid w:val="00CC5447"/>
    <w:rsid w:val="00CC602A"/>
    <w:rsid w:val="00CC7DC4"/>
    <w:rsid w:val="00CCA533"/>
    <w:rsid w:val="00CD1096"/>
    <w:rsid w:val="00CD124C"/>
    <w:rsid w:val="00CD1642"/>
    <w:rsid w:val="00CD1FC9"/>
    <w:rsid w:val="00CD2B77"/>
    <w:rsid w:val="00CD31C1"/>
    <w:rsid w:val="00CD6146"/>
    <w:rsid w:val="00CD6355"/>
    <w:rsid w:val="00CD7FA4"/>
    <w:rsid w:val="00CE02A1"/>
    <w:rsid w:val="00CE0B41"/>
    <w:rsid w:val="00CE1D6D"/>
    <w:rsid w:val="00CE31D4"/>
    <w:rsid w:val="00CE4A49"/>
    <w:rsid w:val="00CE4F70"/>
    <w:rsid w:val="00CE6D64"/>
    <w:rsid w:val="00CE7493"/>
    <w:rsid w:val="00CE7993"/>
    <w:rsid w:val="00CF03DB"/>
    <w:rsid w:val="00CF0BFF"/>
    <w:rsid w:val="00CF12F0"/>
    <w:rsid w:val="00CF2056"/>
    <w:rsid w:val="00CF36DC"/>
    <w:rsid w:val="00CF45DC"/>
    <w:rsid w:val="00CF4EA6"/>
    <w:rsid w:val="00CF5932"/>
    <w:rsid w:val="00D003F8"/>
    <w:rsid w:val="00D01211"/>
    <w:rsid w:val="00D0174D"/>
    <w:rsid w:val="00D0264B"/>
    <w:rsid w:val="00D02DF5"/>
    <w:rsid w:val="00D051D4"/>
    <w:rsid w:val="00D068CF"/>
    <w:rsid w:val="00D069FB"/>
    <w:rsid w:val="00D06C23"/>
    <w:rsid w:val="00D0766C"/>
    <w:rsid w:val="00D07678"/>
    <w:rsid w:val="00D1032E"/>
    <w:rsid w:val="00D118F0"/>
    <w:rsid w:val="00D121AC"/>
    <w:rsid w:val="00D126C6"/>
    <w:rsid w:val="00D133A5"/>
    <w:rsid w:val="00D13433"/>
    <w:rsid w:val="00D13C6F"/>
    <w:rsid w:val="00D15198"/>
    <w:rsid w:val="00D15509"/>
    <w:rsid w:val="00D16A54"/>
    <w:rsid w:val="00D16B4E"/>
    <w:rsid w:val="00D179FD"/>
    <w:rsid w:val="00D17AC0"/>
    <w:rsid w:val="00D21F1A"/>
    <w:rsid w:val="00D2257E"/>
    <w:rsid w:val="00D225B3"/>
    <w:rsid w:val="00D22ECE"/>
    <w:rsid w:val="00D25B59"/>
    <w:rsid w:val="00D268AD"/>
    <w:rsid w:val="00D2784E"/>
    <w:rsid w:val="00D27890"/>
    <w:rsid w:val="00D2798A"/>
    <w:rsid w:val="00D30DB2"/>
    <w:rsid w:val="00D31A53"/>
    <w:rsid w:val="00D31C02"/>
    <w:rsid w:val="00D31D33"/>
    <w:rsid w:val="00D330FD"/>
    <w:rsid w:val="00D33FEB"/>
    <w:rsid w:val="00D34229"/>
    <w:rsid w:val="00D35D97"/>
    <w:rsid w:val="00D35DAE"/>
    <w:rsid w:val="00D36822"/>
    <w:rsid w:val="00D36931"/>
    <w:rsid w:val="00D401CC"/>
    <w:rsid w:val="00D41CE8"/>
    <w:rsid w:val="00D42AB9"/>
    <w:rsid w:val="00D438E4"/>
    <w:rsid w:val="00D43B41"/>
    <w:rsid w:val="00D43FF4"/>
    <w:rsid w:val="00D46D78"/>
    <w:rsid w:val="00D50FF9"/>
    <w:rsid w:val="00D52727"/>
    <w:rsid w:val="00D527A6"/>
    <w:rsid w:val="00D5342C"/>
    <w:rsid w:val="00D54129"/>
    <w:rsid w:val="00D5584F"/>
    <w:rsid w:val="00D569B8"/>
    <w:rsid w:val="00D56D23"/>
    <w:rsid w:val="00D6331D"/>
    <w:rsid w:val="00D63456"/>
    <w:rsid w:val="00D6360F"/>
    <w:rsid w:val="00D63E9F"/>
    <w:rsid w:val="00D65C79"/>
    <w:rsid w:val="00D66264"/>
    <w:rsid w:val="00D67C3B"/>
    <w:rsid w:val="00D70DB4"/>
    <w:rsid w:val="00D72675"/>
    <w:rsid w:val="00D7390D"/>
    <w:rsid w:val="00D81C00"/>
    <w:rsid w:val="00D821A1"/>
    <w:rsid w:val="00D83840"/>
    <w:rsid w:val="00D84136"/>
    <w:rsid w:val="00D841F4"/>
    <w:rsid w:val="00D85673"/>
    <w:rsid w:val="00D87056"/>
    <w:rsid w:val="00D87274"/>
    <w:rsid w:val="00D87F42"/>
    <w:rsid w:val="00D9069F"/>
    <w:rsid w:val="00D90E64"/>
    <w:rsid w:val="00D917EE"/>
    <w:rsid w:val="00D9296B"/>
    <w:rsid w:val="00D93BB2"/>
    <w:rsid w:val="00D95869"/>
    <w:rsid w:val="00D9682B"/>
    <w:rsid w:val="00D96BFD"/>
    <w:rsid w:val="00D97F2E"/>
    <w:rsid w:val="00DA0049"/>
    <w:rsid w:val="00DA1956"/>
    <w:rsid w:val="00DA2312"/>
    <w:rsid w:val="00DA2840"/>
    <w:rsid w:val="00DA393F"/>
    <w:rsid w:val="00DA42CE"/>
    <w:rsid w:val="00DA49B3"/>
    <w:rsid w:val="00DA6B27"/>
    <w:rsid w:val="00DA7AB1"/>
    <w:rsid w:val="00DB10E5"/>
    <w:rsid w:val="00DB1849"/>
    <w:rsid w:val="00DB184F"/>
    <w:rsid w:val="00DB29E7"/>
    <w:rsid w:val="00DB31FD"/>
    <w:rsid w:val="00DB37C5"/>
    <w:rsid w:val="00DB3F1D"/>
    <w:rsid w:val="00DB4F7D"/>
    <w:rsid w:val="00DB6B3E"/>
    <w:rsid w:val="00DC03C2"/>
    <w:rsid w:val="00DC0BC1"/>
    <w:rsid w:val="00DC13A5"/>
    <w:rsid w:val="00DC203A"/>
    <w:rsid w:val="00DC304E"/>
    <w:rsid w:val="00DD021E"/>
    <w:rsid w:val="00DD0BC7"/>
    <w:rsid w:val="00DD17F0"/>
    <w:rsid w:val="00DD3D3D"/>
    <w:rsid w:val="00DD44FD"/>
    <w:rsid w:val="00DD4886"/>
    <w:rsid w:val="00DD531A"/>
    <w:rsid w:val="00DD5B0C"/>
    <w:rsid w:val="00DD7D50"/>
    <w:rsid w:val="00DE021C"/>
    <w:rsid w:val="00DE43B0"/>
    <w:rsid w:val="00DE48E0"/>
    <w:rsid w:val="00DE52F0"/>
    <w:rsid w:val="00DE63F9"/>
    <w:rsid w:val="00DE662A"/>
    <w:rsid w:val="00DE6DA8"/>
    <w:rsid w:val="00DE796A"/>
    <w:rsid w:val="00DF00AD"/>
    <w:rsid w:val="00DF020D"/>
    <w:rsid w:val="00DF1FAC"/>
    <w:rsid w:val="00DF38EB"/>
    <w:rsid w:val="00DF3DAE"/>
    <w:rsid w:val="00DF42AC"/>
    <w:rsid w:val="00DF57A2"/>
    <w:rsid w:val="00DF6ECE"/>
    <w:rsid w:val="00DF6F0B"/>
    <w:rsid w:val="00DF7E9B"/>
    <w:rsid w:val="00E00A14"/>
    <w:rsid w:val="00E039E8"/>
    <w:rsid w:val="00E04205"/>
    <w:rsid w:val="00E0546B"/>
    <w:rsid w:val="00E05501"/>
    <w:rsid w:val="00E06338"/>
    <w:rsid w:val="00E06D87"/>
    <w:rsid w:val="00E06DFF"/>
    <w:rsid w:val="00E07180"/>
    <w:rsid w:val="00E07543"/>
    <w:rsid w:val="00E1045F"/>
    <w:rsid w:val="00E1053C"/>
    <w:rsid w:val="00E109C5"/>
    <w:rsid w:val="00E13AF3"/>
    <w:rsid w:val="00E16A2E"/>
    <w:rsid w:val="00E2039D"/>
    <w:rsid w:val="00E2149D"/>
    <w:rsid w:val="00E221F1"/>
    <w:rsid w:val="00E24BF2"/>
    <w:rsid w:val="00E25E52"/>
    <w:rsid w:val="00E27236"/>
    <w:rsid w:val="00E27581"/>
    <w:rsid w:val="00E30467"/>
    <w:rsid w:val="00E31498"/>
    <w:rsid w:val="00E3160B"/>
    <w:rsid w:val="00E3243F"/>
    <w:rsid w:val="00E32A4A"/>
    <w:rsid w:val="00E332F8"/>
    <w:rsid w:val="00E34A40"/>
    <w:rsid w:val="00E35F37"/>
    <w:rsid w:val="00E408B1"/>
    <w:rsid w:val="00E40942"/>
    <w:rsid w:val="00E40D29"/>
    <w:rsid w:val="00E417A4"/>
    <w:rsid w:val="00E41810"/>
    <w:rsid w:val="00E4494A"/>
    <w:rsid w:val="00E44C9C"/>
    <w:rsid w:val="00E450D9"/>
    <w:rsid w:val="00E45AA7"/>
    <w:rsid w:val="00E45F01"/>
    <w:rsid w:val="00E46C01"/>
    <w:rsid w:val="00E46D71"/>
    <w:rsid w:val="00E478B5"/>
    <w:rsid w:val="00E50C0D"/>
    <w:rsid w:val="00E5172E"/>
    <w:rsid w:val="00E51E65"/>
    <w:rsid w:val="00E5296B"/>
    <w:rsid w:val="00E52ACB"/>
    <w:rsid w:val="00E5374E"/>
    <w:rsid w:val="00E576EB"/>
    <w:rsid w:val="00E57935"/>
    <w:rsid w:val="00E608B8"/>
    <w:rsid w:val="00E62194"/>
    <w:rsid w:val="00E63D00"/>
    <w:rsid w:val="00E63F92"/>
    <w:rsid w:val="00E64DCD"/>
    <w:rsid w:val="00E65CDF"/>
    <w:rsid w:val="00E6622D"/>
    <w:rsid w:val="00E67A24"/>
    <w:rsid w:val="00E706DB"/>
    <w:rsid w:val="00E7168D"/>
    <w:rsid w:val="00E724E8"/>
    <w:rsid w:val="00E729F6"/>
    <w:rsid w:val="00E7343C"/>
    <w:rsid w:val="00E74958"/>
    <w:rsid w:val="00E75337"/>
    <w:rsid w:val="00E759CB"/>
    <w:rsid w:val="00E80132"/>
    <w:rsid w:val="00E80692"/>
    <w:rsid w:val="00E80E16"/>
    <w:rsid w:val="00E8143E"/>
    <w:rsid w:val="00E833CD"/>
    <w:rsid w:val="00E84835"/>
    <w:rsid w:val="00E859C5"/>
    <w:rsid w:val="00E8751C"/>
    <w:rsid w:val="00E87836"/>
    <w:rsid w:val="00E914E7"/>
    <w:rsid w:val="00E94191"/>
    <w:rsid w:val="00E9428F"/>
    <w:rsid w:val="00EA044A"/>
    <w:rsid w:val="00EA1E36"/>
    <w:rsid w:val="00EA2112"/>
    <w:rsid w:val="00EA22CF"/>
    <w:rsid w:val="00EA2F8B"/>
    <w:rsid w:val="00EA458E"/>
    <w:rsid w:val="00EA4B45"/>
    <w:rsid w:val="00EA5791"/>
    <w:rsid w:val="00EA6D65"/>
    <w:rsid w:val="00EA6E5B"/>
    <w:rsid w:val="00EB15A2"/>
    <w:rsid w:val="00EB1C27"/>
    <w:rsid w:val="00EB510C"/>
    <w:rsid w:val="00EB5135"/>
    <w:rsid w:val="00EB5668"/>
    <w:rsid w:val="00EB6BC5"/>
    <w:rsid w:val="00EC00DB"/>
    <w:rsid w:val="00EC0C15"/>
    <w:rsid w:val="00EC2509"/>
    <w:rsid w:val="00EC440B"/>
    <w:rsid w:val="00EC4BFB"/>
    <w:rsid w:val="00EC52B0"/>
    <w:rsid w:val="00EC5E66"/>
    <w:rsid w:val="00EC6675"/>
    <w:rsid w:val="00EC7338"/>
    <w:rsid w:val="00ED023F"/>
    <w:rsid w:val="00ED4C05"/>
    <w:rsid w:val="00ED5658"/>
    <w:rsid w:val="00ED607B"/>
    <w:rsid w:val="00ED643E"/>
    <w:rsid w:val="00ED6F58"/>
    <w:rsid w:val="00EE1B9C"/>
    <w:rsid w:val="00EE3B71"/>
    <w:rsid w:val="00EE3D4C"/>
    <w:rsid w:val="00EE51DC"/>
    <w:rsid w:val="00EE6278"/>
    <w:rsid w:val="00EE6E0F"/>
    <w:rsid w:val="00EE72B1"/>
    <w:rsid w:val="00EE7316"/>
    <w:rsid w:val="00EE74AB"/>
    <w:rsid w:val="00EF1C9E"/>
    <w:rsid w:val="00EF1D99"/>
    <w:rsid w:val="00EF248A"/>
    <w:rsid w:val="00EF2EA9"/>
    <w:rsid w:val="00EF3C4C"/>
    <w:rsid w:val="00EF4941"/>
    <w:rsid w:val="00EF52B7"/>
    <w:rsid w:val="00EF5E3F"/>
    <w:rsid w:val="00EF7D5B"/>
    <w:rsid w:val="00F00A3B"/>
    <w:rsid w:val="00F01051"/>
    <w:rsid w:val="00F013DC"/>
    <w:rsid w:val="00F01E20"/>
    <w:rsid w:val="00F0274A"/>
    <w:rsid w:val="00F04766"/>
    <w:rsid w:val="00F04D2C"/>
    <w:rsid w:val="00F06C0E"/>
    <w:rsid w:val="00F06E7B"/>
    <w:rsid w:val="00F06F89"/>
    <w:rsid w:val="00F07D89"/>
    <w:rsid w:val="00F10324"/>
    <w:rsid w:val="00F10667"/>
    <w:rsid w:val="00F1084C"/>
    <w:rsid w:val="00F10F29"/>
    <w:rsid w:val="00F12694"/>
    <w:rsid w:val="00F1395D"/>
    <w:rsid w:val="00F16DF6"/>
    <w:rsid w:val="00F16E14"/>
    <w:rsid w:val="00F1766D"/>
    <w:rsid w:val="00F17AC3"/>
    <w:rsid w:val="00F17DF3"/>
    <w:rsid w:val="00F17EAA"/>
    <w:rsid w:val="00F2166E"/>
    <w:rsid w:val="00F23C6E"/>
    <w:rsid w:val="00F24776"/>
    <w:rsid w:val="00F33C30"/>
    <w:rsid w:val="00F351CA"/>
    <w:rsid w:val="00F35959"/>
    <w:rsid w:val="00F3672A"/>
    <w:rsid w:val="00F3738E"/>
    <w:rsid w:val="00F37931"/>
    <w:rsid w:val="00F37CE8"/>
    <w:rsid w:val="00F40104"/>
    <w:rsid w:val="00F4018D"/>
    <w:rsid w:val="00F445C6"/>
    <w:rsid w:val="00F458EB"/>
    <w:rsid w:val="00F46C33"/>
    <w:rsid w:val="00F47E5A"/>
    <w:rsid w:val="00F5153D"/>
    <w:rsid w:val="00F51DE3"/>
    <w:rsid w:val="00F5645F"/>
    <w:rsid w:val="00F572BE"/>
    <w:rsid w:val="00F57379"/>
    <w:rsid w:val="00F60160"/>
    <w:rsid w:val="00F6219D"/>
    <w:rsid w:val="00F634B7"/>
    <w:rsid w:val="00F638D7"/>
    <w:rsid w:val="00F6545A"/>
    <w:rsid w:val="00F66864"/>
    <w:rsid w:val="00F67765"/>
    <w:rsid w:val="00F67D82"/>
    <w:rsid w:val="00F705C6"/>
    <w:rsid w:val="00F71209"/>
    <w:rsid w:val="00F7121A"/>
    <w:rsid w:val="00F7353D"/>
    <w:rsid w:val="00F73891"/>
    <w:rsid w:val="00F74C89"/>
    <w:rsid w:val="00F75074"/>
    <w:rsid w:val="00F7611C"/>
    <w:rsid w:val="00F76F69"/>
    <w:rsid w:val="00F81441"/>
    <w:rsid w:val="00F8223B"/>
    <w:rsid w:val="00F84EC8"/>
    <w:rsid w:val="00F86044"/>
    <w:rsid w:val="00F91CDF"/>
    <w:rsid w:val="00F91EA3"/>
    <w:rsid w:val="00F92595"/>
    <w:rsid w:val="00F961D5"/>
    <w:rsid w:val="00F96810"/>
    <w:rsid w:val="00F97EB1"/>
    <w:rsid w:val="00FA0719"/>
    <w:rsid w:val="00FA0AAD"/>
    <w:rsid w:val="00FA1354"/>
    <w:rsid w:val="00FA2E94"/>
    <w:rsid w:val="00FA34AA"/>
    <w:rsid w:val="00FA41ED"/>
    <w:rsid w:val="00FA6440"/>
    <w:rsid w:val="00FA6F89"/>
    <w:rsid w:val="00FB00F1"/>
    <w:rsid w:val="00FB1D11"/>
    <w:rsid w:val="00FB27B9"/>
    <w:rsid w:val="00FB2F77"/>
    <w:rsid w:val="00FB42D4"/>
    <w:rsid w:val="00FB478A"/>
    <w:rsid w:val="00FB612B"/>
    <w:rsid w:val="00FC2386"/>
    <w:rsid w:val="00FC3B42"/>
    <w:rsid w:val="00FC3E74"/>
    <w:rsid w:val="00FC4098"/>
    <w:rsid w:val="00FC6EC0"/>
    <w:rsid w:val="00FD0CB6"/>
    <w:rsid w:val="00FD1347"/>
    <w:rsid w:val="00FD18DD"/>
    <w:rsid w:val="00FD1ED2"/>
    <w:rsid w:val="00FD2509"/>
    <w:rsid w:val="00FD2858"/>
    <w:rsid w:val="00FD2B80"/>
    <w:rsid w:val="00FD3254"/>
    <w:rsid w:val="00FD4EED"/>
    <w:rsid w:val="00FD5F70"/>
    <w:rsid w:val="00FE1009"/>
    <w:rsid w:val="00FE1DE7"/>
    <w:rsid w:val="00FE1E31"/>
    <w:rsid w:val="00FE2768"/>
    <w:rsid w:val="00FE2AFD"/>
    <w:rsid w:val="00FE2E39"/>
    <w:rsid w:val="00FE3DD9"/>
    <w:rsid w:val="00FE4066"/>
    <w:rsid w:val="00FE4C15"/>
    <w:rsid w:val="00FE53E7"/>
    <w:rsid w:val="00FE5887"/>
    <w:rsid w:val="00FE641A"/>
    <w:rsid w:val="00FF1F13"/>
    <w:rsid w:val="00FF1F24"/>
    <w:rsid w:val="00FF2540"/>
    <w:rsid w:val="00FF2A68"/>
    <w:rsid w:val="00FF364D"/>
    <w:rsid w:val="00FF38CE"/>
    <w:rsid w:val="00FF78F2"/>
    <w:rsid w:val="00FF7D7B"/>
    <w:rsid w:val="00FF7EC6"/>
    <w:rsid w:val="0141DF4A"/>
    <w:rsid w:val="0193CEF1"/>
    <w:rsid w:val="01A464FB"/>
    <w:rsid w:val="01CDEBC0"/>
    <w:rsid w:val="01FA3E3E"/>
    <w:rsid w:val="020AE430"/>
    <w:rsid w:val="020EAC48"/>
    <w:rsid w:val="0257B282"/>
    <w:rsid w:val="02BD330C"/>
    <w:rsid w:val="02C9B183"/>
    <w:rsid w:val="033BBBE8"/>
    <w:rsid w:val="037D7155"/>
    <w:rsid w:val="038D18EC"/>
    <w:rsid w:val="038DF6A9"/>
    <w:rsid w:val="03947476"/>
    <w:rsid w:val="03AB8734"/>
    <w:rsid w:val="03BF5811"/>
    <w:rsid w:val="045F9FCD"/>
    <w:rsid w:val="046751E4"/>
    <w:rsid w:val="0486D99A"/>
    <w:rsid w:val="04A94389"/>
    <w:rsid w:val="04C8B4A1"/>
    <w:rsid w:val="0508A31C"/>
    <w:rsid w:val="051324BC"/>
    <w:rsid w:val="052A291D"/>
    <w:rsid w:val="055F473C"/>
    <w:rsid w:val="055FCE8C"/>
    <w:rsid w:val="056814FE"/>
    <w:rsid w:val="05B619F7"/>
    <w:rsid w:val="05C6526C"/>
    <w:rsid w:val="06020B03"/>
    <w:rsid w:val="062C5CE0"/>
    <w:rsid w:val="06494714"/>
    <w:rsid w:val="0670766C"/>
    <w:rsid w:val="068347C5"/>
    <w:rsid w:val="06C8EB4E"/>
    <w:rsid w:val="06E4AB9B"/>
    <w:rsid w:val="0742EF1C"/>
    <w:rsid w:val="07476FC2"/>
    <w:rsid w:val="0761887E"/>
    <w:rsid w:val="0773BA7C"/>
    <w:rsid w:val="07B9110C"/>
    <w:rsid w:val="07C9059A"/>
    <w:rsid w:val="07D9A7A2"/>
    <w:rsid w:val="081B0B20"/>
    <w:rsid w:val="0851F233"/>
    <w:rsid w:val="085ABEB4"/>
    <w:rsid w:val="086AAB3F"/>
    <w:rsid w:val="086C8830"/>
    <w:rsid w:val="087230AF"/>
    <w:rsid w:val="08B1B5B9"/>
    <w:rsid w:val="08C1D480"/>
    <w:rsid w:val="08C4C30E"/>
    <w:rsid w:val="08D3B17B"/>
    <w:rsid w:val="08E2F03A"/>
    <w:rsid w:val="08FC2524"/>
    <w:rsid w:val="092C1E34"/>
    <w:rsid w:val="093FAC33"/>
    <w:rsid w:val="0961F6F4"/>
    <w:rsid w:val="09A08218"/>
    <w:rsid w:val="09B9B007"/>
    <w:rsid w:val="09BF75EB"/>
    <w:rsid w:val="09D9A421"/>
    <w:rsid w:val="09F3CC8D"/>
    <w:rsid w:val="09FC0D6D"/>
    <w:rsid w:val="0A31BA31"/>
    <w:rsid w:val="0A7F23D0"/>
    <w:rsid w:val="0A806C02"/>
    <w:rsid w:val="0A9545B2"/>
    <w:rsid w:val="0A998CC4"/>
    <w:rsid w:val="0AA623B7"/>
    <w:rsid w:val="0ADC4367"/>
    <w:rsid w:val="0AE22B75"/>
    <w:rsid w:val="0AE99BB9"/>
    <w:rsid w:val="0AEDFE38"/>
    <w:rsid w:val="0AF5E60F"/>
    <w:rsid w:val="0AF95CDF"/>
    <w:rsid w:val="0B04BECA"/>
    <w:rsid w:val="0B066299"/>
    <w:rsid w:val="0B0E10AD"/>
    <w:rsid w:val="0B24F5EC"/>
    <w:rsid w:val="0B304BFA"/>
    <w:rsid w:val="0B523E69"/>
    <w:rsid w:val="0B5A3A34"/>
    <w:rsid w:val="0B7B4AB4"/>
    <w:rsid w:val="0B87D06D"/>
    <w:rsid w:val="0B970FB7"/>
    <w:rsid w:val="0B98271E"/>
    <w:rsid w:val="0BAA993F"/>
    <w:rsid w:val="0BF05402"/>
    <w:rsid w:val="0C048342"/>
    <w:rsid w:val="0C16305D"/>
    <w:rsid w:val="0C230FA6"/>
    <w:rsid w:val="0C234477"/>
    <w:rsid w:val="0C34E8C8"/>
    <w:rsid w:val="0C96B0D0"/>
    <w:rsid w:val="0CA53928"/>
    <w:rsid w:val="0CAB23AA"/>
    <w:rsid w:val="0CC33108"/>
    <w:rsid w:val="0CE4572A"/>
    <w:rsid w:val="0D148B50"/>
    <w:rsid w:val="0D39E397"/>
    <w:rsid w:val="0D7C9D5A"/>
    <w:rsid w:val="0DBC5292"/>
    <w:rsid w:val="0DC39ECD"/>
    <w:rsid w:val="0DCD4C66"/>
    <w:rsid w:val="0DD4148E"/>
    <w:rsid w:val="0DE8C5AC"/>
    <w:rsid w:val="0DFFFAA4"/>
    <w:rsid w:val="0E6D4E85"/>
    <w:rsid w:val="0E7C822F"/>
    <w:rsid w:val="0EC94047"/>
    <w:rsid w:val="0EE249BD"/>
    <w:rsid w:val="0F476C27"/>
    <w:rsid w:val="0F49F5B2"/>
    <w:rsid w:val="0F4CEF4E"/>
    <w:rsid w:val="0F5C28DE"/>
    <w:rsid w:val="0F61FA1E"/>
    <w:rsid w:val="0F7BB466"/>
    <w:rsid w:val="0F85E79E"/>
    <w:rsid w:val="0F874EB8"/>
    <w:rsid w:val="0FBC047B"/>
    <w:rsid w:val="0FBCDA7D"/>
    <w:rsid w:val="101D8044"/>
    <w:rsid w:val="102E1C73"/>
    <w:rsid w:val="1030EF9F"/>
    <w:rsid w:val="10655F4F"/>
    <w:rsid w:val="10746264"/>
    <w:rsid w:val="108B5CEA"/>
    <w:rsid w:val="10936302"/>
    <w:rsid w:val="10B016E9"/>
    <w:rsid w:val="10BCD186"/>
    <w:rsid w:val="10C92AAE"/>
    <w:rsid w:val="10E349C9"/>
    <w:rsid w:val="111FA947"/>
    <w:rsid w:val="1150254F"/>
    <w:rsid w:val="1153AAE2"/>
    <w:rsid w:val="1193C2D4"/>
    <w:rsid w:val="11CEBC72"/>
    <w:rsid w:val="124528A9"/>
    <w:rsid w:val="124550F9"/>
    <w:rsid w:val="12A0CAA1"/>
    <w:rsid w:val="12AF6D68"/>
    <w:rsid w:val="12CCE20E"/>
    <w:rsid w:val="12CDE393"/>
    <w:rsid w:val="1321984F"/>
    <w:rsid w:val="13561C74"/>
    <w:rsid w:val="135851EA"/>
    <w:rsid w:val="135F8A05"/>
    <w:rsid w:val="136995DC"/>
    <w:rsid w:val="136A814C"/>
    <w:rsid w:val="13BCDDB0"/>
    <w:rsid w:val="13C476FD"/>
    <w:rsid w:val="13DC577C"/>
    <w:rsid w:val="13E1B857"/>
    <w:rsid w:val="144AA975"/>
    <w:rsid w:val="1451DF36"/>
    <w:rsid w:val="1466783B"/>
    <w:rsid w:val="147AF48B"/>
    <w:rsid w:val="14872C90"/>
    <w:rsid w:val="14A2B179"/>
    <w:rsid w:val="14BC1299"/>
    <w:rsid w:val="14D9B1B3"/>
    <w:rsid w:val="1502EC2D"/>
    <w:rsid w:val="154CFB33"/>
    <w:rsid w:val="1594E170"/>
    <w:rsid w:val="15CEE8AD"/>
    <w:rsid w:val="15EA5D21"/>
    <w:rsid w:val="160FAB9A"/>
    <w:rsid w:val="16180E26"/>
    <w:rsid w:val="165D395F"/>
    <w:rsid w:val="166718D1"/>
    <w:rsid w:val="16827751"/>
    <w:rsid w:val="16A1713D"/>
    <w:rsid w:val="16A365AE"/>
    <w:rsid w:val="16B08AE7"/>
    <w:rsid w:val="16B2622A"/>
    <w:rsid w:val="16B28751"/>
    <w:rsid w:val="16B725D8"/>
    <w:rsid w:val="1748385A"/>
    <w:rsid w:val="1759B58D"/>
    <w:rsid w:val="176A8717"/>
    <w:rsid w:val="17929D19"/>
    <w:rsid w:val="179A8FD2"/>
    <w:rsid w:val="17E2553A"/>
    <w:rsid w:val="180B77AE"/>
    <w:rsid w:val="1846F4A1"/>
    <w:rsid w:val="18BC8A10"/>
    <w:rsid w:val="18E658E6"/>
    <w:rsid w:val="1920619F"/>
    <w:rsid w:val="1924B04D"/>
    <w:rsid w:val="1928676A"/>
    <w:rsid w:val="196A8F89"/>
    <w:rsid w:val="196B27FB"/>
    <w:rsid w:val="19710DC2"/>
    <w:rsid w:val="19836610"/>
    <w:rsid w:val="19936459"/>
    <w:rsid w:val="199F0B56"/>
    <w:rsid w:val="19AEBAE6"/>
    <w:rsid w:val="19C4F6E9"/>
    <w:rsid w:val="19F4244D"/>
    <w:rsid w:val="1A310565"/>
    <w:rsid w:val="1A8E3684"/>
    <w:rsid w:val="1AB96C7C"/>
    <w:rsid w:val="1AFA59C6"/>
    <w:rsid w:val="1AFF0194"/>
    <w:rsid w:val="1B44A3B7"/>
    <w:rsid w:val="1B514FB2"/>
    <w:rsid w:val="1B85CFD3"/>
    <w:rsid w:val="1B89E0FA"/>
    <w:rsid w:val="1BBB74CA"/>
    <w:rsid w:val="1BD273C9"/>
    <w:rsid w:val="1C050722"/>
    <w:rsid w:val="1C1AE80A"/>
    <w:rsid w:val="1C1E2903"/>
    <w:rsid w:val="1C59DF4F"/>
    <w:rsid w:val="1C5FAF61"/>
    <w:rsid w:val="1C7B30BD"/>
    <w:rsid w:val="1CE6F450"/>
    <w:rsid w:val="1CFC0B3D"/>
    <w:rsid w:val="1D172C12"/>
    <w:rsid w:val="1D4D8763"/>
    <w:rsid w:val="1D623C27"/>
    <w:rsid w:val="1D6FB3BC"/>
    <w:rsid w:val="1D7473E1"/>
    <w:rsid w:val="1D7EBFF7"/>
    <w:rsid w:val="1DC2B54A"/>
    <w:rsid w:val="1DE0455F"/>
    <w:rsid w:val="1DE08A84"/>
    <w:rsid w:val="1DE81794"/>
    <w:rsid w:val="1DEB07BE"/>
    <w:rsid w:val="1DF588C9"/>
    <w:rsid w:val="1E11F03A"/>
    <w:rsid w:val="1E1D2AB7"/>
    <w:rsid w:val="1E24175B"/>
    <w:rsid w:val="1E25BF47"/>
    <w:rsid w:val="1E30EC6F"/>
    <w:rsid w:val="1E3A7C91"/>
    <w:rsid w:val="1E3F5394"/>
    <w:rsid w:val="1E4F9CDA"/>
    <w:rsid w:val="1E502FB5"/>
    <w:rsid w:val="1E88E169"/>
    <w:rsid w:val="1EA2687D"/>
    <w:rsid w:val="1ED6268E"/>
    <w:rsid w:val="1EDE542B"/>
    <w:rsid w:val="1EF8725E"/>
    <w:rsid w:val="1F3652A9"/>
    <w:rsid w:val="1F3D7526"/>
    <w:rsid w:val="1F62497C"/>
    <w:rsid w:val="1F96F7CF"/>
    <w:rsid w:val="1FA6A41F"/>
    <w:rsid w:val="1FAF7486"/>
    <w:rsid w:val="1FEE2473"/>
    <w:rsid w:val="1FF62FCF"/>
    <w:rsid w:val="201D6103"/>
    <w:rsid w:val="20278E31"/>
    <w:rsid w:val="202C53BE"/>
    <w:rsid w:val="207C9185"/>
    <w:rsid w:val="207EECAF"/>
    <w:rsid w:val="209CE5F0"/>
    <w:rsid w:val="20F07F1C"/>
    <w:rsid w:val="20F3E8F9"/>
    <w:rsid w:val="20F73C69"/>
    <w:rsid w:val="212C8A0B"/>
    <w:rsid w:val="213F51BF"/>
    <w:rsid w:val="21552251"/>
    <w:rsid w:val="2168182E"/>
    <w:rsid w:val="2173E94A"/>
    <w:rsid w:val="21DF6405"/>
    <w:rsid w:val="22088C9F"/>
    <w:rsid w:val="222C9E55"/>
    <w:rsid w:val="224B2422"/>
    <w:rsid w:val="2268036E"/>
    <w:rsid w:val="227A62A9"/>
    <w:rsid w:val="2296C674"/>
    <w:rsid w:val="22A50307"/>
    <w:rsid w:val="22C63681"/>
    <w:rsid w:val="22D9EA6F"/>
    <w:rsid w:val="22F609B3"/>
    <w:rsid w:val="22F730EB"/>
    <w:rsid w:val="232D090E"/>
    <w:rsid w:val="2339733E"/>
    <w:rsid w:val="233BB3BF"/>
    <w:rsid w:val="234CCBD8"/>
    <w:rsid w:val="23527200"/>
    <w:rsid w:val="23578040"/>
    <w:rsid w:val="2390D5E9"/>
    <w:rsid w:val="239A2797"/>
    <w:rsid w:val="240B5559"/>
    <w:rsid w:val="24101D0E"/>
    <w:rsid w:val="24C7087F"/>
    <w:rsid w:val="25083FDE"/>
    <w:rsid w:val="252A36AA"/>
    <w:rsid w:val="254DE736"/>
    <w:rsid w:val="2558604A"/>
    <w:rsid w:val="255A236A"/>
    <w:rsid w:val="2564A6E8"/>
    <w:rsid w:val="2586BE37"/>
    <w:rsid w:val="25888352"/>
    <w:rsid w:val="25A4D06D"/>
    <w:rsid w:val="25B1AB72"/>
    <w:rsid w:val="25D00811"/>
    <w:rsid w:val="25D1B7D0"/>
    <w:rsid w:val="26059C4F"/>
    <w:rsid w:val="261F8223"/>
    <w:rsid w:val="26284885"/>
    <w:rsid w:val="26668D16"/>
    <w:rsid w:val="2685454A"/>
    <w:rsid w:val="26A7CDFC"/>
    <w:rsid w:val="26CB4A6C"/>
    <w:rsid w:val="26D51300"/>
    <w:rsid w:val="26DE1AC9"/>
    <w:rsid w:val="26ECE73E"/>
    <w:rsid w:val="270B1BF7"/>
    <w:rsid w:val="270E1D66"/>
    <w:rsid w:val="27324C2E"/>
    <w:rsid w:val="274DC961"/>
    <w:rsid w:val="27622EDA"/>
    <w:rsid w:val="276CA542"/>
    <w:rsid w:val="2796CACA"/>
    <w:rsid w:val="279ED81F"/>
    <w:rsid w:val="27D168C5"/>
    <w:rsid w:val="27D90C01"/>
    <w:rsid w:val="27DA56E9"/>
    <w:rsid w:val="27DBB60C"/>
    <w:rsid w:val="27EECA91"/>
    <w:rsid w:val="27FF3097"/>
    <w:rsid w:val="2851A0F3"/>
    <w:rsid w:val="288B6991"/>
    <w:rsid w:val="288BDC7C"/>
    <w:rsid w:val="28A11540"/>
    <w:rsid w:val="28A8C761"/>
    <w:rsid w:val="28F43000"/>
    <w:rsid w:val="2906EF10"/>
    <w:rsid w:val="29761A4E"/>
    <w:rsid w:val="2987F0E4"/>
    <w:rsid w:val="2A24AEDA"/>
    <w:rsid w:val="2A5B6E8C"/>
    <w:rsid w:val="2A72654B"/>
    <w:rsid w:val="2A90EA7A"/>
    <w:rsid w:val="2AB5E401"/>
    <w:rsid w:val="2AC5D083"/>
    <w:rsid w:val="2ACCF471"/>
    <w:rsid w:val="2ADE56DA"/>
    <w:rsid w:val="2AEDCCE0"/>
    <w:rsid w:val="2AF9AD05"/>
    <w:rsid w:val="2B4255A9"/>
    <w:rsid w:val="2B5C45A8"/>
    <w:rsid w:val="2B71D53C"/>
    <w:rsid w:val="2B7552E6"/>
    <w:rsid w:val="2BA810B3"/>
    <w:rsid w:val="2BC1E2B1"/>
    <w:rsid w:val="2BE5339B"/>
    <w:rsid w:val="2BEF7102"/>
    <w:rsid w:val="2BFCCEA5"/>
    <w:rsid w:val="2C08CDA0"/>
    <w:rsid w:val="2C35AEA7"/>
    <w:rsid w:val="2C682CA9"/>
    <w:rsid w:val="2CC418DA"/>
    <w:rsid w:val="2CE47AC6"/>
    <w:rsid w:val="2D17B4F5"/>
    <w:rsid w:val="2D1A5E7B"/>
    <w:rsid w:val="2D3DE881"/>
    <w:rsid w:val="2D7289AA"/>
    <w:rsid w:val="2D7F5830"/>
    <w:rsid w:val="2D89AB77"/>
    <w:rsid w:val="2D8C4B21"/>
    <w:rsid w:val="2DA596E2"/>
    <w:rsid w:val="2DB7163C"/>
    <w:rsid w:val="2DC37516"/>
    <w:rsid w:val="2DCFF49A"/>
    <w:rsid w:val="2DDAF7D7"/>
    <w:rsid w:val="2DFB996A"/>
    <w:rsid w:val="2E22403E"/>
    <w:rsid w:val="2E56D4D1"/>
    <w:rsid w:val="2E5D3493"/>
    <w:rsid w:val="2E88E1E4"/>
    <w:rsid w:val="2EB91AB6"/>
    <w:rsid w:val="2EBB4D11"/>
    <w:rsid w:val="2EC8C05E"/>
    <w:rsid w:val="2ED3495E"/>
    <w:rsid w:val="2EE0FADA"/>
    <w:rsid w:val="2F03CA83"/>
    <w:rsid w:val="2F13C2A1"/>
    <w:rsid w:val="2F2BE84D"/>
    <w:rsid w:val="2F611C51"/>
    <w:rsid w:val="2F88A3D2"/>
    <w:rsid w:val="2FD05763"/>
    <w:rsid w:val="2FEFD5C0"/>
    <w:rsid w:val="2FF33091"/>
    <w:rsid w:val="303F0006"/>
    <w:rsid w:val="3065C3F3"/>
    <w:rsid w:val="306857C9"/>
    <w:rsid w:val="30698ED2"/>
    <w:rsid w:val="30A8B72B"/>
    <w:rsid w:val="30B018F3"/>
    <w:rsid w:val="30C3546B"/>
    <w:rsid w:val="30C41EB4"/>
    <w:rsid w:val="30D9433A"/>
    <w:rsid w:val="30E8049B"/>
    <w:rsid w:val="30EA7ECB"/>
    <w:rsid w:val="30F50779"/>
    <w:rsid w:val="30FD7528"/>
    <w:rsid w:val="31112CC3"/>
    <w:rsid w:val="31180101"/>
    <w:rsid w:val="311999FA"/>
    <w:rsid w:val="3126DD2A"/>
    <w:rsid w:val="3141B901"/>
    <w:rsid w:val="3151E962"/>
    <w:rsid w:val="31560F15"/>
    <w:rsid w:val="31AD5F6C"/>
    <w:rsid w:val="31E9B4EC"/>
    <w:rsid w:val="320B5E2B"/>
    <w:rsid w:val="32219F9A"/>
    <w:rsid w:val="324C515F"/>
    <w:rsid w:val="325B9D1F"/>
    <w:rsid w:val="32619BE9"/>
    <w:rsid w:val="3265E570"/>
    <w:rsid w:val="3276DCFA"/>
    <w:rsid w:val="329E52AD"/>
    <w:rsid w:val="32A80643"/>
    <w:rsid w:val="32BC8BFE"/>
    <w:rsid w:val="32D63F3D"/>
    <w:rsid w:val="32E87C24"/>
    <w:rsid w:val="3359A130"/>
    <w:rsid w:val="336D6885"/>
    <w:rsid w:val="33921833"/>
    <w:rsid w:val="33A2DEBD"/>
    <w:rsid w:val="33A69A6C"/>
    <w:rsid w:val="3403874D"/>
    <w:rsid w:val="340A7C66"/>
    <w:rsid w:val="344B889A"/>
    <w:rsid w:val="344C0EE2"/>
    <w:rsid w:val="3460B36D"/>
    <w:rsid w:val="3489FD2E"/>
    <w:rsid w:val="348E95D9"/>
    <w:rsid w:val="34ACC956"/>
    <w:rsid w:val="34B1B3C8"/>
    <w:rsid w:val="34D5D0CC"/>
    <w:rsid w:val="34FE2A1F"/>
    <w:rsid w:val="34FEB79F"/>
    <w:rsid w:val="3509B2A5"/>
    <w:rsid w:val="350A5B99"/>
    <w:rsid w:val="3511DD62"/>
    <w:rsid w:val="3567FAC5"/>
    <w:rsid w:val="3580F320"/>
    <w:rsid w:val="358A5C22"/>
    <w:rsid w:val="358EFEB5"/>
    <w:rsid w:val="35AC3294"/>
    <w:rsid w:val="35C8DF54"/>
    <w:rsid w:val="35CAD11E"/>
    <w:rsid w:val="35D0FF69"/>
    <w:rsid w:val="3603EA94"/>
    <w:rsid w:val="360F7C09"/>
    <w:rsid w:val="363451BC"/>
    <w:rsid w:val="363F339F"/>
    <w:rsid w:val="3643069B"/>
    <w:rsid w:val="36588455"/>
    <w:rsid w:val="36777E73"/>
    <w:rsid w:val="367C4998"/>
    <w:rsid w:val="3689C6C9"/>
    <w:rsid w:val="370A57BA"/>
    <w:rsid w:val="37396505"/>
    <w:rsid w:val="375857F6"/>
    <w:rsid w:val="3799BB51"/>
    <w:rsid w:val="37A47346"/>
    <w:rsid w:val="37BA800B"/>
    <w:rsid w:val="37C2A108"/>
    <w:rsid w:val="37C95648"/>
    <w:rsid w:val="37D28C68"/>
    <w:rsid w:val="37D6ADE2"/>
    <w:rsid w:val="37FB5F09"/>
    <w:rsid w:val="38343816"/>
    <w:rsid w:val="38399D3F"/>
    <w:rsid w:val="387C9C9F"/>
    <w:rsid w:val="38949E0D"/>
    <w:rsid w:val="389ED348"/>
    <w:rsid w:val="38B23A29"/>
    <w:rsid w:val="38C2BBDC"/>
    <w:rsid w:val="38CFEC34"/>
    <w:rsid w:val="38E21171"/>
    <w:rsid w:val="39095400"/>
    <w:rsid w:val="39408D92"/>
    <w:rsid w:val="395689C2"/>
    <w:rsid w:val="39589E70"/>
    <w:rsid w:val="39A0E2CA"/>
    <w:rsid w:val="39A1E1DD"/>
    <w:rsid w:val="39D18DF9"/>
    <w:rsid w:val="39F177A8"/>
    <w:rsid w:val="3A0246F9"/>
    <w:rsid w:val="3A049E43"/>
    <w:rsid w:val="3A328185"/>
    <w:rsid w:val="3A37DBF4"/>
    <w:rsid w:val="3A44F636"/>
    <w:rsid w:val="3A626C77"/>
    <w:rsid w:val="3A716E52"/>
    <w:rsid w:val="3A86D615"/>
    <w:rsid w:val="3AC0C6A2"/>
    <w:rsid w:val="3ACB54F2"/>
    <w:rsid w:val="3ACEC131"/>
    <w:rsid w:val="3AD801C7"/>
    <w:rsid w:val="3AF65660"/>
    <w:rsid w:val="3AFE1BF4"/>
    <w:rsid w:val="3B104BE1"/>
    <w:rsid w:val="3B28901E"/>
    <w:rsid w:val="3B79A69A"/>
    <w:rsid w:val="3B7A1E3C"/>
    <w:rsid w:val="3B7A5FC8"/>
    <w:rsid w:val="3B951410"/>
    <w:rsid w:val="3BA8EBF2"/>
    <w:rsid w:val="3BA98C26"/>
    <w:rsid w:val="3BBB5568"/>
    <w:rsid w:val="3BD9A11F"/>
    <w:rsid w:val="3BDCD2EB"/>
    <w:rsid w:val="3BE2AD3E"/>
    <w:rsid w:val="3BEA07EE"/>
    <w:rsid w:val="3C11984B"/>
    <w:rsid w:val="3C39C779"/>
    <w:rsid w:val="3C5E2B34"/>
    <w:rsid w:val="3C68BCE1"/>
    <w:rsid w:val="3C871D86"/>
    <w:rsid w:val="3C8741B2"/>
    <w:rsid w:val="3C880366"/>
    <w:rsid w:val="3CAF4518"/>
    <w:rsid w:val="3CCA966D"/>
    <w:rsid w:val="3CCFBC6D"/>
    <w:rsid w:val="3CE78E10"/>
    <w:rsid w:val="3D00417B"/>
    <w:rsid w:val="3D0A8BFA"/>
    <w:rsid w:val="3D0E6C59"/>
    <w:rsid w:val="3D4E038D"/>
    <w:rsid w:val="3D7843B6"/>
    <w:rsid w:val="3DB4C2D6"/>
    <w:rsid w:val="3EB31DC0"/>
    <w:rsid w:val="3EC7A435"/>
    <w:rsid w:val="3EF36543"/>
    <w:rsid w:val="3F32FDA5"/>
    <w:rsid w:val="3F51D495"/>
    <w:rsid w:val="3F5DCFEC"/>
    <w:rsid w:val="3F6436C3"/>
    <w:rsid w:val="3F6C06ED"/>
    <w:rsid w:val="3F8F9D3A"/>
    <w:rsid w:val="3F989D7F"/>
    <w:rsid w:val="3F9E1EA2"/>
    <w:rsid w:val="3FD29C8E"/>
    <w:rsid w:val="3FD8BB0E"/>
    <w:rsid w:val="4013963A"/>
    <w:rsid w:val="4017807D"/>
    <w:rsid w:val="40342B81"/>
    <w:rsid w:val="403CBF51"/>
    <w:rsid w:val="4055B175"/>
    <w:rsid w:val="40613790"/>
    <w:rsid w:val="408FD7B6"/>
    <w:rsid w:val="40949DA8"/>
    <w:rsid w:val="40BB0829"/>
    <w:rsid w:val="410B4512"/>
    <w:rsid w:val="413D5D0F"/>
    <w:rsid w:val="414C0705"/>
    <w:rsid w:val="418E43F0"/>
    <w:rsid w:val="4202F7C5"/>
    <w:rsid w:val="420E367E"/>
    <w:rsid w:val="42B58420"/>
    <w:rsid w:val="42C8D996"/>
    <w:rsid w:val="42E08B89"/>
    <w:rsid w:val="431D53E1"/>
    <w:rsid w:val="4352600A"/>
    <w:rsid w:val="4356209D"/>
    <w:rsid w:val="4376A2BF"/>
    <w:rsid w:val="439B4800"/>
    <w:rsid w:val="43C40F98"/>
    <w:rsid w:val="43E6625F"/>
    <w:rsid w:val="4416A89D"/>
    <w:rsid w:val="44182AD2"/>
    <w:rsid w:val="441F55EE"/>
    <w:rsid w:val="44402ACB"/>
    <w:rsid w:val="444BD5F6"/>
    <w:rsid w:val="448254C2"/>
    <w:rsid w:val="44B39555"/>
    <w:rsid w:val="44EA07EB"/>
    <w:rsid w:val="44EE83BC"/>
    <w:rsid w:val="44F8DC90"/>
    <w:rsid w:val="4509CD66"/>
    <w:rsid w:val="451FB6F6"/>
    <w:rsid w:val="45464CAA"/>
    <w:rsid w:val="455AC54A"/>
    <w:rsid w:val="45627AB4"/>
    <w:rsid w:val="456FDFEF"/>
    <w:rsid w:val="45E99A22"/>
    <w:rsid w:val="45EE397B"/>
    <w:rsid w:val="463A699F"/>
    <w:rsid w:val="463B70C4"/>
    <w:rsid w:val="466D2825"/>
    <w:rsid w:val="467AD1AE"/>
    <w:rsid w:val="46B39DC8"/>
    <w:rsid w:val="4730A861"/>
    <w:rsid w:val="474F67B1"/>
    <w:rsid w:val="4782ACAF"/>
    <w:rsid w:val="4785F79C"/>
    <w:rsid w:val="479F1402"/>
    <w:rsid w:val="47AD6441"/>
    <w:rsid w:val="47F52B47"/>
    <w:rsid w:val="4831969F"/>
    <w:rsid w:val="48B8EDFA"/>
    <w:rsid w:val="48F45A64"/>
    <w:rsid w:val="4959DC1F"/>
    <w:rsid w:val="4968F1E6"/>
    <w:rsid w:val="49AB81EA"/>
    <w:rsid w:val="4A155272"/>
    <w:rsid w:val="4A41EF6F"/>
    <w:rsid w:val="4A6414C6"/>
    <w:rsid w:val="4A663A85"/>
    <w:rsid w:val="4A67C34D"/>
    <w:rsid w:val="4A756965"/>
    <w:rsid w:val="4AD91239"/>
    <w:rsid w:val="4AF2F8B5"/>
    <w:rsid w:val="4AFD8592"/>
    <w:rsid w:val="4B3E8955"/>
    <w:rsid w:val="4B512EE2"/>
    <w:rsid w:val="4BA15BE1"/>
    <w:rsid w:val="4BB5ED30"/>
    <w:rsid w:val="4BBE0ADE"/>
    <w:rsid w:val="4BD217D8"/>
    <w:rsid w:val="4BE8EE06"/>
    <w:rsid w:val="4BEC41D0"/>
    <w:rsid w:val="4C3E0FA6"/>
    <w:rsid w:val="4C52E7C6"/>
    <w:rsid w:val="4CE5E443"/>
    <w:rsid w:val="4CF0EB22"/>
    <w:rsid w:val="4D08C2ED"/>
    <w:rsid w:val="4D0C5032"/>
    <w:rsid w:val="4D0CB279"/>
    <w:rsid w:val="4D0F4675"/>
    <w:rsid w:val="4D279048"/>
    <w:rsid w:val="4D2C9B46"/>
    <w:rsid w:val="4D333297"/>
    <w:rsid w:val="4D4D3607"/>
    <w:rsid w:val="4D54A7EF"/>
    <w:rsid w:val="4D5D4A6D"/>
    <w:rsid w:val="4D6A19D6"/>
    <w:rsid w:val="4DA419BF"/>
    <w:rsid w:val="4DCC6DC3"/>
    <w:rsid w:val="4DE06BCC"/>
    <w:rsid w:val="4DE5A002"/>
    <w:rsid w:val="4E3449B3"/>
    <w:rsid w:val="4E6993E3"/>
    <w:rsid w:val="4E6B1C38"/>
    <w:rsid w:val="4EE37CAE"/>
    <w:rsid w:val="4F021356"/>
    <w:rsid w:val="4F12296A"/>
    <w:rsid w:val="4F2848A9"/>
    <w:rsid w:val="4F410347"/>
    <w:rsid w:val="4F7F53D0"/>
    <w:rsid w:val="4FA6DF17"/>
    <w:rsid w:val="4FA9DB9F"/>
    <w:rsid w:val="4FAFBF25"/>
    <w:rsid w:val="4FD9D0BE"/>
    <w:rsid w:val="4FFE57AF"/>
    <w:rsid w:val="5001D214"/>
    <w:rsid w:val="5005CE0F"/>
    <w:rsid w:val="502994FC"/>
    <w:rsid w:val="508491B5"/>
    <w:rsid w:val="50C7EE11"/>
    <w:rsid w:val="50D15673"/>
    <w:rsid w:val="50D7A7B9"/>
    <w:rsid w:val="50D7E997"/>
    <w:rsid w:val="50EA86DC"/>
    <w:rsid w:val="511D9636"/>
    <w:rsid w:val="51242260"/>
    <w:rsid w:val="515CD11C"/>
    <w:rsid w:val="5185A884"/>
    <w:rsid w:val="519787FC"/>
    <w:rsid w:val="51F659CF"/>
    <w:rsid w:val="51F9533D"/>
    <w:rsid w:val="520D6318"/>
    <w:rsid w:val="5216AC9F"/>
    <w:rsid w:val="52396D51"/>
    <w:rsid w:val="5254CB68"/>
    <w:rsid w:val="5254E065"/>
    <w:rsid w:val="5258A434"/>
    <w:rsid w:val="525E3204"/>
    <w:rsid w:val="526A5BEB"/>
    <w:rsid w:val="52881A18"/>
    <w:rsid w:val="52911634"/>
    <w:rsid w:val="52AC1BBD"/>
    <w:rsid w:val="52B8ABF5"/>
    <w:rsid w:val="52D5905D"/>
    <w:rsid w:val="52F51B13"/>
    <w:rsid w:val="53256AEA"/>
    <w:rsid w:val="5329964A"/>
    <w:rsid w:val="532D5A77"/>
    <w:rsid w:val="53349F1F"/>
    <w:rsid w:val="53E0BA1E"/>
    <w:rsid w:val="53EC819E"/>
    <w:rsid w:val="53FA8472"/>
    <w:rsid w:val="54129F7E"/>
    <w:rsid w:val="54324717"/>
    <w:rsid w:val="5440A6BE"/>
    <w:rsid w:val="549A5B50"/>
    <w:rsid w:val="54E8D84B"/>
    <w:rsid w:val="54FAA1AF"/>
    <w:rsid w:val="54FFFEA7"/>
    <w:rsid w:val="5509721B"/>
    <w:rsid w:val="5526B12E"/>
    <w:rsid w:val="552CAC3A"/>
    <w:rsid w:val="5532CF17"/>
    <w:rsid w:val="55422B62"/>
    <w:rsid w:val="55432DAF"/>
    <w:rsid w:val="554B4A82"/>
    <w:rsid w:val="557EF1E6"/>
    <w:rsid w:val="5589A162"/>
    <w:rsid w:val="559674BD"/>
    <w:rsid w:val="559E6766"/>
    <w:rsid w:val="55B3FCD7"/>
    <w:rsid w:val="55DD6A85"/>
    <w:rsid w:val="55EEACC0"/>
    <w:rsid w:val="56180E8F"/>
    <w:rsid w:val="563C880A"/>
    <w:rsid w:val="5647CF53"/>
    <w:rsid w:val="565D1C9B"/>
    <w:rsid w:val="5688D1A4"/>
    <w:rsid w:val="5696721C"/>
    <w:rsid w:val="569F374B"/>
    <w:rsid w:val="569F710A"/>
    <w:rsid w:val="56B3517A"/>
    <w:rsid w:val="56D94C57"/>
    <w:rsid w:val="56DCC5FB"/>
    <w:rsid w:val="5707D71E"/>
    <w:rsid w:val="570BD86E"/>
    <w:rsid w:val="570D7646"/>
    <w:rsid w:val="57248E3D"/>
    <w:rsid w:val="575AA434"/>
    <w:rsid w:val="579EC9C6"/>
    <w:rsid w:val="57A5410D"/>
    <w:rsid w:val="57BB1458"/>
    <w:rsid w:val="5814FE56"/>
    <w:rsid w:val="581E9462"/>
    <w:rsid w:val="586A1091"/>
    <w:rsid w:val="5892E589"/>
    <w:rsid w:val="589A51A2"/>
    <w:rsid w:val="589CB30D"/>
    <w:rsid w:val="58CABCBF"/>
    <w:rsid w:val="590A0985"/>
    <w:rsid w:val="5952152E"/>
    <w:rsid w:val="597A7AD0"/>
    <w:rsid w:val="59872D7F"/>
    <w:rsid w:val="59F472B4"/>
    <w:rsid w:val="59F695AC"/>
    <w:rsid w:val="5A0F7B2E"/>
    <w:rsid w:val="5A260DEC"/>
    <w:rsid w:val="5A301D7D"/>
    <w:rsid w:val="5A328BE7"/>
    <w:rsid w:val="5A3B2355"/>
    <w:rsid w:val="5A40128B"/>
    <w:rsid w:val="5A45C455"/>
    <w:rsid w:val="5AA14B39"/>
    <w:rsid w:val="5AC5AF2B"/>
    <w:rsid w:val="5ACA1A4B"/>
    <w:rsid w:val="5ACD1EDC"/>
    <w:rsid w:val="5AD34E09"/>
    <w:rsid w:val="5AEF4B1C"/>
    <w:rsid w:val="5B20CFFB"/>
    <w:rsid w:val="5B28C3E9"/>
    <w:rsid w:val="5B535244"/>
    <w:rsid w:val="5B7AC009"/>
    <w:rsid w:val="5BB65C55"/>
    <w:rsid w:val="5BB8D60E"/>
    <w:rsid w:val="5BBEDE11"/>
    <w:rsid w:val="5BFA6EEF"/>
    <w:rsid w:val="5C0184EE"/>
    <w:rsid w:val="5CF07126"/>
    <w:rsid w:val="5D5865FE"/>
    <w:rsid w:val="5D94ECFD"/>
    <w:rsid w:val="5DB5ADD2"/>
    <w:rsid w:val="5E097E41"/>
    <w:rsid w:val="5E0AD659"/>
    <w:rsid w:val="5E11C2B0"/>
    <w:rsid w:val="5E877E32"/>
    <w:rsid w:val="5E9D38CB"/>
    <w:rsid w:val="5EBB1A91"/>
    <w:rsid w:val="5EC4BAC1"/>
    <w:rsid w:val="5F081126"/>
    <w:rsid w:val="5F39BE6C"/>
    <w:rsid w:val="5F60F5A7"/>
    <w:rsid w:val="5F66B19A"/>
    <w:rsid w:val="5F6F2FEC"/>
    <w:rsid w:val="5FC927FF"/>
    <w:rsid w:val="5FCAD656"/>
    <w:rsid w:val="5FED2BAA"/>
    <w:rsid w:val="601F105C"/>
    <w:rsid w:val="60439EE3"/>
    <w:rsid w:val="606FBBD0"/>
    <w:rsid w:val="608A7E07"/>
    <w:rsid w:val="60ADB806"/>
    <w:rsid w:val="60AF1499"/>
    <w:rsid w:val="60CE4200"/>
    <w:rsid w:val="60F4C956"/>
    <w:rsid w:val="6107B8AB"/>
    <w:rsid w:val="611DE703"/>
    <w:rsid w:val="6158DA38"/>
    <w:rsid w:val="61777ED3"/>
    <w:rsid w:val="6182D904"/>
    <w:rsid w:val="61887895"/>
    <w:rsid w:val="61D21994"/>
    <w:rsid w:val="61DF949F"/>
    <w:rsid w:val="61E2F69B"/>
    <w:rsid w:val="61FAEB94"/>
    <w:rsid w:val="620DB884"/>
    <w:rsid w:val="621AD44A"/>
    <w:rsid w:val="62320873"/>
    <w:rsid w:val="62390D8A"/>
    <w:rsid w:val="62571556"/>
    <w:rsid w:val="626EF152"/>
    <w:rsid w:val="62A79B97"/>
    <w:rsid w:val="62C2C3D0"/>
    <w:rsid w:val="62CC2BC8"/>
    <w:rsid w:val="62D9E971"/>
    <w:rsid w:val="62E75A16"/>
    <w:rsid w:val="62FBB6CD"/>
    <w:rsid w:val="6310E309"/>
    <w:rsid w:val="6322B1A8"/>
    <w:rsid w:val="6342B8E8"/>
    <w:rsid w:val="638B6DBE"/>
    <w:rsid w:val="63B0DE43"/>
    <w:rsid w:val="63DB3848"/>
    <w:rsid w:val="63DE1CFB"/>
    <w:rsid w:val="643777D0"/>
    <w:rsid w:val="646E63BB"/>
    <w:rsid w:val="647700F1"/>
    <w:rsid w:val="64BE408D"/>
    <w:rsid w:val="64CEC0D2"/>
    <w:rsid w:val="64FD2BB6"/>
    <w:rsid w:val="64FFCADF"/>
    <w:rsid w:val="6504DBD3"/>
    <w:rsid w:val="65351F8D"/>
    <w:rsid w:val="655FC597"/>
    <w:rsid w:val="657FCB64"/>
    <w:rsid w:val="658F9052"/>
    <w:rsid w:val="65C2C804"/>
    <w:rsid w:val="65ED492D"/>
    <w:rsid w:val="6602D65D"/>
    <w:rsid w:val="66033512"/>
    <w:rsid w:val="66112BEE"/>
    <w:rsid w:val="661EB8EB"/>
    <w:rsid w:val="66A10F12"/>
    <w:rsid w:val="66A7E3B4"/>
    <w:rsid w:val="66B88C03"/>
    <w:rsid w:val="66D26721"/>
    <w:rsid w:val="66E06B1C"/>
    <w:rsid w:val="67069F45"/>
    <w:rsid w:val="6735BECC"/>
    <w:rsid w:val="6748E3C7"/>
    <w:rsid w:val="67BA18B1"/>
    <w:rsid w:val="67BC0C68"/>
    <w:rsid w:val="67D9E7A0"/>
    <w:rsid w:val="67EAB917"/>
    <w:rsid w:val="67F695BC"/>
    <w:rsid w:val="67FEA7CE"/>
    <w:rsid w:val="6830221D"/>
    <w:rsid w:val="6832C91D"/>
    <w:rsid w:val="6885B010"/>
    <w:rsid w:val="688FA600"/>
    <w:rsid w:val="68C68A79"/>
    <w:rsid w:val="68DF3E78"/>
    <w:rsid w:val="68FE8545"/>
    <w:rsid w:val="69022F27"/>
    <w:rsid w:val="690E0801"/>
    <w:rsid w:val="690E7F6A"/>
    <w:rsid w:val="6928926F"/>
    <w:rsid w:val="69509EA6"/>
    <w:rsid w:val="696279DF"/>
    <w:rsid w:val="6974A759"/>
    <w:rsid w:val="6999E81D"/>
    <w:rsid w:val="699E4DB3"/>
    <w:rsid w:val="69ED6B1A"/>
    <w:rsid w:val="6A11CF40"/>
    <w:rsid w:val="6A4C8090"/>
    <w:rsid w:val="6A64E994"/>
    <w:rsid w:val="6A991A92"/>
    <w:rsid w:val="6A9F7992"/>
    <w:rsid w:val="6AD3668A"/>
    <w:rsid w:val="6AD61299"/>
    <w:rsid w:val="6B2988EB"/>
    <w:rsid w:val="6B663591"/>
    <w:rsid w:val="6B687B7F"/>
    <w:rsid w:val="6B694D33"/>
    <w:rsid w:val="6B7CD5F9"/>
    <w:rsid w:val="6BAD2BCF"/>
    <w:rsid w:val="6BB47EAA"/>
    <w:rsid w:val="6C0D68D4"/>
    <w:rsid w:val="6C158B33"/>
    <w:rsid w:val="6C223D13"/>
    <w:rsid w:val="6C2679D9"/>
    <w:rsid w:val="6C38EFE3"/>
    <w:rsid w:val="6C48BD3F"/>
    <w:rsid w:val="6CC7124E"/>
    <w:rsid w:val="6CE36FAD"/>
    <w:rsid w:val="6D062A54"/>
    <w:rsid w:val="6D1FF3CF"/>
    <w:rsid w:val="6D3E83EB"/>
    <w:rsid w:val="6D590868"/>
    <w:rsid w:val="6D6B9DF8"/>
    <w:rsid w:val="6D9606B4"/>
    <w:rsid w:val="6DE1E01D"/>
    <w:rsid w:val="6E0F0696"/>
    <w:rsid w:val="6E250DF7"/>
    <w:rsid w:val="6E4157EF"/>
    <w:rsid w:val="6E41CA6D"/>
    <w:rsid w:val="6E53A0F5"/>
    <w:rsid w:val="6E6EB63B"/>
    <w:rsid w:val="6E7B8EC9"/>
    <w:rsid w:val="6E8F33FF"/>
    <w:rsid w:val="6EA58565"/>
    <w:rsid w:val="6ECCD01E"/>
    <w:rsid w:val="6EF2D698"/>
    <w:rsid w:val="6F09A70D"/>
    <w:rsid w:val="6F17CC82"/>
    <w:rsid w:val="6F43B363"/>
    <w:rsid w:val="6F9025AD"/>
    <w:rsid w:val="6FE9C84C"/>
    <w:rsid w:val="7002FAF8"/>
    <w:rsid w:val="708EA90E"/>
    <w:rsid w:val="7094FC51"/>
    <w:rsid w:val="70AC7C10"/>
    <w:rsid w:val="70F71D18"/>
    <w:rsid w:val="710FDDAB"/>
    <w:rsid w:val="71351688"/>
    <w:rsid w:val="7144764E"/>
    <w:rsid w:val="7169FC91"/>
    <w:rsid w:val="71734C4C"/>
    <w:rsid w:val="717BC16B"/>
    <w:rsid w:val="7190E85C"/>
    <w:rsid w:val="71B7DE10"/>
    <w:rsid w:val="720AB107"/>
    <w:rsid w:val="724D91BC"/>
    <w:rsid w:val="727848A7"/>
    <w:rsid w:val="72828CBD"/>
    <w:rsid w:val="729125EA"/>
    <w:rsid w:val="7296DBB6"/>
    <w:rsid w:val="72977DFB"/>
    <w:rsid w:val="72A6F277"/>
    <w:rsid w:val="72D3DA59"/>
    <w:rsid w:val="72F77DA0"/>
    <w:rsid w:val="7310DCF9"/>
    <w:rsid w:val="731A217F"/>
    <w:rsid w:val="7342873F"/>
    <w:rsid w:val="7343D375"/>
    <w:rsid w:val="735145E6"/>
    <w:rsid w:val="73857552"/>
    <w:rsid w:val="739BBEB1"/>
    <w:rsid w:val="73C3748C"/>
    <w:rsid w:val="73EB05C8"/>
    <w:rsid w:val="73EC284B"/>
    <w:rsid w:val="740F7663"/>
    <w:rsid w:val="740FBE64"/>
    <w:rsid w:val="741DAEEF"/>
    <w:rsid w:val="743BA4B9"/>
    <w:rsid w:val="744485F1"/>
    <w:rsid w:val="74673F78"/>
    <w:rsid w:val="746ABD4C"/>
    <w:rsid w:val="74812B22"/>
    <w:rsid w:val="749D1371"/>
    <w:rsid w:val="749E15F6"/>
    <w:rsid w:val="74C76773"/>
    <w:rsid w:val="74D272F3"/>
    <w:rsid w:val="75416E82"/>
    <w:rsid w:val="7558424E"/>
    <w:rsid w:val="755CBB06"/>
    <w:rsid w:val="756EC917"/>
    <w:rsid w:val="75C848AD"/>
    <w:rsid w:val="75D9D977"/>
    <w:rsid w:val="75E0A2C0"/>
    <w:rsid w:val="7609E96C"/>
    <w:rsid w:val="761C3265"/>
    <w:rsid w:val="764F27AD"/>
    <w:rsid w:val="7671C68D"/>
    <w:rsid w:val="768D0719"/>
    <w:rsid w:val="76A0270F"/>
    <w:rsid w:val="76AF1B51"/>
    <w:rsid w:val="76BF730B"/>
    <w:rsid w:val="76DAFF91"/>
    <w:rsid w:val="76FC965B"/>
    <w:rsid w:val="774ECC3C"/>
    <w:rsid w:val="77903BE5"/>
    <w:rsid w:val="779903EB"/>
    <w:rsid w:val="779F8C43"/>
    <w:rsid w:val="77D8D22D"/>
    <w:rsid w:val="7800F613"/>
    <w:rsid w:val="780A4188"/>
    <w:rsid w:val="782244A3"/>
    <w:rsid w:val="7856B510"/>
    <w:rsid w:val="786C7E92"/>
    <w:rsid w:val="7888B07C"/>
    <w:rsid w:val="78A57E10"/>
    <w:rsid w:val="78ACE478"/>
    <w:rsid w:val="78CC20D4"/>
    <w:rsid w:val="78D5E9B2"/>
    <w:rsid w:val="78DE40DE"/>
    <w:rsid w:val="78EB1EBA"/>
    <w:rsid w:val="78FD7CE2"/>
    <w:rsid w:val="791E0934"/>
    <w:rsid w:val="7922CF7A"/>
    <w:rsid w:val="7929A0EB"/>
    <w:rsid w:val="79315C3E"/>
    <w:rsid w:val="79374E6D"/>
    <w:rsid w:val="793F1F33"/>
    <w:rsid w:val="7941575D"/>
    <w:rsid w:val="7993A065"/>
    <w:rsid w:val="79A4A6E0"/>
    <w:rsid w:val="79B11F68"/>
    <w:rsid w:val="79B9605B"/>
    <w:rsid w:val="79E04DAF"/>
    <w:rsid w:val="79F505E7"/>
    <w:rsid w:val="7A13C784"/>
    <w:rsid w:val="7A9F540C"/>
    <w:rsid w:val="7ABB75AF"/>
    <w:rsid w:val="7ABEBA84"/>
    <w:rsid w:val="7AD309E9"/>
    <w:rsid w:val="7B168374"/>
    <w:rsid w:val="7B4454AD"/>
    <w:rsid w:val="7B7351CA"/>
    <w:rsid w:val="7B7B4575"/>
    <w:rsid w:val="7B86BD31"/>
    <w:rsid w:val="7BB197C7"/>
    <w:rsid w:val="7BBAB7AC"/>
    <w:rsid w:val="7C053942"/>
    <w:rsid w:val="7C28C8F3"/>
    <w:rsid w:val="7C3B7B4B"/>
    <w:rsid w:val="7C3FB152"/>
    <w:rsid w:val="7C5C24F6"/>
    <w:rsid w:val="7C6D3605"/>
    <w:rsid w:val="7C94B1F4"/>
    <w:rsid w:val="7CA42B35"/>
    <w:rsid w:val="7D267806"/>
    <w:rsid w:val="7D31B78C"/>
    <w:rsid w:val="7D6AC7C1"/>
    <w:rsid w:val="7D6D8000"/>
    <w:rsid w:val="7D717278"/>
    <w:rsid w:val="7D7932CC"/>
    <w:rsid w:val="7E75F1B0"/>
    <w:rsid w:val="7E82C4DC"/>
    <w:rsid w:val="7E90D110"/>
    <w:rsid w:val="7EAB8D6B"/>
    <w:rsid w:val="7EB30C85"/>
    <w:rsid w:val="7ED392E7"/>
    <w:rsid w:val="7EF5ECCF"/>
    <w:rsid w:val="7F08EF1C"/>
    <w:rsid w:val="7F720213"/>
    <w:rsid w:val="7F8EFC51"/>
    <w:rsid w:val="7FB692B5"/>
    <w:rsid w:val="7FDEBDC0"/>
    <w:rsid w:val="7FFA04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140E0"/>
  <w15:chartTrackingRefBased/>
  <w15:docId w15:val="{ACACE63A-852D-4D1B-B328-C65485B80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40548"/>
  </w:style>
  <w:style w:type="character" w:customStyle="1" w:styleId="FootnoteTextChar">
    <w:name w:val="Footnote Text Char"/>
    <w:basedOn w:val="DefaultParagraphFont"/>
    <w:link w:val="FootnoteText"/>
    <w:uiPriority w:val="99"/>
    <w:semiHidden/>
    <w:rsid w:val="00140548"/>
  </w:style>
  <w:style w:type="character" w:styleId="FootnoteReference">
    <w:name w:val="footnote reference"/>
    <w:basedOn w:val="DefaultParagraphFont"/>
    <w:uiPriority w:val="99"/>
    <w:semiHidden/>
    <w:unhideWhenUsed/>
    <w:rsid w:val="00140548"/>
    <w:rPr>
      <w:vertAlign w:val="superscript"/>
    </w:rPr>
  </w:style>
  <w:style w:type="paragraph" w:styleId="ListParagraph">
    <w:name w:val="List Paragraph"/>
    <w:basedOn w:val="Normal"/>
    <w:uiPriority w:val="34"/>
    <w:qFormat/>
    <w:rsid w:val="00140548"/>
    <w:pPr>
      <w:ind w:left="720"/>
      <w:contextualSpacing/>
    </w:pPr>
  </w:style>
  <w:style w:type="paragraph" w:styleId="Header">
    <w:name w:val="header"/>
    <w:basedOn w:val="Normal"/>
    <w:link w:val="HeaderChar"/>
    <w:uiPriority w:val="99"/>
    <w:unhideWhenUsed/>
    <w:rsid w:val="008A453D"/>
    <w:pPr>
      <w:tabs>
        <w:tab w:val="center" w:pos="4680"/>
        <w:tab w:val="right" w:pos="9360"/>
      </w:tabs>
    </w:pPr>
  </w:style>
  <w:style w:type="character" w:customStyle="1" w:styleId="HeaderChar">
    <w:name w:val="Header Char"/>
    <w:basedOn w:val="DefaultParagraphFont"/>
    <w:link w:val="Header"/>
    <w:uiPriority w:val="99"/>
    <w:rsid w:val="008A453D"/>
  </w:style>
  <w:style w:type="paragraph" w:styleId="Footer">
    <w:name w:val="footer"/>
    <w:basedOn w:val="Normal"/>
    <w:link w:val="FooterChar"/>
    <w:uiPriority w:val="99"/>
    <w:unhideWhenUsed/>
    <w:rsid w:val="008A453D"/>
    <w:pPr>
      <w:tabs>
        <w:tab w:val="center" w:pos="4680"/>
        <w:tab w:val="right" w:pos="9360"/>
      </w:tabs>
    </w:pPr>
  </w:style>
  <w:style w:type="character" w:customStyle="1" w:styleId="FooterChar">
    <w:name w:val="Footer Char"/>
    <w:basedOn w:val="DefaultParagraphFont"/>
    <w:link w:val="Footer"/>
    <w:uiPriority w:val="99"/>
    <w:rsid w:val="008A453D"/>
  </w:style>
  <w:style w:type="character" w:styleId="Hyperlink">
    <w:name w:val="Hyperlink"/>
    <w:basedOn w:val="DefaultParagraphFont"/>
    <w:uiPriority w:val="99"/>
    <w:unhideWhenUsed/>
    <w:rsid w:val="00A66E58"/>
    <w:rPr>
      <w:color w:val="0563C1" w:themeColor="hyperlink"/>
      <w:u w:val="single"/>
    </w:rPr>
  </w:style>
  <w:style w:type="character" w:styleId="UnresolvedMention">
    <w:name w:val="Unresolved Mention"/>
    <w:basedOn w:val="DefaultParagraphFont"/>
    <w:uiPriority w:val="99"/>
    <w:semiHidden/>
    <w:unhideWhenUsed/>
    <w:rsid w:val="00A66E58"/>
    <w:rPr>
      <w:color w:val="605E5C"/>
      <w:shd w:val="clear" w:color="auto" w:fill="E1DFDD"/>
    </w:rPr>
  </w:style>
  <w:style w:type="paragraph" w:styleId="NoSpacing">
    <w:name w:val="No Spacing"/>
    <w:uiPriority w:val="1"/>
    <w:qFormat/>
    <w:rsid w:val="00C51722"/>
  </w:style>
  <w:style w:type="paragraph" w:customStyle="1" w:styleId="xmsonospacing">
    <w:name w:val="x_msonospacing"/>
    <w:basedOn w:val="Normal"/>
    <w:rsid w:val="00E576EB"/>
    <w:rPr>
      <w:rFonts w:ascii="Calibri" w:hAnsi="Calibri" w:cs="Calibri"/>
    </w:rPr>
  </w:style>
  <w:style w:type="paragraph" w:styleId="Revision">
    <w:name w:val="Revision"/>
    <w:hidden/>
    <w:uiPriority w:val="99"/>
    <w:semiHidden/>
    <w:rsid w:val="00A07095"/>
  </w:style>
  <w:style w:type="paragraph" w:customStyle="1" w:styleId="paragraph">
    <w:name w:val="paragraph"/>
    <w:basedOn w:val="Normal"/>
    <w:rsid w:val="005711D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711D9"/>
  </w:style>
  <w:style w:type="character" w:styleId="CommentReference">
    <w:name w:val="annotation reference"/>
    <w:basedOn w:val="DefaultParagraphFont"/>
    <w:uiPriority w:val="99"/>
    <w:semiHidden/>
    <w:unhideWhenUsed/>
    <w:rsid w:val="005711D9"/>
    <w:rPr>
      <w:sz w:val="16"/>
      <w:szCs w:val="16"/>
    </w:rPr>
  </w:style>
  <w:style w:type="paragraph" w:styleId="CommentText">
    <w:name w:val="annotation text"/>
    <w:basedOn w:val="Normal"/>
    <w:link w:val="CommentTextChar"/>
    <w:uiPriority w:val="99"/>
    <w:unhideWhenUsed/>
    <w:rsid w:val="005711D9"/>
    <w:rPr>
      <w:kern w:val="2"/>
      <w14:ligatures w14:val="standardContextual"/>
    </w:rPr>
  </w:style>
  <w:style w:type="character" w:customStyle="1" w:styleId="CommentTextChar">
    <w:name w:val="Comment Text Char"/>
    <w:basedOn w:val="DefaultParagraphFont"/>
    <w:link w:val="CommentText"/>
    <w:uiPriority w:val="99"/>
    <w:rsid w:val="005711D9"/>
    <w:rPr>
      <w:kern w:val="2"/>
      <w14:ligatures w14:val="standardContextual"/>
    </w:rPr>
  </w:style>
  <w:style w:type="paragraph" w:styleId="CommentSubject">
    <w:name w:val="annotation subject"/>
    <w:basedOn w:val="CommentText"/>
    <w:next w:val="CommentText"/>
    <w:link w:val="CommentSubjectChar"/>
    <w:uiPriority w:val="99"/>
    <w:semiHidden/>
    <w:unhideWhenUsed/>
    <w:rsid w:val="00C76CFE"/>
    <w:rPr>
      <w:b/>
      <w:bCs/>
      <w:kern w:val="0"/>
      <w14:ligatures w14:val="none"/>
    </w:rPr>
  </w:style>
  <w:style w:type="character" w:customStyle="1" w:styleId="CommentSubjectChar">
    <w:name w:val="Comment Subject Char"/>
    <w:basedOn w:val="CommentTextChar"/>
    <w:link w:val="CommentSubject"/>
    <w:uiPriority w:val="99"/>
    <w:semiHidden/>
    <w:rsid w:val="00C76CFE"/>
    <w:rPr>
      <w:b/>
      <w:bCs/>
      <w:kern w:val="2"/>
      <w:sz w:val="20"/>
      <w:szCs w:val="20"/>
      <w14:ligatures w14:val="standardContextual"/>
    </w:rPr>
  </w:style>
  <w:style w:type="character" w:customStyle="1" w:styleId="eop">
    <w:name w:val="eop"/>
    <w:basedOn w:val="DefaultParagraphFont"/>
    <w:rsid w:val="00B439DC"/>
  </w:style>
  <w:style w:type="character" w:customStyle="1" w:styleId="contextualspellingandgrammarerror">
    <w:name w:val="contextualspellingandgrammarerror"/>
    <w:basedOn w:val="DefaultParagraphFont"/>
    <w:rsid w:val="00B439DC"/>
  </w:style>
  <w:style w:type="character" w:customStyle="1" w:styleId="superscript">
    <w:name w:val="superscript"/>
    <w:basedOn w:val="DefaultParagraphFont"/>
    <w:rsid w:val="00E07180"/>
  </w:style>
  <w:style w:type="character" w:customStyle="1" w:styleId="findhit">
    <w:name w:val="findhit"/>
    <w:basedOn w:val="DefaultParagraphFont"/>
    <w:rsid w:val="00CA4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08203">
      <w:bodyDiv w:val="1"/>
      <w:marLeft w:val="0"/>
      <w:marRight w:val="0"/>
      <w:marTop w:val="0"/>
      <w:marBottom w:val="0"/>
      <w:divBdr>
        <w:top w:val="none" w:sz="0" w:space="0" w:color="auto"/>
        <w:left w:val="none" w:sz="0" w:space="0" w:color="auto"/>
        <w:bottom w:val="none" w:sz="0" w:space="0" w:color="auto"/>
        <w:right w:val="none" w:sz="0" w:space="0" w:color="auto"/>
      </w:divBdr>
      <w:divsChild>
        <w:div w:id="157771242">
          <w:marLeft w:val="0"/>
          <w:marRight w:val="0"/>
          <w:marTop w:val="0"/>
          <w:marBottom w:val="0"/>
          <w:divBdr>
            <w:top w:val="none" w:sz="0" w:space="0" w:color="auto"/>
            <w:left w:val="none" w:sz="0" w:space="0" w:color="auto"/>
            <w:bottom w:val="none" w:sz="0" w:space="0" w:color="auto"/>
            <w:right w:val="none" w:sz="0" w:space="0" w:color="auto"/>
          </w:divBdr>
        </w:div>
        <w:div w:id="1602450884">
          <w:marLeft w:val="0"/>
          <w:marRight w:val="0"/>
          <w:marTop w:val="0"/>
          <w:marBottom w:val="0"/>
          <w:divBdr>
            <w:top w:val="none" w:sz="0" w:space="0" w:color="auto"/>
            <w:left w:val="none" w:sz="0" w:space="0" w:color="auto"/>
            <w:bottom w:val="none" w:sz="0" w:space="0" w:color="auto"/>
            <w:right w:val="none" w:sz="0" w:space="0" w:color="auto"/>
          </w:divBdr>
          <w:divsChild>
            <w:div w:id="9335788">
              <w:marLeft w:val="0"/>
              <w:marRight w:val="0"/>
              <w:marTop w:val="0"/>
              <w:marBottom w:val="0"/>
              <w:divBdr>
                <w:top w:val="none" w:sz="0" w:space="0" w:color="auto"/>
                <w:left w:val="none" w:sz="0" w:space="0" w:color="auto"/>
                <w:bottom w:val="none" w:sz="0" w:space="0" w:color="auto"/>
                <w:right w:val="none" w:sz="0" w:space="0" w:color="auto"/>
              </w:divBdr>
            </w:div>
            <w:div w:id="19474255">
              <w:marLeft w:val="0"/>
              <w:marRight w:val="0"/>
              <w:marTop w:val="0"/>
              <w:marBottom w:val="0"/>
              <w:divBdr>
                <w:top w:val="none" w:sz="0" w:space="0" w:color="auto"/>
                <w:left w:val="none" w:sz="0" w:space="0" w:color="auto"/>
                <w:bottom w:val="none" w:sz="0" w:space="0" w:color="auto"/>
                <w:right w:val="none" w:sz="0" w:space="0" w:color="auto"/>
              </w:divBdr>
            </w:div>
            <w:div w:id="106581178">
              <w:marLeft w:val="0"/>
              <w:marRight w:val="0"/>
              <w:marTop w:val="0"/>
              <w:marBottom w:val="0"/>
              <w:divBdr>
                <w:top w:val="none" w:sz="0" w:space="0" w:color="auto"/>
                <w:left w:val="none" w:sz="0" w:space="0" w:color="auto"/>
                <w:bottom w:val="none" w:sz="0" w:space="0" w:color="auto"/>
                <w:right w:val="none" w:sz="0" w:space="0" w:color="auto"/>
              </w:divBdr>
            </w:div>
            <w:div w:id="117993777">
              <w:marLeft w:val="0"/>
              <w:marRight w:val="0"/>
              <w:marTop w:val="0"/>
              <w:marBottom w:val="0"/>
              <w:divBdr>
                <w:top w:val="none" w:sz="0" w:space="0" w:color="auto"/>
                <w:left w:val="none" w:sz="0" w:space="0" w:color="auto"/>
                <w:bottom w:val="none" w:sz="0" w:space="0" w:color="auto"/>
                <w:right w:val="none" w:sz="0" w:space="0" w:color="auto"/>
              </w:divBdr>
            </w:div>
            <w:div w:id="132060393">
              <w:marLeft w:val="0"/>
              <w:marRight w:val="0"/>
              <w:marTop w:val="0"/>
              <w:marBottom w:val="0"/>
              <w:divBdr>
                <w:top w:val="none" w:sz="0" w:space="0" w:color="auto"/>
                <w:left w:val="none" w:sz="0" w:space="0" w:color="auto"/>
                <w:bottom w:val="none" w:sz="0" w:space="0" w:color="auto"/>
                <w:right w:val="none" w:sz="0" w:space="0" w:color="auto"/>
              </w:divBdr>
            </w:div>
            <w:div w:id="455292076">
              <w:marLeft w:val="0"/>
              <w:marRight w:val="0"/>
              <w:marTop w:val="0"/>
              <w:marBottom w:val="0"/>
              <w:divBdr>
                <w:top w:val="none" w:sz="0" w:space="0" w:color="auto"/>
                <w:left w:val="none" w:sz="0" w:space="0" w:color="auto"/>
                <w:bottom w:val="none" w:sz="0" w:space="0" w:color="auto"/>
                <w:right w:val="none" w:sz="0" w:space="0" w:color="auto"/>
              </w:divBdr>
            </w:div>
            <w:div w:id="666136954">
              <w:marLeft w:val="0"/>
              <w:marRight w:val="0"/>
              <w:marTop w:val="0"/>
              <w:marBottom w:val="0"/>
              <w:divBdr>
                <w:top w:val="none" w:sz="0" w:space="0" w:color="auto"/>
                <w:left w:val="none" w:sz="0" w:space="0" w:color="auto"/>
                <w:bottom w:val="none" w:sz="0" w:space="0" w:color="auto"/>
                <w:right w:val="none" w:sz="0" w:space="0" w:color="auto"/>
              </w:divBdr>
            </w:div>
            <w:div w:id="667708588">
              <w:marLeft w:val="0"/>
              <w:marRight w:val="0"/>
              <w:marTop w:val="0"/>
              <w:marBottom w:val="0"/>
              <w:divBdr>
                <w:top w:val="none" w:sz="0" w:space="0" w:color="auto"/>
                <w:left w:val="none" w:sz="0" w:space="0" w:color="auto"/>
                <w:bottom w:val="none" w:sz="0" w:space="0" w:color="auto"/>
                <w:right w:val="none" w:sz="0" w:space="0" w:color="auto"/>
              </w:divBdr>
            </w:div>
            <w:div w:id="900824678">
              <w:marLeft w:val="0"/>
              <w:marRight w:val="0"/>
              <w:marTop w:val="0"/>
              <w:marBottom w:val="0"/>
              <w:divBdr>
                <w:top w:val="none" w:sz="0" w:space="0" w:color="auto"/>
                <w:left w:val="none" w:sz="0" w:space="0" w:color="auto"/>
                <w:bottom w:val="none" w:sz="0" w:space="0" w:color="auto"/>
                <w:right w:val="none" w:sz="0" w:space="0" w:color="auto"/>
              </w:divBdr>
            </w:div>
            <w:div w:id="925575981">
              <w:marLeft w:val="0"/>
              <w:marRight w:val="0"/>
              <w:marTop w:val="0"/>
              <w:marBottom w:val="0"/>
              <w:divBdr>
                <w:top w:val="none" w:sz="0" w:space="0" w:color="auto"/>
                <w:left w:val="none" w:sz="0" w:space="0" w:color="auto"/>
                <w:bottom w:val="none" w:sz="0" w:space="0" w:color="auto"/>
                <w:right w:val="none" w:sz="0" w:space="0" w:color="auto"/>
              </w:divBdr>
            </w:div>
            <w:div w:id="998848296">
              <w:marLeft w:val="0"/>
              <w:marRight w:val="0"/>
              <w:marTop w:val="0"/>
              <w:marBottom w:val="0"/>
              <w:divBdr>
                <w:top w:val="none" w:sz="0" w:space="0" w:color="auto"/>
                <w:left w:val="none" w:sz="0" w:space="0" w:color="auto"/>
                <w:bottom w:val="none" w:sz="0" w:space="0" w:color="auto"/>
                <w:right w:val="none" w:sz="0" w:space="0" w:color="auto"/>
              </w:divBdr>
            </w:div>
            <w:div w:id="1192497275">
              <w:marLeft w:val="0"/>
              <w:marRight w:val="0"/>
              <w:marTop w:val="0"/>
              <w:marBottom w:val="0"/>
              <w:divBdr>
                <w:top w:val="none" w:sz="0" w:space="0" w:color="auto"/>
                <w:left w:val="none" w:sz="0" w:space="0" w:color="auto"/>
                <w:bottom w:val="none" w:sz="0" w:space="0" w:color="auto"/>
                <w:right w:val="none" w:sz="0" w:space="0" w:color="auto"/>
              </w:divBdr>
            </w:div>
            <w:div w:id="1233083205">
              <w:marLeft w:val="0"/>
              <w:marRight w:val="0"/>
              <w:marTop w:val="0"/>
              <w:marBottom w:val="0"/>
              <w:divBdr>
                <w:top w:val="none" w:sz="0" w:space="0" w:color="auto"/>
                <w:left w:val="none" w:sz="0" w:space="0" w:color="auto"/>
                <w:bottom w:val="none" w:sz="0" w:space="0" w:color="auto"/>
                <w:right w:val="none" w:sz="0" w:space="0" w:color="auto"/>
              </w:divBdr>
            </w:div>
            <w:div w:id="1323317646">
              <w:marLeft w:val="0"/>
              <w:marRight w:val="0"/>
              <w:marTop w:val="0"/>
              <w:marBottom w:val="0"/>
              <w:divBdr>
                <w:top w:val="none" w:sz="0" w:space="0" w:color="auto"/>
                <w:left w:val="none" w:sz="0" w:space="0" w:color="auto"/>
                <w:bottom w:val="none" w:sz="0" w:space="0" w:color="auto"/>
                <w:right w:val="none" w:sz="0" w:space="0" w:color="auto"/>
              </w:divBdr>
            </w:div>
            <w:div w:id="1434549722">
              <w:marLeft w:val="0"/>
              <w:marRight w:val="0"/>
              <w:marTop w:val="0"/>
              <w:marBottom w:val="0"/>
              <w:divBdr>
                <w:top w:val="none" w:sz="0" w:space="0" w:color="auto"/>
                <w:left w:val="none" w:sz="0" w:space="0" w:color="auto"/>
                <w:bottom w:val="none" w:sz="0" w:space="0" w:color="auto"/>
                <w:right w:val="none" w:sz="0" w:space="0" w:color="auto"/>
              </w:divBdr>
            </w:div>
            <w:div w:id="1954706095">
              <w:marLeft w:val="0"/>
              <w:marRight w:val="0"/>
              <w:marTop w:val="0"/>
              <w:marBottom w:val="0"/>
              <w:divBdr>
                <w:top w:val="none" w:sz="0" w:space="0" w:color="auto"/>
                <w:left w:val="none" w:sz="0" w:space="0" w:color="auto"/>
                <w:bottom w:val="none" w:sz="0" w:space="0" w:color="auto"/>
                <w:right w:val="none" w:sz="0" w:space="0" w:color="auto"/>
              </w:divBdr>
            </w:div>
          </w:divsChild>
        </w:div>
        <w:div w:id="1994676447">
          <w:marLeft w:val="0"/>
          <w:marRight w:val="0"/>
          <w:marTop w:val="0"/>
          <w:marBottom w:val="0"/>
          <w:divBdr>
            <w:top w:val="none" w:sz="0" w:space="0" w:color="auto"/>
            <w:left w:val="none" w:sz="0" w:space="0" w:color="auto"/>
            <w:bottom w:val="none" w:sz="0" w:space="0" w:color="auto"/>
            <w:right w:val="none" w:sz="0" w:space="0" w:color="auto"/>
          </w:divBdr>
        </w:div>
      </w:divsChild>
    </w:div>
    <w:div w:id="321081695">
      <w:bodyDiv w:val="1"/>
      <w:marLeft w:val="0"/>
      <w:marRight w:val="0"/>
      <w:marTop w:val="0"/>
      <w:marBottom w:val="0"/>
      <w:divBdr>
        <w:top w:val="none" w:sz="0" w:space="0" w:color="auto"/>
        <w:left w:val="none" w:sz="0" w:space="0" w:color="auto"/>
        <w:bottom w:val="none" w:sz="0" w:space="0" w:color="auto"/>
        <w:right w:val="none" w:sz="0" w:space="0" w:color="auto"/>
      </w:divBdr>
      <w:divsChild>
        <w:div w:id="53823784">
          <w:marLeft w:val="0"/>
          <w:marRight w:val="0"/>
          <w:marTop w:val="0"/>
          <w:marBottom w:val="0"/>
          <w:divBdr>
            <w:top w:val="none" w:sz="0" w:space="0" w:color="auto"/>
            <w:left w:val="none" w:sz="0" w:space="0" w:color="auto"/>
            <w:bottom w:val="none" w:sz="0" w:space="0" w:color="auto"/>
            <w:right w:val="none" w:sz="0" w:space="0" w:color="auto"/>
          </w:divBdr>
          <w:divsChild>
            <w:div w:id="162669150">
              <w:marLeft w:val="0"/>
              <w:marRight w:val="0"/>
              <w:marTop w:val="0"/>
              <w:marBottom w:val="0"/>
              <w:divBdr>
                <w:top w:val="none" w:sz="0" w:space="0" w:color="auto"/>
                <w:left w:val="none" w:sz="0" w:space="0" w:color="auto"/>
                <w:bottom w:val="none" w:sz="0" w:space="0" w:color="auto"/>
                <w:right w:val="none" w:sz="0" w:space="0" w:color="auto"/>
              </w:divBdr>
            </w:div>
            <w:div w:id="200627570">
              <w:marLeft w:val="0"/>
              <w:marRight w:val="0"/>
              <w:marTop w:val="0"/>
              <w:marBottom w:val="0"/>
              <w:divBdr>
                <w:top w:val="none" w:sz="0" w:space="0" w:color="auto"/>
                <w:left w:val="none" w:sz="0" w:space="0" w:color="auto"/>
                <w:bottom w:val="none" w:sz="0" w:space="0" w:color="auto"/>
                <w:right w:val="none" w:sz="0" w:space="0" w:color="auto"/>
              </w:divBdr>
            </w:div>
            <w:div w:id="221647713">
              <w:marLeft w:val="0"/>
              <w:marRight w:val="0"/>
              <w:marTop w:val="0"/>
              <w:marBottom w:val="0"/>
              <w:divBdr>
                <w:top w:val="none" w:sz="0" w:space="0" w:color="auto"/>
                <w:left w:val="none" w:sz="0" w:space="0" w:color="auto"/>
                <w:bottom w:val="none" w:sz="0" w:space="0" w:color="auto"/>
                <w:right w:val="none" w:sz="0" w:space="0" w:color="auto"/>
              </w:divBdr>
            </w:div>
            <w:div w:id="225531711">
              <w:marLeft w:val="0"/>
              <w:marRight w:val="0"/>
              <w:marTop w:val="0"/>
              <w:marBottom w:val="0"/>
              <w:divBdr>
                <w:top w:val="none" w:sz="0" w:space="0" w:color="auto"/>
                <w:left w:val="none" w:sz="0" w:space="0" w:color="auto"/>
                <w:bottom w:val="none" w:sz="0" w:space="0" w:color="auto"/>
                <w:right w:val="none" w:sz="0" w:space="0" w:color="auto"/>
              </w:divBdr>
            </w:div>
            <w:div w:id="241062439">
              <w:marLeft w:val="0"/>
              <w:marRight w:val="0"/>
              <w:marTop w:val="0"/>
              <w:marBottom w:val="0"/>
              <w:divBdr>
                <w:top w:val="none" w:sz="0" w:space="0" w:color="auto"/>
                <w:left w:val="none" w:sz="0" w:space="0" w:color="auto"/>
                <w:bottom w:val="none" w:sz="0" w:space="0" w:color="auto"/>
                <w:right w:val="none" w:sz="0" w:space="0" w:color="auto"/>
              </w:divBdr>
            </w:div>
            <w:div w:id="257837788">
              <w:marLeft w:val="0"/>
              <w:marRight w:val="0"/>
              <w:marTop w:val="0"/>
              <w:marBottom w:val="0"/>
              <w:divBdr>
                <w:top w:val="none" w:sz="0" w:space="0" w:color="auto"/>
                <w:left w:val="none" w:sz="0" w:space="0" w:color="auto"/>
                <w:bottom w:val="none" w:sz="0" w:space="0" w:color="auto"/>
                <w:right w:val="none" w:sz="0" w:space="0" w:color="auto"/>
              </w:divBdr>
            </w:div>
            <w:div w:id="527450018">
              <w:marLeft w:val="0"/>
              <w:marRight w:val="0"/>
              <w:marTop w:val="0"/>
              <w:marBottom w:val="0"/>
              <w:divBdr>
                <w:top w:val="none" w:sz="0" w:space="0" w:color="auto"/>
                <w:left w:val="none" w:sz="0" w:space="0" w:color="auto"/>
                <w:bottom w:val="none" w:sz="0" w:space="0" w:color="auto"/>
                <w:right w:val="none" w:sz="0" w:space="0" w:color="auto"/>
              </w:divBdr>
            </w:div>
            <w:div w:id="561059465">
              <w:marLeft w:val="0"/>
              <w:marRight w:val="0"/>
              <w:marTop w:val="0"/>
              <w:marBottom w:val="0"/>
              <w:divBdr>
                <w:top w:val="none" w:sz="0" w:space="0" w:color="auto"/>
                <w:left w:val="none" w:sz="0" w:space="0" w:color="auto"/>
                <w:bottom w:val="none" w:sz="0" w:space="0" w:color="auto"/>
                <w:right w:val="none" w:sz="0" w:space="0" w:color="auto"/>
              </w:divBdr>
            </w:div>
            <w:div w:id="782043727">
              <w:marLeft w:val="0"/>
              <w:marRight w:val="0"/>
              <w:marTop w:val="0"/>
              <w:marBottom w:val="0"/>
              <w:divBdr>
                <w:top w:val="none" w:sz="0" w:space="0" w:color="auto"/>
                <w:left w:val="none" w:sz="0" w:space="0" w:color="auto"/>
                <w:bottom w:val="none" w:sz="0" w:space="0" w:color="auto"/>
                <w:right w:val="none" w:sz="0" w:space="0" w:color="auto"/>
              </w:divBdr>
            </w:div>
            <w:div w:id="923800192">
              <w:marLeft w:val="0"/>
              <w:marRight w:val="0"/>
              <w:marTop w:val="0"/>
              <w:marBottom w:val="0"/>
              <w:divBdr>
                <w:top w:val="none" w:sz="0" w:space="0" w:color="auto"/>
                <w:left w:val="none" w:sz="0" w:space="0" w:color="auto"/>
                <w:bottom w:val="none" w:sz="0" w:space="0" w:color="auto"/>
                <w:right w:val="none" w:sz="0" w:space="0" w:color="auto"/>
              </w:divBdr>
            </w:div>
            <w:div w:id="937369675">
              <w:marLeft w:val="0"/>
              <w:marRight w:val="0"/>
              <w:marTop w:val="0"/>
              <w:marBottom w:val="0"/>
              <w:divBdr>
                <w:top w:val="none" w:sz="0" w:space="0" w:color="auto"/>
                <w:left w:val="none" w:sz="0" w:space="0" w:color="auto"/>
                <w:bottom w:val="none" w:sz="0" w:space="0" w:color="auto"/>
                <w:right w:val="none" w:sz="0" w:space="0" w:color="auto"/>
              </w:divBdr>
            </w:div>
            <w:div w:id="1204561936">
              <w:marLeft w:val="0"/>
              <w:marRight w:val="0"/>
              <w:marTop w:val="0"/>
              <w:marBottom w:val="0"/>
              <w:divBdr>
                <w:top w:val="none" w:sz="0" w:space="0" w:color="auto"/>
                <w:left w:val="none" w:sz="0" w:space="0" w:color="auto"/>
                <w:bottom w:val="none" w:sz="0" w:space="0" w:color="auto"/>
                <w:right w:val="none" w:sz="0" w:space="0" w:color="auto"/>
              </w:divBdr>
            </w:div>
            <w:div w:id="1300376162">
              <w:marLeft w:val="0"/>
              <w:marRight w:val="0"/>
              <w:marTop w:val="0"/>
              <w:marBottom w:val="0"/>
              <w:divBdr>
                <w:top w:val="none" w:sz="0" w:space="0" w:color="auto"/>
                <w:left w:val="none" w:sz="0" w:space="0" w:color="auto"/>
                <w:bottom w:val="none" w:sz="0" w:space="0" w:color="auto"/>
                <w:right w:val="none" w:sz="0" w:space="0" w:color="auto"/>
              </w:divBdr>
            </w:div>
            <w:div w:id="1411193293">
              <w:marLeft w:val="0"/>
              <w:marRight w:val="0"/>
              <w:marTop w:val="0"/>
              <w:marBottom w:val="0"/>
              <w:divBdr>
                <w:top w:val="none" w:sz="0" w:space="0" w:color="auto"/>
                <w:left w:val="none" w:sz="0" w:space="0" w:color="auto"/>
                <w:bottom w:val="none" w:sz="0" w:space="0" w:color="auto"/>
                <w:right w:val="none" w:sz="0" w:space="0" w:color="auto"/>
              </w:divBdr>
            </w:div>
            <w:div w:id="1521891633">
              <w:marLeft w:val="0"/>
              <w:marRight w:val="0"/>
              <w:marTop w:val="0"/>
              <w:marBottom w:val="0"/>
              <w:divBdr>
                <w:top w:val="none" w:sz="0" w:space="0" w:color="auto"/>
                <w:left w:val="none" w:sz="0" w:space="0" w:color="auto"/>
                <w:bottom w:val="none" w:sz="0" w:space="0" w:color="auto"/>
                <w:right w:val="none" w:sz="0" w:space="0" w:color="auto"/>
              </w:divBdr>
            </w:div>
            <w:div w:id="1767455543">
              <w:marLeft w:val="0"/>
              <w:marRight w:val="0"/>
              <w:marTop w:val="0"/>
              <w:marBottom w:val="0"/>
              <w:divBdr>
                <w:top w:val="none" w:sz="0" w:space="0" w:color="auto"/>
                <w:left w:val="none" w:sz="0" w:space="0" w:color="auto"/>
                <w:bottom w:val="none" w:sz="0" w:space="0" w:color="auto"/>
                <w:right w:val="none" w:sz="0" w:space="0" w:color="auto"/>
              </w:divBdr>
            </w:div>
            <w:div w:id="1832406589">
              <w:marLeft w:val="0"/>
              <w:marRight w:val="0"/>
              <w:marTop w:val="0"/>
              <w:marBottom w:val="0"/>
              <w:divBdr>
                <w:top w:val="none" w:sz="0" w:space="0" w:color="auto"/>
                <w:left w:val="none" w:sz="0" w:space="0" w:color="auto"/>
                <w:bottom w:val="none" w:sz="0" w:space="0" w:color="auto"/>
                <w:right w:val="none" w:sz="0" w:space="0" w:color="auto"/>
              </w:divBdr>
            </w:div>
            <w:div w:id="1911966388">
              <w:marLeft w:val="0"/>
              <w:marRight w:val="0"/>
              <w:marTop w:val="0"/>
              <w:marBottom w:val="0"/>
              <w:divBdr>
                <w:top w:val="none" w:sz="0" w:space="0" w:color="auto"/>
                <w:left w:val="none" w:sz="0" w:space="0" w:color="auto"/>
                <w:bottom w:val="none" w:sz="0" w:space="0" w:color="auto"/>
                <w:right w:val="none" w:sz="0" w:space="0" w:color="auto"/>
              </w:divBdr>
            </w:div>
            <w:div w:id="2004045510">
              <w:marLeft w:val="0"/>
              <w:marRight w:val="0"/>
              <w:marTop w:val="0"/>
              <w:marBottom w:val="0"/>
              <w:divBdr>
                <w:top w:val="none" w:sz="0" w:space="0" w:color="auto"/>
                <w:left w:val="none" w:sz="0" w:space="0" w:color="auto"/>
                <w:bottom w:val="none" w:sz="0" w:space="0" w:color="auto"/>
                <w:right w:val="none" w:sz="0" w:space="0" w:color="auto"/>
              </w:divBdr>
            </w:div>
            <w:div w:id="2030184022">
              <w:marLeft w:val="0"/>
              <w:marRight w:val="0"/>
              <w:marTop w:val="0"/>
              <w:marBottom w:val="0"/>
              <w:divBdr>
                <w:top w:val="none" w:sz="0" w:space="0" w:color="auto"/>
                <w:left w:val="none" w:sz="0" w:space="0" w:color="auto"/>
                <w:bottom w:val="none" w:sz="0" w:space="0" w:color="auto"/>
                <w:right w:val="none" w:sz="0" w:space="0" w:color="auto"/>
              </w:divBdr>
            </w:div>
          </w:divsChild>
        </w:div>
        <w:div w:id="343485790">
          <w:marLeft w:val="0"/>
          <w:marRight w:val="0"/>
          <w:marTop w:val="0"/>
          <w:marBottom w:val="0"/>
          <w:divBdr>
            <w:top w:val="none" w:sz="0" w:space="0" w:color="auto"/>
            <w:left w:val="none" w:sz="0" w:space="0" w:color="auto"/>
            <w:bottom w:val="none" w:sz="0" w:space="0" w:color="auto"/>
            <w:right w:val="none" w:sz="0" w:space="0" w:color="auto"/>
          </w:divBdr>
          <w:divsChild>
            <w:div w:id="269899785">
              <w:marLeft w:val="0"/>
              <w:marRight w:val="0"/>
              <w:marTop w:val="0"/>
              <w:marBottom w:val="0"/>
              <w:divBdr>
                <w:top w:val="none" w:sz="0" w:space="0" w:color="auto"/>
                <w:left w:val="none" w:sz="0" w:space="0" w:color="auto"/>
                <w:bottom w:val="none" w:sz="0" w:space="0" w:color="auto"/>
                <w:right w:val="none" w:sz="0" w:space="0" w:color="auto"/>
              </w:divBdr>
            </w:div>
            <w:div w:id="327177086">
              <w:marLeft w:val="0"/>
              <w:marRight w:val="0"/>
              <w:marTop w:val="0"/>
              <w:marBottom w:val="0"/>
              <w:divBdr>
                <w:top w:val="none" w:sz="0" w:space="0" w:color="auto"/>
                <w:left w:val="none" w:sz="0" w:space="0" w:color="auto"/>
                <w:bottom w:val="none" w:sz="0" w:space="0" w:color="auto"/>
                <w:right w:val="none" w:sz="0" w:space="0" w:color="auto"/>
              </w:divBdr>
            </w:div>
            <w:div w:id="368995612">
              <w:marLeft w:val="0"/>
              <w:marRight w:val="0"/>
              <w:marTop w:val="0"/>
              <w:marBottom w:val="0"/>
              <w:divBdr>
                <w:top w:val="none" w:sz="0" w:space="0" w:color="auto"/>
                <w:left w:val="none" w:sz="0" w:space="0" w:color="auto"/>
                <w:bottom w:val="none" w:sz="0" w:space="0" w:color="auto"/>
                <w:right w:val="none" w:sz="0" w:space="0" w:color="auto"/>
              </w:divBdr>
            </w:div>
            <w:div w:id="716468886">
              <w:marLeft w:val="0"/>
              <w:marRight w:val="0"/>
              <w:marTop w:val="0"/>
              <w:marBottom w:val="0"/>
              <w:divBdr>
                <w:top w:val="none" w:sz="0" w:space="0" w:color="auto"/>
                <w:left w:val="none" w:sz="0" w:space="0" w:color="auto"/>
                <w:bottom w:val="none" w:sz="0" w:space="0" w:color="auto"/>
                <w:right w:val="none" w:sz="0" w:space="0" w:color="auto"/>
              </w:divBdr>
            </w:div>
            <w:div w:id="1220828634">
              <w:marLeft w:val="0"/>
              <w:marRight w:val="0"/>
              <w:marTop w:val="0"/>
              <w:marBottom w:val="0"/>
              <w:divBdr>
                <w:top w:val="none" w:sz="0" w:space="0" w:color="auto"/>
                <w:left w:val="none" w:sz="0" w:space="0" w:color="auto"/>
                <w:bottom w:val="none" w:sz="0" w:space="0" w:color="auto"/>
                <w:right w:val="none" w:sz="0" w:space="0" w:color="auto"/>
              </w:divBdr>
            </w:div>
            <w:div w:id="1757705685">
              <w:marLeft w:val="0"/>
              <w:marRight w:val="0"/>
              <w:marTop w:val="0"/>
              <w:marBottom w:val="0"/>
              <w:divBdr>
                <w:top w:val="none" w:sz="0" w:space="0" w:color="auto"/>
                <w:left w:val="none" w:sz="0" w:space="0" w:color="auto"/>
                <w:bottom w:val="none" w:sz="0" w:space="0" w:color="auto"/>
                <w:right w:val="none" w:sz="0" w:space="0" w:color="auto"/>
              </w:divBdr>
            </w:div>
            <w:div w:id="2082100541">
              <w:marLeft w:val="0"/>
              <w:marRight w:val="0"/>
              <w:marTop w:val="0"/>
              <w:marBottom w:val="0"/>
              <w:divBdr>
                <w:top w:val="none" w:sz="0" w:space="0" w:color="auto"/>
                <w:left w:val="none" w:sz="0" w:space="0" w:color="auto"/>
                <w:bottom w:val="none" w:sz="0" w:space="0" w:color="auto"/>
                <w:right w:val="none" w:sz="0" w:space="0" w:color="auto"/>
              </w:divBdr>
            </w:div>
            <w:div w:id="2129424987">
              <w:marLeft w:val="0"/>
              <w:marRight w:val="0"/>
              <w:marTop w:val="0"/>
              <w:marBottom w:val="0"/>
              <w:divBdr>
                <w:top w:val="none" w:sz="0" w:space="0" w:color="auto"/>
                <w:left w:val="none" w:sz="0" w:space="0" w:color="auto"/>
                <w:bottom w:val="none" w:sz="0" w:space="0" w:color="auto"/>
                <w:right w:val="none" w:sz="0" w:space="0" w:color="auto"/>
              </w:divBdr>
            </w:div>
          </w:divsChild>
        </w:div>
        <w:div w:id="1311908450">
          <w:marLeft w:val="0"/>
          <w:marRight w:val="0"/>
          <w:marTop w:val="0"/>
          <w:marBottom w:val="0"/>
          <w:divBdr>
            <w:top w:val="none" w:sz="0" w:space="0" w:color="auto"/>
            <w:left w:val="none" w:sz="0" w:space="0" w:color="auto"/>
            <w:bottom w:val="none" w:sz="0" w:space="0" w:color="auto"/>
            <w:right w:val="none" w:sz="0" w:space="0" w:color="auto"/>
          </w:divBdr>
          <w:divsChild>
            <w:div w:id="228081030">
              <w:marLeft w:val="0"/>
              <w:marRight w:val="0"/>
              <w:marTop w:val="0"/>
              <w:marBottom w:val="0"/>
              <w:divBdr>
                <w:top w:val="none" w:sz="0" w:space="0" w:color="auto"/>
                <w:left w:val="none" w:sz="0" w:space="0" w:color="auto"/>
                <w:bottom w:val="none" w:sz="0" w:space="0" w:color="auto"/>
                <w:right w:val="none" w:sz="0" w:space="0" w:color="auto"/>
              </w:divBdr>
            </w:div>
            <w:div w:id="260333813">
              <w:marLeft w:val="0"/>
              <w:marRight w:val="0"/>
              <w:marTop w:val="0"/>
              <w:marBottom w:val="0"/>
              <w:divBdr>
                <w:top w:val="none" w:sz="0" w:space="0" w:color="auto"/>
                <w:left w:val="none" w:sz="0" w:space="0" w:color="auto"/>
                <w:bottom w:val="none" w:sz="0" w:space="0" w:color="auto"/>
                <w:right w:val="none" w:sz="0" w:space="0" w:color="auto"/>
              </w:divBdr>
            </w:div>
            <w:div w:id="371732606">
              <w:marLeft w:val="0"/>
              <w:marRight w:val="0"/>
              <w:marTop w:val="0"/>
              <w:marBottom w:val="0"/>
              <w:divBdr>
                <w:top w:val="none" w:sz="0" w:space="0" w:color="auto"/>
                <w:left w:val="none" w:sz="0" w:space="0" w:color="auto"/>
                <w:bottom w:val="none" w:sz="0" w:space="0" w:color="auto"/>
                <w:right w:val="none" w:sz="0" w:space="0" w:color="auto"/>
              </w:divBdr>
            </w:div>
            <w:div w:id="1202018210">
              <w:marLeft w:val="0"/>
              <w:marRight w:val="0"/>
              <w:marTop w:val="0"/>
              <w:marBottom w:val="0"/>
              <w:divBdr>
                <w:top w:val="none" w:sz="0" w:space="0" w:color="auto"/>
                <w:left w:val="none" w:sz="0" w:space="0" w:color="auto"/>
                <w:bottom w:val="none" w:sz="0" w:space="0" w:color="auto"/>
                <w:right w:val="none" w:sz="0" w:space="0" w:color="auto"/>
              </w:divBdr>
            </w:div>
            <w:div w:id="1701781303">
              <w:marLeft w:val="0"/>
              <w:marRight w:val="0"/>
              <w:marTop w:val="0"/>
              <w:marBottom w:val="0"/>
              <w:divBdr>
                <w:top w:val="none" w:sz="0" w:space="0" w:color="auto"/>
                <w:left w:val="none" w:sz="0" w:space="0" w:color="auto"/>
                <w:bottom w:val="none" w:sz="0" w:space="0" w:color="auto"/>
                <w:right w:val="none" w:sz="0" w:space="0" w:color="auto"/>
              </w:divBdr>
            </w:div>
            <w:div w:id="18075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8655">
      <w:bodyDiv w:val="1"/>
      <w:marLeft w:val="0"/>
      <w:marRight w:val="0"/>
      <w:marTop w:val="0"/>
      <w:marBottom w:val="0"/>
      <w:divBdr>
        <w:top w:val="none" w:sz="0" w:space="0" w:color="auto"/>
        <w:left w:val="none" w:sz="0" w:space="0" w:color="auto"/>
        <w:bottom w:val="none" w:sz="0" w:space="0" w:color="auto"/>
        <w:right w:val="none" w:sz="0" w:space="0" w:color="auto"/>
      </w:divBdr>
    </w:div>
    <w:div w:id="470369007">
      <w:bodyDiv w:val="1"/>
      <w:marLeft w:val="0"/>
      <w:marRight w:val="0"/>
      <w:marTop w:val="0"/>
      <w:marBottom w:val="0"/>
      <w:divBdr>
        <w:top w:val="none" w:sz="0" w:space="0" w:color="auto"/>
        <w:left w:val="none" w:sz="0" w:space="0" w:color="auto"/>
        <w:bottom w:val="none" w:sz="0" w:space="0" w:color="auto"/>
        <w:right w:val="none" w:sz="0" w:space="0" w:color="auto"/>
      </w:divBdr>
    </w:div>
    <w:div w:id="586421602">
      <w:bodyDiv w:val="1"/>
      <w:marLeft w:val="0"/>
      <w:marRight w:val="0"/>
      <w:marTop w:val="0"/>
      <w:marBottom w:val="0"/>
      <w:divBdr>
        <w:top w:val="none" w:sz="0" w:space="0" w:color="auto"/>
        <w:left w:val="none" w:sz="0" w:space="0" w:color="auto"/>
        <w:bottom w:val="none" w:sz="0" w:space="0" w:color="auto"/>
        <w:right w:val="none" w:sz="0" w:space="0" w:color="auto"/>
      </w:divBdr>
    </w:div>
    <w:div w:id="604920604">
      <w:bodyDiv w:val="1"/>
      <w:marLeft w:val="0"/>
      <w:marRight w:val="0"/>
      <w:marTop w:val="0"/>
      <w:marBottom w:val="0"/>
      <w:divBdr>
        <w:top w:val="none" w:sz="0" w:space="0" w:color="auto"/>
        <w:left w:val="none" w:sz="0" w:space="0" w:color="auto"/>
        <w:bottom w:val="none" w:sz="0" w:space="0" w:color="auto"/>
        <w:right w:val="none" w:sz="0" w:space="0" w:color="auto"/>
      </w:divBdr>
      <w:divsChild>
        <w:div w:id="83767994">
          <w:marLeft w:val="0"/>
          <w:marRight w:val="0"/>
          <w:marTop w:val="0"/>
          <w:marBottom w:val="0"/>
          <w:divBdr>
            <w:top w:val="none" w:sz="0" w:space="0" w:color="auto"/>
            <w:left w:val="none" w:sz="0" w:space="0" w:color="auto"/>
            <w:bottom w:val="none" w:sz="0" w:space="0" w:color="auto"/>
            <w:right w:val="none" w:sz="0" w:space="0" w:color="auto"/>
          </w:divBdr>
        </w:div>
        <w:div w:id="319966904">
          <w:marLeft w:val="0"/>
          <w:marRight w:val="0"/>
          <w:marTop w:val="0"/>
          <w:marBottom w:val="0"/>
          <w:divBdr>
            <w:top w:val="none" w:sz="0" w:space="0" w:color="auto"/>
            <w:left w:val="none" w:sz="0" w:space="0" w:color="auto"/>
            <w:bottom w:val="none" w:sz="0" w:space="0" w:color="auto"/>
            <w:right w:val="none" w:sz="0" w:space="0" w:color="auto"/>
          </w:divBdr>
        </w:div>
        <w:div w:id="1598177422">
          <w:marLeft w:val="0"/>
          <w:marRight w:val="0"/>
          <w:marTop w:val="0"/>
          <w:marBottom w:val="0"/>
          <w:divBdr>
            <w:top w:val="none" w:sz="0" w:space="0" w:color="auto"/>
            <w:left w:val="none" w:sz="0" w:space="0" w:color="auto"/>
            <w:bottom w:val="none" w:sz="0" w:space="0" w:color="auto"/>
            <w:right w:val="none" w:sz="0" w:space="0" w:color="auto"/>
          </w:divBdr>
          <w:divsChild>
            <w:div w:id="61874120">
              <w:marLeft w:val="0"/>
              <w:marRight w:val="0"/>
              <w:marTop w:val="0"/>
              <w:marBottom w:val="0"/>
              <w:divBdr>
                <w:top w:val="none" w:sz="0" w:space="0" w:color="auto"/>
                <w:left w:val="none" w:sz="0" w:space="0" w:color="auto"/>
                <w:bottom w:val="none" w:sz="0" w:space="0" w:color="auto"/>
                <w:right w:val="none" w:sz="0" w:space="0" w:color="auto"/>
              </w:divBdr>
            </w:div>
            <w:div w:id="205802700">
              <w:marLeft w:val="0"/>
              <w:marRight w:val="0"/>
              <w:marTop w:val="0"/>
              <w:marBottom w:val="0"/>
              <w:divBdr>
                <w:top w:val="none" w:sz="0" w:space="0" w:color="auto"/>
                <w:left w:val="none" w:sz="0" w:space="0" w:color="auto"/>
                <w:bottom w:val="none" w:sz="0" w:space="0" w:color="auto"/>
                <w:right w:val="none" w:sz="0" w:space="0" w:color="auto"/>
              </w:divBdr>
            </w:div>
            <w:div w:id="244917318">
              <w:marLeft w:val="0"/>
              <w:marRight w:val="0"/>
              <w:marTop w:val="0"/>
              <w:marBottom w:val="0"/>
              <w:divBdr>
                <w:top w:val="none" w:sz="0" w:space="0" w:color="auto"/>
                <w:left w:val="none" w:sz="0" w:space="0" w:color="auto"/>
                <w:bottom w:val="none" w:sz="0" w:space="0" w:color="auto"/>
                <w:right w:val="none" w:sz="0" w:space="0" w:color="auto"/>
              </w:divBdr>
            </w:div>
            <w:div w:id="246228188">
              <w:marLeft w:val="0"/>
              <w:marRight w:val="0"/>
              <w:marTop w:val="0"/>
              <w:marBottom w:val="0"/>
              <w:divBdr>
                <w:top w:val="none" w:sz="0" w:space="0" w:color="auto"/>
                <w:left w:val="none" w:sz="0" w:space="0" w:color="auto"/>
                <w:bottom w:val="none" w:sz="0" w:space="0" w:color="auto"/>
                <w:right w:val="none" w:sz="0" w:space="0" w:color="auto"/>
              </w:divBdr>
            </w:div>
            <w:div w:id="293682994">
              <w:marLeft w:val="0"/>
              <w:marRight w:val="0"/>
              <w:marTop w:val="0"/>
              <w:marBottom w:val="0"/>
              <w:divBdr>
                <w:top w:val="none" w:sz="0" w:space="0" w:color="auto"/>
                <w:left w:val="none" w:sz="0" w:space="0" w:color="auto"/>
                <w:bottom w:val="none" w:sz="0" w:space="0" w:color="auto"/>
                <w:right w:val="none" w:sz="0" w:space="0" w:color="auto"/>
              </w:divBdr>
            </w:div>
            <w:div w:id="303125742">
              <w:marLeft w:val="0"/>
              <w:marRight w:val="0"/>
              <w:marTop w:val="0"/>
              <w:marBottom w:val="0"/>
              <w:divBdr>
                <w:top w:val="none" w:sz="0" w:space="0" w:color="auto"/>
                <w:left w:val="none" w:sz="0" w:space="0" w:color="auto"/>
                <w:bottom w:val="none" w:sz="0" w:space="0" w:color="auto"/>
                <w:right w:val="none" w:sz="0" w:space="0" w:color="auto"/>
              </w:divBdr>
            </w:div>
            <w:div w:id="402798362">
              <w:marLeft w:val="0"/>
              <w:marRight w:val="0"/>
              <w:marTop w:val="0"/>
              <w:marBottom w:val="0"/>
              <w:divBdr>
                <w:top w:val="none" w:sz="0" w:space="0" w:color="auto"/>
                <w:left w:val="none" w:sz="0" w:space="0" w:color="auto"/>
                <w:bottom w:val="none" w:sz="0" w:space="0" w:color="auto"/>
                <w:right w:val="none" w:sz="0" w:space="0" w:color="auto"/>
              </w:divBdr>
            </w:div>
            <w:div w:id="460610857">
              <w:marLeft w:val="0"/>
              <w:marRight w:val="0"/>
              <w:marTop w:val="0"/>
              <w:marBottom w:val="0"/>
              <w:divBdr>
                <w:top w:val="none" w:sz="0" w:space="0" w:color="auto"/>
                <w:left w:val="none" w:sz="0" w:space="0" w:color="auto"/>
                <w:bottom w:val="none" w:sz="0" w:space="0" w:color="auto"/>
                <w:right w:val="none" w:sz="0" w:space="0" w:color="auto"/>
              </w:divBdr>
            </w:div>
            <w:div w:id="1160270915">
              <w:marLeft w:val="0"/>
              <w:marRight w:val="0"/>
              <w:marTop w:val="0"/>
              <w:marBottom w:val="0"/>
              <w:divBdr>
                <w:top w:val="none" w:sz="0" w:space="0" w:color="auto"/>
                <w:left w:val="none" w:sz="0" w:space="0" w:color="auto"/>
                <w:bottom w:val="none" w:sz="0" w:space="0" w:color="auto"/>
                <w:right w:val="none" w:sz="0" w:space="0" w:color="auto"/>
              </w:divBdr>
            </w:div>
            <w:div w:id="1224218312">
              <w:marLeft w:val="0"/>
              <w:marRight w:val="0"/>
              <w:marTop w:val="0"/>
              <w:marBottom w:val="0"/>
              <w:divBdr>
                <w:top w:val="none" w:sz="0" w:space="0" w:color="auto"/>
                <w:left w:val="none" w:sz="0" w:space="0" w:color="auto"/>
                <w:bottom w:val="none" w:sz="0" w:space="0" w:color="auto"/>
                <w:right w:val="none" w:sz="0" w:space="0" w:color="auto"/>
              </w:divBdr>
            </w:div>
            <w:div w:id="1270966115">
              <w:marLeft w:val="0"/>
              <w:marRight w:val="0"/>
              <w:marTop w:val="0"/>
              <w:marBottom w:val="0"/>
              <w:divBdr>
                <w:top w:val="none" w:sz="0" w:space="0" w:color="auto"/>
                <w:left w:val="none" w:sz="0" w:space="0" w:color="auto"/>
                <w:bottom w:val="none" w:sz="0" w:space="0" w:color="auto"/>
                <w:right w:val="none" w:sz="0" w:space="0" w:color="auto"/>
              </w:divBdr>
            </w:div>
            <w:div w:id="1370373872">
              <w:marLeft w:val="0"/>
              <w:marRight w:val="0"/>
              <w:marTop w:val="0"/>
              <w:marBottom w:val="0"/>
              <w:divBdr>
                <w:top w:val="none" w:sz="0" w:space="0" w:color="auto"/>
                <w:left w:val="none" w:sz="0" w:space="0" w:color="auto"/>
                <w:bottom w:val="none" w:sz="0" w:space="0" w:color="auto"/>
                <w:right w:val="none" w:sz="0" w:space="0" w:color="auto"/>
              </w:divBdr>
            </w:div>
            <w:div w:id="1760784838">
              <w:marLeft w:val="0"/>
              <w:marRight w:val="0"/>
              <w:marTop w:val="0"/>
              <w:marBottom w:val="0"/>
              <w:divBdr>
                <w:top w:val="none" w:sz="0" w:space="0" w:color="auto"/>
                <w:left w:val="none" w:sz="0" w:space="0" w:color="auto"/>
                <w:bottom w:val="none" w:sz="0" w:space="0" w:color="auto"/>
                <w:right w:val="none" w:sz="0" w:space="0" w:color="auto"/>
              </w:divBdr>
            </w:div>
            <w:div w:id="1764380463">
              <w:marLeft w:val="0"/>
              <w:marRight w:val="0"/>
              <w:marTop w:val="0"/>
              <w:marBottom w:val="0"/>
              <w:divBdr>
                <w:top w:val="none" w:sz="0" w:space="0" w:color="auto"/>
                <w:left w:val="none" w:sz="0" w:space="0" w:color="auto"/>
                <w:bottom w:val="none" w:sz="0" w:space="0" w:color="auto"/>
                <w:right w:val="none" w:sz="0" w:space="0" w:color="auto"/>
              </w:divBdr>
            </w:div>
            <w:div w:id="1836342112">
              <w:marLeft w:val="0"/>
              <w:marRight w:val="0"/>
              <w:marTop w:val="0"/>
              <w:marBottom w:val="0"/>
              <w:divBdr>
                <w:top w:val="none" w:sz="0" w:space="0" w:color="auto"/>
                <w:left w:val="none" w:sz="0" w:space="0" w:color="auto"/>
                <w:bottom w:val="none" w:sz="0" w:space="0" w:color="auto"/>
                <w:right w:val="none" w:sz="0" w:space="0" w:color="auto"/>
              </w:divBdr>
            </w:div>
            <w:div w:id="19838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2568">
      <w:bodyDiv w:val="1"/>
      <w:marLeft w:val="0"/>
      <w:marRight w:val="0"/>
      <w:marTop w:val="0"/>
      <w:marBottom w:val="0"/>
      <w:divBdr>
        <w:top w:val="none" w:sz="0" w:space="0" w:color="auto"/>
        <w:left w:val="none" w:sz="0" w:space="0" w:color="auto"/>
        <w:bottom w:val="none" w:sz="0" w:space="0" w:color="auto"/>
        <w:right w:val="none" w:sz="0" w:space="0" w:color="auto"/>
      </w:divBdr>
      <w:divsChild>
        <w:div w:id="54286116">
          <w:marLeft w:val="0"/>
          <w:marRight w:val="0"/>
          <w:marTop w:val="0"/>
          <w:marBottom w:val="0"/>
          <w:divBdr>
            <w:top w:val="none" w:sz="0" w:space="0" w:color="auto"/>
            <w:left w:val="none" w:sz="0" w:space="0" w:color="auto"/>
            <w:bottom w:val="none" w:sz="0" w:space="0" w:color="auto"/>
            <w:right w:val="none" w:sz="0" w:space="0" w:color="auto"/>
          </w:divBdr>
        </w:div>
        <w:div w:id="291251256">
          <w:marLeft w:val="0"/>
          <w:marRight w:val="0"/>
          <w:marTop w:val="0"/>
          <w:marBottom w:val="0"/>
          <w:divBdr>
            <w:top w:val="none" w:sz="0" w:space="0" w:color="auto"/>
            <w:left w:val="none" w:sz="0" w:space="0" w:color="auto"/>
            <w:bottom w:val="none" w:sz="0" w:space="0" w:color="auto"/>
            <w:right w:val="none" w:sz="0" w:space="0" w:color="auto"/>
          </w:divBdr>
        </w:div>
        <w:div w:id="367073335">
          <w:marLeft w:val="0"/>
          <w:marRight w:val="0"/>
          <w:marTop w:val="0"/>
          <w:marBottom w:val="0"/>
          <w:divBdr>
            <w:top w:val="none" w:sz="0" w:space="0" w:color="auto"/>
            <w:left w:val="none" w:sz="0" w:space="0" w:color="auto"/>
            <w:bottom w:val="none" w:sz="0" w:space="0" w:color="auto"/>
            <w:right w:val="none" w:sz="0" w:space="0" w:color="auto"/>
          </w:divBdr>
        </w:div>
        <w:div w:id="436027937">
          <w:marLeft w:val="0"/>
          <w:marRight w:val="0"/>
          <w:marTop w:val="0"/>
          <w:marBottom w:val="0"/>
          <w:divBdr>
            <w:top w:val="none" w:sz="0" w:space="0" w:color="auto"/>
            <w:left w:val="none" w:sz="0" w:space="0" w:color="auto"/>
            <w:bottom w:val="none" w:sz="0" w:space="0" w:color="auto"/>
            <w:right w:val="none" w:sz="0" w:space="0" w:color="auto"/>
          </w:divBdr>
        </w:div>
        <w:div w:id="793838173">
          <w:marLeft w:val="0"/>
          <w:marRight w:val="0"/>
          <w:marTop w:val="0"/>
          <w:marBottom w:val="0"/>
          <w:divBdr>
            <w:top w:val="none" w:sz="0" w:space="0" w:color="auto"/>
            <w:left w:val="none" w:sz="0" w:space="0" w:color="auto"/>
            <w:bottom w:val="none" w:sz="0" w:space="0" w:color="auto"/>
            <w:right w:val="none" w:sz="0" w:space="0" w:color="auto"/>
          </w:divBdr>
        </w:div>
        <w:div w:id="1130782811">
          <w:marLeft w:val="0"/>
          <w:marRight w:val="0"/>
          <w:marTop w:val="0"/>
          <w:marBottom w:val="0"/>
          <w:divBdr>
            <w:top w:val="none" w:sz="0" w:space="0" w:color="auto"/>
            <w:left w:val="none" w:sz="0" w:space="0" w:color="auto"/>
            <w:bottom w:val="none" w:sz="0" w:space="0" w:color="auto"/>
            <w:right w:val="none" w:sz="0" w:space="0" w:color="auto"/>
          </w:divBdr>
        </w:div>
        <w:div w:id="2025202041">
          <w:marLeft w:val="0"/>
          <w:marRight w:val="0"/>
          <w:marTop w:val="0"/>
          <w:marBottom w:val="0"/>
          <w:divBdr>
            <w:top w:val="none" w:sz="0" w:space="0" w:color="auto"/>
            <w:left w:val="none" w:sz="0" w:space="0" w:color="auto"/>
            <w:bottom w:val="none" w:sz="0" w:space="0" w:color="auto"/>
            <w:right w:val="none" w:sz="0" w:space="0" w:color="auto"/>
          </w:divBdr>
        </w:div>
      </w:divsChild>
    </w:div>
    <w:div w:id="758058910">
      <w:bodyDiv w:val="1"/>
      <w:marLeft w:val="0"/>
      <w:marRight w:val="0"/>
      <w:marTop w:val="0"/>
      <w:marBottom w:val="0"/>
      <w:divBdr>
        <w:top w:val="none" w:sz="0" w:space="0" w:color="auto"/>
        <w:left w:val="none" w:sz="0" w:space="0" w:color="auto"/>
        <w:bottom w:val="none" w:sz="0" w:space="0" w:color="auto"/>
        <w:right w:val="none" w:sz="0" w:space="0" w:color="auto"/>
      </w:divBdr>
      <w:divsChild>
        <w:div w:id="107898161">
          <w:marLeft w:val="0"/>
          <w:marRight w:val="0"/>
          <w:marTop w:val="0"/>
          <w:marBottom w:val="0"/>
          <w:divBdr>
            <w:top w:val="none" w:sz="0" w:space="0" w:color="auto"/>
            <w:left w:val="none" w:sz="0" w:space="0" w:color="auto"/>
            <w:bottom w:val="none" w:sz="0" w:space="0" w:color="auto"/>
            <w:right w:val="none" w:sz="0" w:space="0" w:color="auto"/>
          </w:divBdr>
          <w:divsChild>
            <w:div w:id="100993829">
              <w:marLeft w:val="0"/>
              <w:marRight w:val="0"/>
              <w:marTop w:val="0"/>
              <w:marBottom w:val="0"/>
              <w:divBdr>
                <w:top w:val="none" w:sz="0" w:space="0" w:color="auto"/>
                <w:left w:val="none" w:sz="0" w:space="0" w:color="auto"/>
                <w:bottom w:val="none" w:sz="0" w:space="0" w:color="auto"/>
                <w:right w:val="none" w:sz="0" w:space="0" w:color="auto"/>
              </w:divBdr>
            </w:div>
            <w:div w:id="438532263">
              <w:marLeft w:val="0"/>
              <w:marRight w:val="0"/>
              <w:marTop w:val="0"/>
              <w:marBottom w:val="0"/>
              <w:divBdr>
                <w:top w:val="none" w:sz="0" w:space="0" w:color="auto"/>
                <w:left w:val="none" w:sz="0" w:space="0" w:color="auto"/>
                <w:bottom w:val="none" w:sz="0" w:space="0" w:color="auto"/>
                <w:right w:val="none" w:sz="0" w:space="0" w:color="auto"/>
              </w:divBdr>
            </w:div>
            <w:div w:id="718474611">
              <w:marLeft w:val="0"/>
              <w:marRight w:val="0"/>
              <w:marTop w:val="0"/>
              <w:marBottom w:val="0"/>
              <w:divBdr>
                <w:top w:val="none" w:sz="0" w:space="0" w:color="auto"/>
                <w:left w:val="none" w:sz="0" w:space="0" w:color="auto"/>
                <w:bottom w:val="none" w:sz="0" w:space="0" w:color="auto"/>
                <w:right w:val="none" w:sz="0" w:space="0" w:color="auto"/>
              </w:divBdr>
            </w:div>
            <w:div w:id="798719501">
              <w:marLeft w:val="0"/>
              <w:marRight w:val="0"/>
              <w:marTop w:val="0"/>
              <w:marBottom w:val="0"/>
              <w:divBdr>
                <w:top w:val="none" w:sz="0" w:space="0" w:color="auto"/>
                <w:left w:val="none" w:sz="0" w:space="0" w:color="auto"/>
                <w:bottom w:val="none" w:sz="0" w:space="0" w:color="auto"/>
                <w:right w:val="none" w:sz="0" w:space="0" w:color="auto"/>
              </w:divBdr>
            </w:div>
            <w:div w:id="961570993">
              <w:marLeft w:val="0"/>
              <w:marRight w:val="0"/>
              <w:marTop w:val="0"/>
              <w:marBottom w:val="0"/>
              <w:divBdr>
                <w:top w:val="none" w:sz="0" w:space="0" w:color="auto"/>
                <w:left w:val="none" w:sz="0" w:space="0" w:color="auto"/>
                <w:bottom w:val="none" w:sz="0" w:space="0" w:color="auto"/>
                <w:right w:val="none" w:sz="0" w:space="0" w:color="auto"/>
              </w:divBdr>
            </w:div>
            <w:div w:id="1022171140">
              <w:marLeft w:val="0"/>
              <w:marRight w:val="0"/>
              <w:marTop w:val="0"/>
              <w:marBottom w:val="0"/>
              <w:divBdr>
                <w:top w:val="none" w:sz="0" w:space="0" w:color="auto"/>
                <w:left w:val="none" w:sz="0" w:space="0" w:color="auto"/>
                <w:bottom w:val="none" w:sz="0" w:space="0" w:color="auto"/>
                <w:right w:val="none" w:sz="0" w:space="0" w:color="auto"/>
              </w:divBdr>
            </w:div>
            <w:div w:id="1060713456">
              <w:marLeft w:val="0"/>
              <w:marRight w:val="0"/>
              <w:marTop w:val="0"/>
              <w:marBottom w:val="0"/>
              <w:divBdr>
                <w:top w:val="none" w:sz="0" w:space="0" w:color="auto"/>
                <w:left w:val="none" w:sz="0" w:space="0" w:color="auto"/>
                <w:bottom w:val="none" w:sz="0" w:space="0" w:color="auto"/>
                <w:right w:val="none" w:sz="0" w:space="0" w:color="auto"/>
              </w:divBdr>
            </w:div>
            <w:div w:id="1199666218">
              <w:marLeft w:val="0"/>
              <w:marRight w:val="0"/>
              <w:marTop w:val="0"/>
              <w:marBottom w:val="0"/>
              <w:divBdr>
                <w:top w:val="none" w:sz="0" w:space="0" w:color="auto"/>
                <w:left w:val="none" w:sz="0" w:space="0" w:color="auto"/>
                <w:bottom w:val="none" w:sz="0" w:space="0" w:color="auto"/>
                <w:right w:val="none" w:sz="0" w:space="0" w:color="auto"/>
              </w:divBdr>
            </w:div>
            <w:div w:id="1219435074">
              <w:marLeft w:val="0"/>
              <w:marRight w:val="0"/>
              <w:marTop w:val="0"/>
              <w:marBottom w:val="0"/>
              <w:divBdr>
                <w:top w:val="none" w:sz="0" w:space="0" w:color="auto"/>
                <w:left w:val="none" w:sz="0" w:space="0" w:color="auto"/>
                <w:bottom w:val="none" w:sz="0" w:space="0" w:color="auto"/>
                <w:right w:val="none" w:sz="0" w:space="0" w:color="auto"/>
              </w:divBdr>
            </w:div>
            <w:div w:id="1280143344">
              <w:marLeft w:val="0"/>
              <w:marRight w:val="0"/>
              <w:marTop w:val="0"/>
              <w:marBottom w:val="0"/>
              <w:divBdr>
                <w:top w:val="none" w:sz="0" w:space="0" w:color="auto"/>
                <w:left w:val="none" w:sz="0" w:space="0" w:color="auto"/>
                <w:bottom w:val="none" w:sz="0" w:space="0" w:color="auto"/>
                <w:right w:val="none" w:sz="0" w:space="0" w:color="auto"/>
              </w:divBdr>
            </w:div>
            <w:div w:id="1302465499">
              <w:marLeft w:val="0"/>
              <w:marRight w:val="0"/>
              <w:marTop w:val="0"/>
              <w:marBottom w:val="0"/>
              <w:divBdr>
                <w:top w:val="none" w:sz="0" w:space="0" w:color="auto"/>
                <w:left w:val="none" w:sz="0" w:space="0" w:color="auto"/>
                <w:bottom w:val="none" w:sz="0" w:space="0" w:color="auto"/>
                <w:right w:val="none" w:sz="0" w:space="0" w:color="auto"/>
              </w:divBdr>
            </w:div>
            <w:div w:id="1333144414">
              <w:marLeft w:val="0"/>
              <w:marRight w:val="0"/>
              <w:marTop w:val="0"/>
              <w:marBottom w:val="0"/>
              <w:divBdr>
                <w:top w:val="none" w:sz="0" w:space="0" w:color="auto"/>
                <w:left w:val="none" w:sz="0" w:space="0" w:color="auto"/>
                <w:bottom w:val="none" w:sz="0" w:space="0" w:color="auto"/>
                <w:right w:val="none" w:sz="0" w:space="0" w:color="auto"/>
              </w:divBdr>
            </w:div>
            <w:div w:id="1402171562">
              <w:marLeft w:val="0"/>
              <w:marRight w:val="0"/>
              <w:marTop w:val="0"/>
              <w:marBottom w:val="0"/>
              <w:divBdr>
                <w:top w:val="none" w:sz="0" w:space="0" w:color="auto"/>
                <w:left w:val="none" w:sz="0" w:space="0" w:color="auto"/>
                <w:bottom w:val="none" w:sz="0" w:space="0" w:color="auto"/>
                <w:right w:val="none" w:sz="0" w:space="0" w:color="auto"/>
              </w:divBdr>
            </w:div>
            <w:div w:id="1436097690">
              <w:marLeft w:val="0"/>
              <w:marRight w:val="0"/>
              <w:marTop w:val="0"/>
              <w:marBottom w:val="0"/>
              <w:divBdr>
                <w:top w:val="none" w:sz="0" w:space="0" w:color="auto"/>
                <w:left w:val="none" w:sz="0" w:space="0" w:color="auto"/>
                <w:bottom w:val="none" w:sz="0" w:space="0" w:color="auto"/>
                <w:right w:val="none" w:sz="0" w:space="0" w:color="auto"/>
              </w:divBdr>
            </w:div>
            <w:div w:id="1626277803">
              <w:marLeft w:val="0"/>
              <w:marRight w:val="0"/>
              <w:marTop w:val="0"/>
              <w:marBottom w:val="0"/>
              <w:divBdr>
                <w:top w:val="none" w:sz="0" w:space="0" w:color="auto"/>
                <w:left w:val="none" w:sz="0" w:space="0" w:color="auto"/>
                <w:bottom w:val="none" w:sz="0" w:space="0" w:color="auto"/>
                <w:right w:val="none" w:sz="0" w:space="0" w:color="auto"/>
              </w:divBdr>
            </w:div>
            <w:div w:id="1644694548">
              <w:marLeft w:val="0"/>
              <w:marRight w:val="0"/>
              <w:marTop w:val="0"/>
              <w:marBottom w:val="0"/>
              <w:divBdr>
                <w:top w:val="none" w:sz="0" w:space="0" w:color="auto"/>
                <w:left w:val="none" w:sz="0" w:space="0" w:color="auto"/>
                <w:bottom w:val="none" w:sz="0" w:space="0" w:color="auto"/>
                <w:right w:val="none" w:sz="0" w:space="0" w:color="auto"/>
              </w:divBdr>
            </w:div>
            <w:div w:id="1678848829">
              <w:marLeft w:val="0"/>
              <w:marRight w:val="0"/>
              <w:marTop w:val="0"/>
              <w:marBottom w:val="0"/>
              <w:divBdr>
                <w:top w:val="none" w:sz="0" w:space="0" w:color="auto"/>
                <w:left w:val="none" w:sz="0" w:space="0" w:color="auto"/>
                <w:bottom w:val="none" w:sz="0" w:space="0" w:color="auto"/>
                <w:right w:val="none" w:sz="0" w:space="0" w:color="auto"/>
              </w:divBdr>
            </w:div>
            <w:div w:id="1760174007">
              <w:marLeft w:val="0"/>
              <w:marRight w:val="0"/>
              <w:marTop w:val="0"/>
              <w:marBottom w:val="0"/>
              <w:divBdr>
                <w:top w:val="none" w:sz="0" w:space="0" w:color="auto"/>
                <w:left w:val="none" w:sz="0" w:space="0" w:color="auto"/>
                <w:bottom w:val="none" w:sz="0" w:space="0" w:color="auto"/>
                <w:right w:val="none" w:sz="0" w:space="0" w:color="auto"/>
              </w:divBdr>
            </w:div>
            <w:div w:id="1768229971">
              <w:marLeft w:val="0"/>
              <w:marRight w:val="0"/>
              <w:marTop w:val="0"/>
              <w:marBottom w:val="0"/>
              <w:divBdr>
                <w:top w:val="none" w:sz="0" w:space="0" w:color="auto"/>
                <w:left w:val="none" w:sz="0" w:space="0" w:color="auto"/>
                <w:bottom w:val="none" w:sz="0" w:space="0" w:color="auto"/>
                <w:right w:val="none" w:sz="0" w:space="0" w:color="auto"/>
              </w:divBdr>
            </w:div>
            <w:div w:id="1955791364">
              <w:marLeft w:val="0"/>
              <w:marRight w:val="0"/>
              <w:marTop w:val="0"/>
              <w:marBottom w:val="0"/>
              <w:divBdr>
                <w:top w:val="none" w:sz="0" w:space="0" w:color="auto"/>
                <w:left w:val="none" w:sz="0" w:space="0" w:color="auto"/>
                <w:bottom w:val="none" w:sz="0" w:space="0" w:color="auto"/>
                <w:right w:val="none" w:sz="0" w:space="0" w:color="auto"/>
              </w:divBdr>
            </w:div>
          </w:divsChild>
        </w:div>
        <w:div w:id="1147235684">
          <w:marLeft w:val="0"/>
          <w:marRight w:val="0"/>
          <w:marTop w:val="0"/>
          <w:marBottom w:val="0"/>
          <w:divBdr>
            <w:top w:val="none" w:sz="0" w:space="0" w:color="auto"/>
            <w:left w:val="none" w:sz="0" w:space="0" w:color="auto"/>
            <w:bottom w:val="none" w:sz="0" w:space="0" w:color="auto"/>
            <w:right w:val="none" w:sz="0" w:space="0" w:color="auto"/>
          </w:divBdr>
          <w:divsChild>
            <w:div w:id="184825808">
              <w:marLeft w:val="0"/>
              <w:marRight w:val="0"/>
              <w:marTop w:val="0"/>
              <w:marBottom w:val="0"/>
              <w:divBdr>
                <w:top w:val="none" w:sz="0" w:space="0" w:color="auto"/>
                <w:left w:val="none" w:sz="0" w:space="0" w:color="auto"/>
                <w:bottom w:val="none" w:sz="0" w:space="0" w:color="auto"/>
                <w:right w:val="none" w:sz="0" w:space="0" w:color="auto"/>
              </w:divBdr>
            </w:div>
            <w:div w:id="857038238">
              <w:marLeft w:val="0"/>
              <w:marRight w:val="0"/>
              <w:marTop w:val="0"/>
              <w:marBottom w:val="0"/>
              <w:divBdr>
                <w:top w:val="none" w:sz="0" w:space="0" w:color="auto"/>
                <w:left w:val="none" w:sz="0" w:space="0" w:color="auto"/>
                <w:bottom w:val="none" w:sz="0" w:space="0" w:color="auto"/>
                <w:right w:val="none" w:sz="0" w:space="0" w:color="auto"/>
              </w:divBdr>
            </w:div>
            <w:div w:id="928276105">
              <w:marLeft w:val="0"/>
              <w:marRight w:val="0"/>
              <w:marTop w:val="0"/>
              <w:marBottom w:val="0"/>
              <w:divBdr>
                <w:top w:val="none" w:sz="0" w:space="0" w:color="auto"/>
                <w:left w:val="none" w:sz="0" w:space="0" w:color="auto"/>
                <w:bottom w:val="none" w:sz="0" w:space="0" w:color="auto"/>
                <w:right w:val="none" w:sz="0" w:space="0" w:color="auto"/>
              </w:divBdr>
            </w:div>
            <w:div w:id="945651027">
              <w:marLeft w:val="0"/>
              <w:marRight w:val="0"/>
              <w:marTop w:val="0"/>
              <w:marBottom w:val="0"/>
              <w:divBdr>
                <w:top w:val="none" w:sz="0" w:space="0" w:color="auto"/>
                <w:left w:val="none" w:sz="0" w:space="0" w:color="auto"/>
                <w:bottom w:val="none" w:sz="0" w:space="0" w:color="auto"/>
                <w:right w:val="none" w:sz="0" w:space="0" w:color="auto"/>
              </w:divBdr>
            </w:div>
            <w:div w:id="1133982842">
              <w:marLeft w:val="0"/>
              <w:marRight w:val="0"/>
              <w:marTop w:val="0"/>
              <w:marBottom w:val="0"/>
              <w:divBdr>
                <w:top w:val="none" w:sz="0" w:space="0" w:color="auto"/>
                <w:left w:val="none" w:sz="0" w:space="0" w:color="auto"/>
                <w:bottom w:val="none" w:sz="0" w:space="0" w:color="auto"/>
                <w:right w:val="none" w:sz="0" w:space="0" w:color="auto"/>
              </w:divBdr>
            </w:div>
            <w:div w:id="1566186126">
              <w:marLeft w:val="0"/>
              <w:marRight w:val="0"/>
              <w:marTop w:val="0"/>
              <w:marBottom w:val="0"/>
              <w:divBdr>
                <w:top w:val="none" w:sz="0" w:space="0" w:color="auto"/>
                <w:left w:val="none" w:sz="0" w:space="0" w:color="auto"/>
                <w:bottom w:val="none" w:sz="0" w:space="0" w:color="auto"/>
                <w:right w:val="none" w:sz="0" w:space="0" w:color="auto"/>
              </w:divBdr>
            </w:div>
            <w:div w:id="1601451414">
              <w:marLeft w:val="0"/>
              <w:marRight w:val="0"/>
              <w:marTop w:val="0"/>
              <w:marBottom w:val="0"/>
              <w:divBdr>
                <w:top w:val="none" w:sz="0" w:space="0" w:color="auto"/>
                <w:left w:val="none" w:sz="0" w:space="0" w:color="auto"/>
                <w:bottom w:val="none" w:sz="0" w:space="0" w:color="auto"/>
                <w:right w:val="none" w:sz="0" w:space="0" w:color="auto"/>
              </w:divBdr>
            </w:div>
            <w:div w:id="1705135872">
              <w:marLeft w:val="0"/>
              <w:marRight w:val="0"/>
              <w:marTop w:val="0"/>
              <w:marBottom w:val="0"/>
              <w:divBdr>
                <w:top w:val="none" w:sz="0" w:space="0" w:color="auto"/>
                <w:left w:val="none" w:sz="0" w:space="0" w:color="auto"/>
                <w:bottom w:val="none" w:sz="0" w:space="0" w:color="auto"/>
                <w:right w:val="none" w:sz="0" w:space="0" w:color="auto"/>
              </w:divBdr>
            </w:div>
          </w:divsChild>
        </w:div>
        <w:div w:id="1156653587">
          <w:marLeft w:val="0"/>
          <w:marRight w:val="0"/>
          <w:marTop w:val="0"/>
          <w:marBottom w:val="0"/>
          <w:divBdr>
            <w:top w:val="none" w:sz="0" w:space="0" w:color="auto"/>
            <w:left w:val="none" w:sz="0" w:space="0" w:color="auto"/>
            <w:bottom w:val="none" w:sz="0" w:space="0" w:color="auto"/>
            <w:right w:val="none" w:sz="0" w:space="0" w:color="auto"/>
          </w:divBdr>
          <w:divsChild>
            <w:div w:id="373770164">
              <w:marLeft w:val="0"/>
              <w:marRight w:val="0"/>
              <w:marTop w:val="0"/>
              <w:marBottom w:val="0"/>
              <w:divBdr>
                <w:top w:val="none" w:sz="0" w:space="0" w:color="auto"/>
                <w:left w:val="none" w:sz="0" w:space="0" w:color="auto"/>
                <w:bottom w:val="none" w:sz="0" w:space="0" w:color="auto"/>
                <w:right w:val="none" w:sz="0" w:space="0" w:color="auto"/>
              </w:divBdr>
            </w:div>
            <w:div w:id="447310279">
              <w:marLeft w:val="0"/>
              <w:marRight w:val="0"/>
              <w:marTop w:val="0"/>
              <w:marBottom w:val="0"/>
              <w:divBdr>
                <w:top w:val="none" w:sz="0" w:space="0" w:color="auto"/>
                <w:left w:val="none" w:sz="0" w:space="0" w:color="auto"/>
                <w:bottom w:val="none" w:sz="0" w:space="0" w:color="auto"/>
                <w:right w:val="none" w:sz="0" w:space="0" w:color="auto"/>
              </w:divBdr>
            </w:div>
            <w:div w:id="762994630">
              <w:marLeft w:val="0"/>
              <w:marRight w:val="0"/>
              <w:marTop w:val="0"/>
              <w:marBottom w:val="0"/>
              <w:divBdr>
                <w:top w:val="none" w:sz="0" w:space="0" w:color="auto"/>
                <w:left w:val="none" w:sz="0" w:space="0" w:color="auto"/>
                <w:bottom w:val="none" w:sz="0" w:space="0" w:color="auto"/>
                <w:right w:val="none" w:sz="0" w:space="0" w:color="auto"/>
              </w:divBdr>
            </w:div>
            <w:div w:id="1088388656">
              <w:marLeft w:val="0"/>
              <w:marRight w:val="0"/>
              <w:marTop w:val="0"/>
              <w:marBottom w:val="0"/>
              <w:divBdr>
                <w:top w:val="none" w:sz="0" w:space="0" w:color="auto"/>
                <w:left w:val="none" w:sz="0" w:space="0" w:color="auto"/>
                <w:bottom w:val="none" w:sz="0" w:space="0" w:color="auto"/>
                <w:right w:val="none" w:sz="0" w:space="0" w:color="auto"/>
              </w:divBdr>
            </w:div>
            <w:div w:id="1550996802">
              <w:marLeft w:val="0"/>
              <w:marRight w:val="0"/>
              <w:marTop w:val="0"/>
              <w:marBottom w:val="0"/>
              <w:divBdr>
                <w:top w:val="none" w:sz="0" w:space="0" w:color="auto"/>
                <w:left w:val="none" w:sz="0" w:space="0" w:color="auto"/>
                <w:bottom w:val="none" w:sz="0" w:space="0" w:color="auto"/>
                <w:right w:val="none" w:sz="0" w:space="0" w:color="auto"/>
              </w:divBdr>
            </w:div>
            <w:div w:id="19463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71938">
      <w:bodyDiv w:val="1"/>
      <w:marLeft w:val="0"/>
      <w:marRight w:val="0"/>
      <w:marTop w:val="0"/>
      <w:marBottom w:val="0"/>
      <w:divBdr>
        <w:top w:val="none" w:sz="0" w:space="0" w:color="auto"/>
        <w:left w:val="none" w:sz="0" w:space="0" w:color="auto"/>
        <w:bottom w:val="none" w:sz="0" w:space="0" w:color="auto"/>
        <w:right w:val="none" w:sz="0" w:space="0" w:color="auto"/>
      </w:divBdr>
      <w:divsChild>
        <w:div w:id="274487954">
          <w:marLeft w:val="0"/>
          <w:marRight w:val="0"/>
          <w:marTop w:val="0"/>
          <w:marBottom w:val="0"/>
          <w:divBdr>
            <w:top w:val="none" w:sz="0" w:space="0" w:color="auto"/>
            <w:left w:val="none" w:sz="0" w:space="0" w:color="auto"/>
            <w:bottom w:val="none" w:sz="0" w:space="0" w:color="auto"/>
            <w:right w:val="none" w:sz="0" w:space="0" w:color="auto"/>
          </w:divBdr>
          <w:divsChild>
            <w:div w:id="91435282">
              <w:marLeft w:val="0"/>
              <w:marRight w:val="0"/>
              <w:marTop w:val="0"/>
              <w:marBottom w:val="0"/>
              <w:divBdr>
                <w:top w:val="none" w:sz="0" w:space="0" w:color="auto"/>
                <w:left w:val="none" w:sz="0" w:space="0" w:color="auto"/>
                <w:bottom w:val="none" w:sz="0" w:space="0" w:color="auto"/>
                <w:right w:val="none" w:sz="0" w:space="0" w:color="auto"/>
              </w:divBdr>
            </w:div>
            <w:div w:id="338197237">
              <w:marLeft w:val="0"/>
              <w:marRight w:val="0"/>
              <w:marTop w:val="0"/>
              <w:marBottom w:val="0"/>
              <w:divBdr>
                <w:top w:val="none" w:sz="0" w:space="0" w:color="auto"/>
                <w:left w:val="none" w:sz="0" w:space="0" w:color="auto"/>
                <w:bottom w:val="none" w:sz="0" w:space="0" w:color="auto"/>
                <w:right w:val="none" w:sz="0" w:space="0" w:color="auto"/>
              </w:divBdr>
            </w:div>
            <w:div w:id="785924960">
              <w:marLeft w:val="0"/>
              <w:marRight w:val="0"/>
              <w:marTop w:val="0"/>
              <w:marBottom w:val="0"/>
              <w:divBdr>
                <w:top w:val="none" w:sz="0" w:space="0" w:color="auto"/>
                <w:left w:val="none" w:sz="0" w:space="0" w:color="auto"/>
                <w:bottom w:val="none" w:sz="0" w:space="0" w:color="auto"/>
                <w:right w:val="none" w:sz="0" w:space="0" w:color="auto"/>
              </w:divBdr>
            </w:div>
            <w:div w:id="1087533850">
              <w:marLeft w:val="0"/>
              <w:marRight w:val="0"/>
              <w:marTop w:val="0"/>
              <w:marBottom w:val="0"/>
              <w:divBdr>
                <w:top w:val="none" w:sz="0" w:space="0" w:color="auto"/>
                <w:left w:val="none" w:sz="0" w:space="0" w:color="auto"/>
                <w:bottom w:val="none" w:sz="0" w:space="0" w:color="auto"/>
                <w:right w:val="none" w:sz="0" w:space="0" w:color="auto"/>
              </w:divBdr>
            </w:div>
            <w:div w:id="1286931637">
              <w:marLeft w:val="0"/>
              <w:marRight w:val="0"/>
              <w:marTop w:val="0"/>
              <w:marBottom w:val="0"/>
              <w:divBdr>
                <w:top w:val="none" w:sz="0" w:space="0" w:color="auto"/>
                <w:left w:val="none" w:sz="0" w:space="0" w:color="auto"/>
                <w:bottom w:val="none" w:sz="0" w:space="0" w:color="auto"/>
                <w:right w:val="none" w:sz="0" w:space="0" w:color="auto"/>
              </w:divBdr>
            </w:div>
            <w:div w:id="1323240641">
              <w:marLeft w:val="0"/>
              <w:marRight w:val="0"/>
              <w:marTop w:val="0"/>
              <w:marBottom w:val="0"/>
              <w:divBdr>
                <w:top w:val="none" w:sz="0" w:space="0" w:color="auto"/>
                <w:left w:val="none" w:sz="0" w:space="0" w:color="auto"/>
                <w:bottom w:val="none" w:sz="0" w:space="0" w:color="auto"/>
                <w:right w:val="none" w:sz="0" w:space="0" w:color="auto"/>
              </w:divBdr>
            </w:div>
            <w:div w:id="1536696726">
              <w:marLeft w:val="0"/>
              <w:marRight w:val="0"/>
              <w:marTop w:val="0"/>
              <w:marBottom w:val="0"/>
              <w:divBdr>
                <w:top w:val="none" w:sz="0" w:space="0" w:color="auto"/>
                <w:left w:val="none" w:sz="0" w:space="0" w:color="auto"/>
                <w:bottom w:val="none" w:sz="0" w:space="0" w:color="auto"/>
                <w:right w:val="none" w:sz="0" w:space="0" w:color="auto"/>
              </w:divBdr>
            </w:div>
            <w:div w:id="1759903796">
              <w:marLeft w:val="0"/>
              <w:marRight w:val="0"/>
              <w:marTop w:val="0"/>
              <w:marBottom w:val="0"/>
              <w:divBdr>
                <w:top w:val="none" w:sz="0" w:space="0" w:color="auto"/>
                <w:left w:val="none" w:sz="0" w:space="0" w:color="auto"/>
                <w:bottom w:val="none" w:sz="0" w:space="0" w:color="auto"/>
                <w:right w:val="none" w:sz="0" w:space="0" w:color="auto"/>
              </w:divBdr>
            </w:div>
          </w:divsChild>
        </w:div>
        <w:div w:id="1774395519">
          <w:marLeft w:val="0"/>
          <w:marRight w:val="0"/>
          <w:marTop w:val="0"/>
          <w:marBottom w:val="0"/>
          <w:divBdr>
            <w:top w:val="none" w:sz="0" w:space="0" w:color="auto"/>
            <w:left w:val="none" w:sz="0" w:space="0" w:color="auto"/>
            <w:bottom w:val="none" w:sz="0" w:space="0" w:color="auto"/>
            <w:right w:val="none" w:sz="0" w:space="0" w:color="auto"/>
          </w:divBdr>
          <w:divsChild>
            <w:div w:id="123162916">
              <w:marLeft w:val="0"/>
              <w:marRight w:val="0"/>
              <w:marTop w:val="0"/>
              <w:marBottom w:val="0"/>
              <w:divBdr>
                <w:top w:val="none" w:sz="0" w:space="0" w:color="auto"/>
                <w:left w:val="none" w:sz="0" w:space="0" w:color="auto"/>
                <w:bottom w:val="none" w:sz="0" w:space="0" w:color="auto"/>
                <w:right w:val="none" w:sz="0" w:space="0" w:color="auto"/>
              </w:divBdr>
            </w:div>
            <w:div w:id="140192104">
              <w:marLeft w:val="0"/>
              <w:marRight w:val="0"/>
              <w:marTop w:val="0"/>
              <w:marBottom w:val="0"/>
              <w:divBdr>
                <w:top w:val="none" w:sz="0" w:space="0" w:color="auto"/>
                <w:left w:val="none" w:sz="0" w:space="0" w:color="auto"/>
                <w:bottom w:val="none" w:sz="0" w:space="0" w:color="auto"/>
                <w:right w:val="none" w:sz="0" w:space="0" w:color="auto"/>
              </w:divBdr>
            </w:div>
            <w:div w:id="254746553">
              <w:marLeft w:val="0"/>
              <w:marRight w:val="0"/>
              <w:marTop w:val="0"/>
              <w:marBottom w:val="0"/>
              <w:divBdr>
                <w:top w:val="none" w:sz="0" w:space="0" w:color="auto"/>
                <w:left w:val="none" w:sz="0" w:space="0" w:color="auto"/>
                <w:bottom w:val="none" w:sz="0" w:space="0" w:color="auto"/>
                <w:right w:val="none" w:sz="0" w:space="0" w:color="auto"/>
              </w:divBdr>
            </w:div>
            <w:div w:id="599726215">
              <w:marLeft w:val="0"/>
              <w:marRight w:val="0"/>
              <w:marTop w:val="0"/>
              <w:marBottom w:val="0"/>
              <w:divBdr>
                <w:top w:val="none" w:sz="0" w:space="0" w:color="auto"/>
                <w:left w:val="none" w:sz="0" w:space="0" w:color="auto"/>
                <w:bottom w:val="none" w:sz="0" w:space="0" w:color="auto"/>
                <w:right w:val="none" w:sz="0" w:space="0" w:color="auto"/>
              </w:divBdr>
            </w:div>
            <w:div w:id="1153332718">
              <w:marLeft w:val="0"/>
              <w:marRight w:val="0"/>
              <w:marTop w:val="0"/>
              <w:marBottom w:val="0"/>
              <w:divBdr>
                <w:top w:val="none" w:sz="0" w:space="0" w:color="auto"/>
                <w:left w:val="none" w:sz="0" w:space="0" w:color="auto"/>
                <w:bottom w:val="none" w:sz="0" w:space="0" w:color="auto"/>
                <w:right w:val="none" w:sz="0" w:space="0" w:color="auto"/>
              </w:divBdr>
            </w:div>
            <w:div w:id="1577276573">
              <w:marLeft w:val="0"/>
              <w:marRight w:val="0"/>
              <w:marTop w:val="0"/>
              <w:marBottom w:val="0"/>
              <w:divBdr>
                <w:top w:val="none" w:sz="0" w:space="0" w:color="auto"/>
                <w:left w:val="none" w:sz="0" w:space="0" w:color="auto"/>
                <w:bottom w:val="none" w:sz="0" w:space="0" w:color="auto"/>
                <w:right w:val="none" w:sz="0" w:space="0" w:color="auto"/>
              </w:divBdr>
            </w:div>
          </w:divsChild>
        </w:div>
        <w:div w:id="2083329257">
          <w:marLeft w:val="0"/>
          <w:marRight w:val="0"/>
          <w:marTop w:val="0"/>
          <w:marBottom w:val="0"/>
          <w:divBdr>
            <w:top w:val="none" w:sz="0" w:space="0" w:color="auto"/>
            <w:left w:val="none" w:sz="0" w:space="0" w:color="auto"/>
            <w:bottom w:val="none" w:sz="0" w:space="0" w:color="auto"/>
            <w:right w:val="none" w:sz="0" w:space="0" w:color="auto"/>
          </w:divBdr>
          <w:divsChild>
            <w:div w:id="74253755">
              <w:marLeft w:val="0"/>
              <w:marRight w:val="0"/>
              <w:marTop w:val="0"/>
              <w:marBottom w:val="0"/>
              <w:divBdr>
                <w:top w:val="none" w:sz="0" w:space="0" w:color="auto"/>
                <w:left w:val="none" w:sz="0" w:space="0" w:color="auto"/>
                <w:bottom w:val="none" w:sz="0" w:space="0" w:color="auto"/>
                <w:right w:val="none" w:sz="0" w:space="0" w:color="auto"/>
              </w:divBdr>
            </w:div>
            <w:div w:id="184025692">
              <w:marLeft w:val="0"/>
              <w:marRight w:val="0"/>
              <w:marTop w:val="0"/>
              <w:marBottom w:val="0"/>
              <w:divBdr>
                <w:top w:val="none" w:sz="0" w:space="0" w:color="auto"/>
                <w:left w:val="none" w:sz="0" w:space="0" w:color="auto"/>
                <w:bottom w:val="none" w:sz="0" w:space="0" w:color="auto"/>
                <w:right w:val="none" w:sz="0" w:space="0" w:color="auto"/>
              </w:divBdr>
            </w:div>
            <w:div w:id="351998919">
              <w:marLeft w:val="0"/>
              <w:marRight w:val="0"/>
              <w:marTop w:val="0"/>
              <w:marBottom w:val="0"/>
              <w:divBdr>
                <w:top w:val="none" w:sz="0" w:space="0" w:color="auto"/>
                <w:left w:val="none" w:sz="0" w:space="0" w:color="auto"/>
                <w:bottom w:val="none" w:sz="0" w:space="0" w:color="auto"/>
                <w:right w:val="none" w:sz="0" w:space="0" w:color="auto"/>
              </w:divBdr>
            </w:div>
            <w:div w:id="443887775">
              <w:marLeft w:val="0"/>
              <w:marRight w:val="0"/>
              <w:marTop w:val="0"/>
              <w:marBottom w:val="0"/>
              <w:divBdr>
                <w:top w:val="none" w:sz="0" w:space="0" w:color="auto"/>
                <w:left w:val="none" w:sz="0" w:space="0" w:color="auto"/>
                <w:bottom w:val="none" w:sz="0" w:space="0" w:color="auto"/>
                <w:right w:val="none" w:sz="0" w:space="0" w:color="auto"/>
              </w:divBdr>
            </w:div>
            <w:div w:id="520894429">
              <w:marLeft w:val="0"/>
              <w:marRight w:val="0"/>
              <w:marTop w:val="0"/>
              <w:marBottom w:val="0"/>
              <w:divBdr>
                <w:top w:val="none" w:sz="0" w:space="0" w:color="auto"/>
                <w:left w:val="none" w:sz="0" w:space="0" w:color="auto"/>
                <w:bottom w:val="none" w:sz="0" w:space="0" w:color="auto"/>
                <w:right w:val="none" w:sz="0" w:space="0" w:color="auto"/>
              </w:divBdr>
            </w:div>
            <w:div w:id="537548686">
              <w:marLeft w:val="0"/>
              <w:marRight w:val="0"/>
              <w:marTop w:val="0"/>
              <w:marBottom w:val="0"/>
              <w:divBdr>
                <w:top w:val="none" w:sz="0" w:space="0" w:color="auto"/>
                <w:left w:val="none" w:sz="0" w:space="0" w:color="auto"/>
                <w:bottom w:val="none" w:sz="0" w:space="0" w:color="auto"/>
                <w:right w:val="none" w:sz="0" w:space="0" w:color="auto"/>
              </w:divBdr>
            </w:div>
            <w:div w:id="925917335">
              <w:marLeft w:val="0"/>
              <w:marRight w:val="0"/>
              <w:marTop w:val="0"/>
              <w:marBottom w:val="0"/>
              <w:divBdr>
                <w:top w:val="none" w:sz="0" w:space="0" w:color="auto"/>
                <w:left w:val="none" w:sz="0" w:space="0" w:color="auto"/>
                <w:bottom w:val="none" w:sz="0" w:space="0" w:color="auto"/>
                <w:right w:val="none" w:sz="0" w:space="0" w:color="auto"/>
              </w:divBdr>
            </w:div>
            <w:div w:id="975262947">
              <w:marLeft w:val="0"/>
              <w:marRight w:val="0"/>
              <w:marTop w:val="0"/>
              <w:marBottom w:val="0"/>
              <w:divBdr>
                <w:top w:val="none" w:sz="0" w:space="0" w:color="auto"/>
                <w:left w:val="none" w:sz="0" w:space="0" w:color="auto"/>
                <w:bottom w:val="none" w:sz="0" w:space="0" w:color="auto"/>
                <w:right w:val="none" w:sz="0" w:space="0" w:color="auto"/>
              </w:divBdr>
            </w:div>
            <w:div w:id="1010989795">
              <w:marLeft w:val="0"/>
              <w:marRight w:val="0"/>
              <w:marTop w:val="0"/>
              <w:marBottom w:val="0"/>
              <w:divBdr>
                <w:top w:val="none" w:sz="0" w:space="0" w:color="auto"/>
                <w:left w:val="none" w:sz="0" w:space="0" w:color="auto"/>
                <w:bottom w:val="none" w:sz="0" w:space="0" w:color="auto"/>
                <w:right w:val="none" w:sz="0" w:space="0" w:color="auto"/>
              </w:divBdr>
            </w:div>
            <w:div w:id="1013067657">
              <w:marLeft w:val="0"/>
              <w:marRight w:val="0"/>
              <w:marTop w:val="0"/>
              <w:marBottom w:val="0"/>
              <w:divBdr>
                <w:top w:val="none" w:sz="0" w:space="0" w:color="auto"/>
                <w:left w:val="none" w:sz="0" w:space="0" w:color="auto"/>
                <w:bottom w:val="none" w:sz="0" w:space="0" w:color="auto"/>
                <w:right w:val="none" w:sz="0" w:space="0" w:color="auto"/>
              </w:divBdr>
            </w:div>
            <w:div w:id="1035277442">
              <w:marLeft w:val="0"/>
              <w:marRight w:val="0"/>
              <w:marTop w:val="0"/>
              <w:marBottom w:val="0"/>
              <w:divBdr>
                <w:top w:val="none" w:sz="0" w:space="0" w:color="auto"/>
                <w:left w:val="none" w:sz="0" w:space="0" w:color="auto"/>
                <w:bottom w:val="none" w:sz="0" w:space="0" w:color="auto"/>
                <w:right w:val="none" w:sz="0" w:space="0" w:color="auto"/>
              </w:divBdr>
            </w:div>
            <w:div w:id="1331180347">
              <w:marLeft w:val="0"/>
              <w:marRight w:val="0"/>
              <w:marTop w:val="0"/>
              <w:marBottom w:val="0"/>
              <w:divBdr>
                <w:top w:val="none" w:sz="0" w:space="0" w:color="auto"/>
                <w:left w:val="none" w:sz="0" w:space="0" w:color="auto"/>
                <w:bottom w:val="none" w:sz="0" w:space="0" w:color="auto"/>
                <w:right w:val="none" w:sz="0" w:space="0" w:color="auto"/>
              </w:divBdr>
            </w:div>
            <w:div w:id="1364164547">
              <w:marLeft w:val="0"/>
              <w:marRight w:val="0"/>
              <w:marTop w:val="0"/>
              <w:marBottom w:val="0"/>
              <w:divBdr>
                <w:top w:val="none" w:sz="0" w:space="0" w:color="auto"/>
                <w:left w:val="none" w:sz="0" w:space="0" w:color="auto"/>
                <w:bottom w:val="none" w:sz="0" w:space="0" w:color="auto"/>
                <w:right w:val="none" w:sz="0" w:space="0" w:color="auto"/>
              </w:divBdr>
            </w:div>
            <w:div w:id="1581907969">
              <w:marLeft w:val="0"/>
              <w:marRight w:val="0"/>
              <w:marTop w:val="0"/>
              <w:marBottom w:val="0"/>
              <w:divBdr>
                <w:top w:val="none" w:sz="0" w:space="0" w:color="auto"/>
                <w:left w:val="none" w:sz="0" w:space="0" w:color="auto"/>
                <w:bottom w:val="none" w:sz="0" w:space="0" w:color="auto"/>
                <w:right w:val="none" w:sz="0" w:space="0" w:color="auto"/>
              </w:divBdr>
            </w:div>
            <w:div w:id="1673801545">
              <w:marLeft w:val="0"/>
              <w:marRight w:val="0"/>
              <w:marTop w:val="0"/>
              <w:marBottom w:val="0"/>
              <w:divBdr>
                <w:top w:val="none" w:sz="0" w:space="0" w:color="auto"/>
                <w:left w:val="none" w:sz="0" w:space="0" w:color="auto"/>
                <w:bottom w:val="none" w:sz="0" w:space="0" w:color="auto"/>
                <w:right w:val="none" w:sz="0" w:space="0" w:color="auto"/>
              </w:divBdr>
            </w:div>
            <w:div w:id="1749964460">
              <w:marLeft w:val="0"/>
              <w:marRight w:val="0"/>
              <w:marTop w:val="0"/>
              <w:marBottom w:val="0"/>
              <w:divBdr>
                <w:top w:val="none" w:sz="0" w:space="0" w:color="auto"/>
                <w:left w:val="none" w:sz="0" w:space="0" w:color="auto"/>
                <w:bottom w:val="none" w:sz="0" w:space="0" w:color="auto"/>
                <w:right w:val="none" w:sz="0" w:space="0" w:color="auto"/>
              </w:divBdr>
            </w:div>
            <w:div w:id="1793670438">
              <w:marLeft w:val="0"/>
              <w:marRight w:val="0"/>
              <w:marTop w:val="0"/>
              <w:marBottom w:val="0"/>
              <w:divBdr>
                <w:top w:val="none" w:sz="0" w:space="0" w:color="auto"/>
                <w:left w:val="none" w:sz="0" w:space="0" w:color="auto"/>
                <w:bottom w:val="none" w:sz="0" w:space="0" w:color="auto"/>
                <w:right w:val="none" w:sz="0" w:space="0" w:color="auto"/>
              </w:divBdr>
            </w:div>
            <w:div w:id="1850682645">
              <w:marLeft w:val="0"/>
              <w:marRight w:val="0"/>
              <w:marTop w:val="0"/>
              <w:marBottom w:val="0"/>
              <w:divBdr>
                <w:top w:val="none" w:sz="0" w:space="0" w:color="auto"/>
                <w:left w:val="none" w:sz="0" w:space="0" w:color="auto"/>
                <w:bottom w:val="none" w:sz="0" w:space="0" w:color="auto"/>
                <w:right w:val="none" w:sz="0" w:space="0" w:color="auto"/>
              </w:divBdr>
            </w:div>
            <w:div w:id="2004045225">
              <w:marLeft w:val="0"/>
              <w:marRight w:val="0"/>
              <w:marTop w:val="0"/>
              <w:marBottom w:val="0"/>
              <w:divBdr>
                <w:top w:val="none" w:sz="0" w:space="0" w:color="auto"/>
                <w:left w:val="none" w:sz="0" w:space="0" w:color="auto"/>
                <w:bottom w:val="none" w:sz="0" w:space="0" w:color="auto"/>
                <w:right w:val="none" w:sz="0" w:space="0" w:color="auto"/>
              </w:divBdr>
            </w:div>
            <w:div w:id="20310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929">
      <w:bodyDiv w:val="1"/>
      <w:marLeft w:val="0"/>
      <w:marRight w:val="0"/>
      <w:marTop w:val="0"/>
      <w:marBottom w:val="0"/>
      <w:divBdr>
        <w:top w:val="none" w:sz="0" w:space="0" w:color="auto"/>
        <w:left w:val="none" w:sz="0" w:space="0" w:color="auto"/>
        <w:bottom w:val="none" w:sz="0" w:space="0" w:color="auto"/>
        <w:right w:val="none" w:sz="0" w:space="0" w:color="auto"/>
      </w:divBdr>
      <w:divsChild>
        <w:div w:id="695620378">
          <w:marLeft w:val="0"/>
          <w:marRight w:val="0"/>
          <w:marTop w:val="0"/>
          <w:marBottom w:val="0"/>
          <w:divBdr>
            <w:top w:val="none" w:sz="0" w:space="0" w:color="auto"/>
            <w:left w:val="none" w:sz="0" w:space="0" w:color="auto"/>
            <w:bottom w:val="none" w:sz="0" w:space="0" w:color="auto"/>
            <w:right w:val="none" w:sz="0" w:space="0" w:color="auto"/>
          </w:divBdr>
          <w:divsChild>
            <w:div w:id="177424351">
              <w:marLeft w:val="0"/>
              <w:marRight w:val="0"/>
              <w:marTop w:val="0"/>
              <w:marBottom w:val="0"/>
              <w:divBdr>
                <w:top w:val="none" w:sz="0" w:space="0" w:color="auto"/>
                <w:left w:val="none" w:sz="0" w:space="0" w:color="auto"/>
                <w:bottom w:val="none" w:sz="0" w:space="0" w:color="auto"/>
                <w:right w:val="none" w:sz="0" w:space="0" w:color="auto"/>
              </w:divBdr>
            </w:div>
            <w:div w:id="331027377">
              <w:marLeft w:val="0"/>
              <w:marRight w:val="0"/>
              <w:marTop w:val="0"/>
              <w:marBottom w:val="0"/>
              <w:divBdr>
                <w:top w:val="none" w:sz="0" w:space="0" w:color="auto"/>
                <w:left w:val="none" w:sz="0" w:space="0" w:color="auto"/>
                <w:bottom w:val="none" w:sz="0" w:space="0" w:color="auto"/>
                <w:right w:val="none" w:sz="0" w:space="0" w:color="auto"/>
              </w:divBdr>
            </w:div>
            <w:div w:id="393166199">
              <w:marLeft w:val="0"/>
              <w:marRight w:val="0"/>
              <w:marTop w:val="0"/>
              <w:marBottom w:val="0"/>
              <w:divBdr>
                <w:top w:val="none" w:sz="0" w:space="0" w:color="auto"/>
                <w:left w:val="none" w:sz="0" w:space="0" w:color="auto"/>
                <w:bottom w:val="none" w:sz="0" w:space="0" w:color="auto"/>
                <w:right w:val="none" w:sz="0" w:space="0" w:color="auto"/>
              </w:divBdr>
            </w:div>
            <w:div w:id="447311027">
              <w:marLeft w:val="0"/>
              <w:marRight w:val="0"/>
              <w:marTop w:val="0"/>
              <w:marBottom w:val="0"/>
              <w:divBdr>
                <w:top w:val="none" w:sz="0" w:space="0" w:color="auto"/>
                <w:left w:val="none" w:sz="0" w:space="0" w:color="auto"/>
                <w:bottom w:val="none" w:sz="0" w:space="0" w:color="auto"/>
                <w:right w:val="none" w:sz="0" w:space="0" w:color="auto"/>
              </w:divBdr>
            </w:div>
            <w:div w:id="479427219">
              <w:marLeft w:val="0"/>
              <w:marRight w:val="0"/>
              <w:marTop w:val="0"/>
              <w:marBottom w:val="0"/>
              <w:divBdr>
                <w:top w:val="none" w:sz="0" w:space="0" w:color="auto"/>
                <w:left w:val="none" w:sz="0" w:space="0" w:color="auto"/>
                <w:bottom w:val="none" w:sz="0" w:space="0" w:color="auto"/>
                <w:right w:val="none" w:sz="0" w:space="0" w:color="auto"/>
              </w:divBdr>
            </w:div>
            <w:div w:id="612639137">
              <w:marLeft w:val="0"/>
              <w:marRight w:val="0"/>
              <w:marTop w:val="0"/>
              <w:marBottom w:val="0"/>
              <w:divBdr>
                <w:top w:val="none" w:sz="0" w:space="0" w:color="auto"/>
                <w:left w:val="none" w:sz="0" w:space="0" w:color="auto"/>
                <w:bottom w:val="none" w:sz="0" w:space="0" w:color="auto"/>
                <w:right w:val="none" w:sz="0" w:space="0" w:color="auto"/>
              </w:divBdr>
            </w:div>
            <w:div w:id="644236098">
              <w:marLeft w:val="0"/>
              <w:marRight w:val="0"/>
              <w:marTop w:val="0"/>
              <w:marBottom w:val="0"/>
              <w:divBdr>
                <w:top w:val="none" w:sz="0" w:space="0" w:color="auto"/>
                <w:left w:val="none" w:sz="0" w:space="0" w:color="auto"/>
                <w:bottom w:val="none" w:sz="0" w:space="0" w:color="auto"/>
                <w:right w:val="none" w:sz="0" w:space="0" w:color="auto"/>
              </w:divBdr>
            </w:div>
            <w:div w:id="1040546218">
              <w:marLeft w:val="0"/>
              <w:marRight w:val="0"/>
              <w:marTop w:val="0"/>
              <w:marBottom w:val="0"/>
              <w:divBdr>
                <w:top w:val="none" w:sz="0" w:space="0" w:color="auto"/>
                <w:left w:val="none" w:sz="0" w:space="0" w:color="auto"/>
                <w:bottom w:val="none" w:sz="0" w:space="0" w:color="auto"/>
                <w:right w:val="none" w:sz="0" w:space="0" w:color="auto"/>
              </w:divBdr>
            </w:div>
            <w:div w:id="1207449274">
              <w:marLeft w:val="0"/>
              <w:marRight w:val="0"/>
              <w:marTop w:val="0"/>
              <w:marBottom w:val="0"/>
              <w:divBdr>
                <w:top w:val="none" w:sz="0" w:space="0" w:color="auto"/>
                <w:left w:val="none" w:sz="0" w:space="0" w:color="auto"/>
                <w:bottom w:val="none" w:sz="0" w:space="0" w:color="auto"/>
                <w:right w:val="none" w:sz="0" w:space="0" w:color="auto"/>
              </w:divBdr>
            </w:div>
            <w:div w:id="1529369903">
              <w:marLeft w:val="0"/>
              <w:marRight w:val="0"/>
              <w:marTop w:val="0"/>
              <w:marBottom w:val="0"/>
              <w:divBdr>
                <w:top w:val="none" w:sz="0" w:space="0" w:color="auto"/>
                <w:left w:val="none" w:sz="0" w:space="0" w:color="auto"/>
                <w:bottom w:val="none" w:sz="0" w:space="0" w:color="auto"/>
                <w:right w:val="none" w:sz="0" w:space="0" w:color="auto"/>
              </w:divBdr>
            </w:div>
            <w:div w:id="1651641346">
              <w:marLeft w:val="0"/>
              <w:marRight w:val="0"/>
              <w:marTop w:val="0"/>
              <w:marBottom w:val="0"/>
              <w:divBdr>
                <w:top w:val="none" w:sz="0" w:space="0" w:color="auto"/>
                <w:left w:val="none" w:sz="0" w:space="0" w:color="auto"/>
                <w:bottom w:val="none" w:sz="0" w:space="0" w:color="auto"/>
                <w:right w:val="none" w:sz="0" w:space="0" w:color="auto"/>
              </w:divBdr>
            </w:div>
            <w:div w:id="1656446420">
              <w:marLeft w:val="0"/>
              <w:marRight w:val="0"/>
              <w:marTop w:val="0"/>
              <w:marBottom w:val="0"/>
              <w:divBdr>
                <w:top w:val="none" w:sz="0" w:space="0" w:color="auto"/>
                <w:left w:val="none" w:sz="0" w:space="0" w:color="auto"/>
                <w:bottom w:val="none" w:sz="0" w:space="0" w:color="auto"/>
                <w:right w:val="none" w:sz="0" w:space="0" w:color="auto"/>
              </w:divBdr>
            </w:div>
            <w:div w:id="1674062831">
              <w:marLeft w:val="0"/>
              <w:marRight w:val="0"/>
              <w:marTop w:val="0"/>
              <w:marBottom w:val="0"/>
              <w:divBdr>
                <w:top w:val="none" w:sz="0" w:space="0" w:color="auto"/>
                <w:left w:val="none" w:sz="0" w:space="0" w:color="auto"/>
                <w:bottom w:val="none" w:sz="0" w:space="0" w:color="auto"/>
                <w:right w:val="none" w:sz="0" w:space="0" w:color="auto"/>
              </w:divBdr>
            </w:div>
            <w:div w:id="1842770483">
              <w:marLeft w:val="0"/>
              <w:marRight w:val="0"/>
              <w:marTop w:val="0"/>
              <w:marBottom w:val="0"/>
              <w:divBdr>
                <w:top w:val="none" w:sz="0" w:space="0" w:color="auto"/>
                <w:left w:val="none" w:sz="0" w:space="0" w:color="auto"/>
                <w:bottom w:val="none" w:sz="0" w:space="0" w:color="auto"/>
                <w:right w:val="none" w:sz="0" w:space="0" w:color="auto"/>
              </w:divBdr>
            </w:div>
            <w:div w:id="1942565964">
              <w:marLeft w:val="0"/>
              <w:marRight w:val="0"/>
              <w:marTop w:val="0"/>
              <w:marBottom w:val="0"/>
              <w:divBdr>
                <w:top w:val="none" w:sz="0" w:space="0" w:color="auto"/>
                <w:left w:val="none" w:sz="0" w:space="0" w:color="auto"/>
                <w:bottom w:val="none" w:sz="0" w:space="0" w:color="auto"/>
                <w:right w:val="none" w:sz="0" w:space="0" w:color="auto"/>
              </w:divBdr>
            </w:div>
            <w:div w:id="1995210688">
              <w:marLeft w:val="0"/>
              <w:marRight w:val="0"/>
              <w:marTop w:val="0"/>
              <w:marBottom w:val="0"/>
              <w:divBdr>
                <w:top w:val="none" w:sz="0" w:space="0" w:color="auto"/>
                <w:left w:val="none" w:sz="0" w:space="0" w:color="auto"/>
                <w:bottom w:val="none" w:sz="0" w:space="0" w:color="auto"/>
                <w:right w:val="none" w:sz="0" w:space="0" w:color="auto"/>
              </w:divBdr>
            </w:div>
          </w:divsChild>
        </w:div>
        <w:div w:id="705837536">
          <w:marLeft w:val="0"/>
          <w:marRight w:val="0"/>
          <w:marTop w:val="0"/>
          <w:marBottom w:val="0"/>
          <w:divBdr>
            <w:top w:val="none" w:sz="0" w:space="0" w:color="auto"/>
            <w:left w:val="none" w:sz="0" w:space="0" w:color="auto"/>
            <w:bottom w:val="none" w:sz="0" w:space="0" w:color="auto"/>
            <w:right w:val="none" w:sz="0" w:space="0" w:color="auto"/>
          </w:divBdr>
        </w:div>
        <w:div w:id="1894806217">
          <w:marLeft w:val="0"/>
          <w:marRight w:val="0"/>
          <w:marTop w:val="0"/>
          <w:marBottom w:val="0"/>
          <w:divBdr>
            <w:top w:val="none" w:sz="0" w:space="0" w:color="auto"/>
            <w:left w:val="none" w:sz="0" w:space="0" w:color="auto"/>
            <w:bottom w:val="none" w:sz="0" w:space="0" w:color="auto"/>
            <w:right w:val="none" w:sz="0" w:space="0" w:color="auto"/>
          </w:divBdr>
        </w:div>
      </w:divsChild>
    </w:div>
    <w:div w:id="1254970744">
      <w:bodyDiv w:val="1"/>
      <w:marLeft w:val="0"/>
      <w:marRight w:val="0"/>
      <w:marTop w:val="0"/>
      <w:marBottom w:val="0"/>
      <w:divBdr>
        <w:top w:val="none" w:sz="0" w:space="0" w:color="auto"/>
        <w:left w:val="none" w:sz="0" w:space="0" w:color="auto"/>
        <w:bottom w:val="none" w:sz="0" w:space="0" w:color="auto"/>
        <w:right w:val="none" w:sz="0" w:space="0" w:color="auto"/>
      </w:divBdr>
    </w:div>
    <w:div w:id="1581064028">
      <w:bodyDiv w:val="1"/>
      <w:marLeft w:val="0"/>
      <w:marRight w:val="0"/>
      <w:marTop w:val="0"/>
      <w:marBottom w:val="0"/>
      <w:divBdr>
        <w:top w:val="none" w:sz="0" w:space="0" w:color="auto"/>
        <w:left w:val="none" w:sz="0" w:space="0" w:color="auto"/>
        <w:bottom w:val="none" w:sz="0" w:space="0" w:color="auto"/>
        <w:right w:val="none" w:sz="0" w:space="0" w:color="auto"/>
      </w:divBdr>
    </w:div>
    <w:div w:id="1643149601">
      <w:bodyDiv w:val="1"/>
      <w:marLeft w:val="0"/>
      <w:marRight w:val="0"/>
      <w:marTop w:val="0"/>
      <w:marBottom w:val="0"/>
      <w:divBdr>
        <w:top w:val="none" w:sz="0" w:space="0" w:color="auto"/>
        <w:left w:val="none" w:sz="0" w:space="0" w:color="auto"/>
        <w:bottom w:val="none" w:sz="0" w:space="0" w:color="auto"/>
        <w:right w:val="none" w:sz="0" w:space="0" w:color="auto"/>
      </w:divBdr>
      <w:divsChild>
        <w:div w:id="341443536">
          <w:marLeft w:val="0"/>
          <w:marRight w:val="0"/>
          <w:marTop w:val="0"/>
          <w:marBottom w:val="0"/>
          <w:divBdr>
            <w:top w:val="none" w:sz="0" w:space="0" w:color="auto"/>
            <w:left w:val="none" w:sz="0" w:space="0" w:color="auto"/>
            <w:bottom w:val="none" w:sz="0" w:space="0" w:color="auto"/>
            <w:right w:val="none" w:sz="0" w:space="0" w:color="auto"/>
          </w:divBdr>
        </w:div>
        <w:div w:id="482039967">
          <w:marLeft w:val="0"/>
          <w:marRight w:val="0"/>
          <w:marTop w:val="0"/>
          <w:marBottom w:val="0"/>
          <w:divBdr>
            <w:top w:val="none" w:sz="0" w:space="0" w:color="auto"/>
            <w:left w:val="none" w:sz="0" w:space="0" w:color="auto"/>
            <w:bottom w:val="none" w:sz="0" w:space="0" w:color="auto"/>
            <w:right w:val="none" w:sz="0" w:space="0" w:color="auto"/>
          </w:divBdr>
        </w:div>
        <w:div w:id="675503150">
          <w:marLeft w:val="0"/>
          <w:marRight w:val="0"/>
          <w:marTop w:val="0"/>
          <w:marBottom w:val="0"/>
          <w:divBdr>
            <w:top w:val="none" w:sz="0" w:space="0" w:color="auto"/>
            <w:left w:val="none" w:sz="0" w:space="0" w:color="auto"/>
            <w:bottom w:val="none" w:sz="0" w:space="0" w:color="auto"/>
            <w:right w:val="none" w:sz="0" w:space="0" w:color="auto"/>
          </w:divBdr>
        </w:div>
        <w:div w:id="1340500451">
          <w:marLeft w:val="0"/>
          <w:marRight w:val="0"/>
          <w:marTop w:val="0"/>
          <w:marBottom w:val="0"/>
          <w:divBdr>
            <w:top w:val="none" w:sz="0" w:space="0" w:color="auto"/>
            <w:left w:val="none" w:sz="0" w:space="0" w:color="auto"/>
            <w:bottom w:val="none" w:sz="0" w:space="0" w:color="auto"/>
            <w:right w:val="none" w:sz="0" w:space="0" w:color="auto"/>
          </w:divBdr>
        </w:div>
        <w:div w:id="1680424922">
          <w:marLeft w:val="0"/>
          <w:marRight w:val="0"/>
          <w:marTop w:val="0"/>
          <w:marBottom w:val="0"/>
          <w:divBdr>
            <w:top w:val="none" w:sz="0" w:space="0" w:color="auto"/>
            <w:left w:val="none" w:sz="0" w:space="0" w:color="auto"/>
            <w:bottom w:val="none" w:sz="0" w:space="0" w:color="auto"/>
            <w:right w:val="none" w:sz="0" w:space="0" w:color="auto"/>
          </w:divBdr>
        </w:div>
        <w:div w:id="1700816310">
          <w:marLeft w:val="0"/>
          <w:marRight w:val="0"/>
          <w:marTop w:val="0"/>
          <w:marBottom w:val="0"/>
          <w:divBdr>
            <w:top w:val="none" w:sz="0" w:space="0" w:color="auto"/>
            <w:left w:val="none" w:sz="0" w:space="0" w:color="auto"/>
            <w:bottom w:val="none" w:sz="0" w:space="0" w:color="auto"/>
            <w:right w:val="none" w:sz="0" w:space="0" w:color="auto"/>
          </w:divBdr>
        </w:div>
        <w:div w:id="1723094336">
          <w:marLeft w:val="0"/>
          <w:marRight w:val="0"/>
          <w:marTop w:val="0"/>
          <w:marBottom w:val="0"/>
          <w:divBdr>
            <w:top w:val="none" w:sz="0" w:space="0" w:color="auto"/>
            <w:left w:val="none" w:sz="0" w:space="0" w:color="auto"/>
            <w:bottom w:val="none" w:sz="0" w:space="0" w:color="auto"/>
            <w:right w:val="none" w:sz="0" w:space="0" w:color="auto"/>
          </w:divBdr>
        </w:div>
      </w:divsChild>
    </w:div>
    <w:div w:id="16935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KGraulich@dir.ca.gov" TargetMode="External"/><Relationship Id="rId2" Type="http://schemas.openxmlformats.org/officeDocument/2006/relationships/customXml" Target="../customXml/item2.xml"/><Relationship Id="rId16" Type="http://schemas.openxmlformats.org/officeDocument/2006/relationships/hyperlink" Target="mailto:ELowry@dir.ca.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Berg@dir.ca.gov" TargetMode="External"/><Relationship Id="rId5" Type="http://schemas.openxmlformats.org/officeDocument/2006/relationships/numbering" Target="numbering.xml"/><Relationship Id="rId15" Type="http://schemas.openxmlformats.org/officeDocument/2006/relationships/hyperlink" Target="mailto:MBarajas@dir.ca.gov"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54629DC4-74EE-49A1-A639-EC233D39470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almatters.org/health/2022/09/california-shortage-mental-health-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FE69E40203F34B9681D00FBC537DF7" ma:contentTypeVersion="11" ma:contentTypeDescription="Create a new document." ma:contentTypeScope="" ma:versionID="5dbaf190b333dee3774c384218d82646">
  <xsd:schema xmlns:xsd="http://www.w3.org/2001/XMLSchema" xmlns:xs="http://www.w3.org/2001/XMLSchema" xmlns:p="http://schemas.microsoft.com/office/2006/metadata/properties" xmlns:ns2="c890d0c9-0b70-4dc6-8c41-3af9c36c84e4" xmlns:ns3="bb4f4ba8-594d-4fba-aab9-24fbcba8a15d" targetNamespace="http://schemas.microsoft.com/office/2006/metadata/properties" ma:root="true" ma:fieldsID="3c25a6acba1d48c46e3bcc3e9453d8e5" ns2:_="" ns3:_="">
    <xsd:import namespace="c890d0c9-0b70-4dc6-8c41-3af9c36c84e4"/>
    <xsd:import namespace="bb4f4ba8-594d-4fba-aab9-24fbcba8a1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0d0c9-0b70-4dc6-8c41-3af9c36c84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4f4ba8-594d-4fba-aab9-24fbcba8a1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F7F111-A142-46F0-8837-23561A38580B}">
  <ds:schemaRefs>
    <ds:schemaRef ds:uri="http://schemas.openxmlformats.org/officeDocument/2006/bibliography"/>
  </ds:schemaRefs>
</ds:datastoreItem>
</file>

<file path=customXml/itemProps2.xml><?xml version="1.0" encoding="utf-8"?>
<ds:datastoreItem xmlns:ds="http://schemas.openxmlformats.org/officeDocument/2006/customXml" ds:itemID="{5E59AB26-0E38-405E-BEE9-BD2D0BC839C7}">
  <ds:schemaRefs>
    <ds:schemaRef ds:uri="http://schemas.microsoft.com/sharepoint/v3/contenttype/forms"/>
  </ds:schemaRefs>
</ds:datastoreItem>
</file>

<file path=customXml/itemProps3.xml><?xml version="1.0" encoding="utf-8"?>
<ds:datastoreItem xmlns:ds="http://schemas.openxmlformats.org/officeDocument/2006/customXml" ds:itemID="{7CBE772E-AFFB-4F84-A189-E426B7FE158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b4f4ba8-594d-4fba-aab9-24fbcba8a15d"/>
    <ds:schemaRef ds:uri="http://purl.org/dc/elements/1.1/"/>
    <ds:schemaRef ds:uri="http://schemas.microsoft.com/office/2006/metadata/properties"/>
    <ds:schemaRef ds:uri="c890d0c9-0b70-4dc6-8c41-3af9c36c84e4"/>
    <ds:schemaRef ds:uri="http://www.w3.org/XML/1998/namespace"/>
    <ds:schemaRef ds:uri="http://purl.org/dc/dcmitype/"/>
  </ds:schemaRefs>
</ds:datastoreItem>
</file>

<file path=customXml/itemProps4.xml><?xml version="1.0" encoding="utf-8"?>
<ds:datastoreItem xmlns:ds="http://schemas.openxmlformats.org/officeDocument/2006/customXml" ds:itemID="{0AC729A6-E9F4-4044-A5B6-5C18E5330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0d0c9-0b70-4dc6-8c41-3af9c36c84e4"/>
    <ds:schemaRef ds:uri="bb4f4ba8-594d-4fba-aab9-24fbcba8a1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7abc4f7-4509-41ba-980a-f561a25182bc}" enabled="0" method="" siteId="{a7abc4f7-4509-41ba-980a-f561a25182bc}" removed="1"/>
</clbl:labelList>
</file>

<file path=docProps/app.xml><?xml version="1.0" encoding="utf-8"?>
<Properties xmlns="http://schemas.openxmlformats.org/officeDocument/2006/extended-properties" xmlns:vt="http://schemas.openxmlformats.org/officeDocument/2006/docPropsVTypes">
  <Template>Normal</Template>
  <TotalTime>77</TotalTime>
  <Pages>12</Pages>
  <Words>6196</Words>
  <Characters>34517</Characters>
  <Application>Microsoft Office Word</Application>
  <DocSecurity>0</DocSecurity>
  <Lines>595</Lines>
  <Paragraphs>194</Paragraphs>
  <ScaleCrop>false</ScaleCrop>
  <Company/>
  <LinksUpToDate>false</LinksUpToDate>
  <CharactersWithSpaces>40519</CharactersWithSpaces>
  <SharedDoc>false</SharedDoc>
  <HLinks>
    <vt:vector size="30" baseType="variant">
      <vt:variant>
        <vt:i4>3866690</vt:i4>
      </vt:variant>
      <vt:variant>
        <vt:i4>9</vt:i4>
      </vt:variant>
      <vt:variant>
        <vt:i4>0</vt:i4>
      </vt:variant>
      <vt:variant>
        <vt:i4>5</vt:i4>
      </vt:variant>
      <vt:variant>
        <vt:lpwstr>mailto:KGraulich@dir.ca.gov</vt:lpwstr>
      </vt:variant>
      <vt:variant>
        <vt:lpwstr/>
      </vt:variant>
      <vt:variant>
        <vt:i4>7143452</vt:i4>
      </vt:variant>
      <vt:variant>
        <vt:i4>6</vt:i4>
      </vt:variant>
      <vt:variant>
        <vt:i4>0</vt:i4>
      </vt:variant>
      <vt:variant>
        <vt:i4>5</vt:i4>
      </vt:variant>
      <vt:variant>
        <vt:lpwstr>mailto:ELowry@dir.ca.gov</vt:lpwstr>
      </vt:variant>
      <vt:variant>
        <vt:lpwstr/>
      </vt:variant>
      <vt:variant>
        <vt:i4>1638519</vt:i4>
      </vt:variant>
      <vt:variant>
        <vt:i4>3</vt:i4>
      </vt:variant>
      <vt:variant>
        <vt:i4>0</vt:i4>
      </vt:variant>
      <vt:variant>
        <vt:i4>5</vt:i4>
      </vt:variant>
      <vt:variant>
        <vt:lpwstr>mailto:MBarajas@dir.ca.gov</vt:lpwstr>
      </vt:variant>
      <vt:variant>
        <vt:lpwstr/>
      </vt:variant>
      <vt:variant>
        <vt:i4>3211355</vt:i4>
      </vt:variant>
      <vt:variant>
        <vt:i4>0</vt:i4>
      </vt:variant>
      <vt:variant>
        <vt:i4>0</vt:i4>
      </vt:variant>
      <vt:variant>
        <vt:i4>5</vt:i4>
      </vt:variant>
      <vt:variant>
        <vt:lpwstr>mailto:EBerg@dir.ca.gov</vt:lpwstr>
      </vt:variant>
      <vt:variant>
        <vt:lpwstr/>
      </vt:variant>
      <vt:variant>
        <vt:i4>393296</vt:i4>
      </vt:variant>
      <vt:variant>
        <vt:i4>0</vt:i4>
      </vt:variant>
      <vt:variant>
        <vt:i4>0</vt:i4>
      </vt:variant>
      <vt:variant>
        <vt:i4>5</vt:i4>
      </vt:variant>
      <vt:variant>
        <vt:lpwstr>https://calmatters.org/health/2022/09/california-shortage-mental-health-workers/;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Moutrie, Robert</cp:lastModifiedBy>
  <cp:revision>433</cp:revision>
  <cp:lastPrinted>2025-11-03T18:29:00Z</cp:lastPrinted>
  <dcterms:created xsi:type="dcterms:W3CDTF">2025-06-09T18:00:00Z</dcterms:created>
  <dcterms:modified xsi:type="dcterms:W3CDTF">2025-11-03T19:36:00Z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0x010100E1FE69E40203F34B9681D00FBC537DF7</vt:lpwstr>
  </property>
</Properties>
</file>