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BDA81" w14:textId="77777777" w:rsidR="00720882" w:rsidRPr="00720882" w:rsidRDefault="00720882" w:rsidP="00720882">
      <w:pPr>
        <w:rPr>
          <w:b/>
          <w:bCs/>
        </w:rPr>
      </w:pPr>
      <w:r w:rsidRPr="00720882">
        <w:rPr>
          <w:b/>
          <w:bCs/>
        </w:rPr>
        <w:t>Second of two reporting Q&amp;A sessions Recap 12.4.24</w:t>
      </w:r>
    </w:p>
    <w:p w14:paraId="344A69EB" w14:textId="77777777" w:rsidR="00720882" w:rsidRPr="00720882" w:rsidRDefault="00720882" w:rsidP="00720882"/>
    <w:p w14:paraId="25CE3B4F" w14:textId="77777777" w:rsidR="00720882" w:rsidRPr="00720882" w:rsidRDefault="00720882" w:rsidP="00720882">
      <w:r w:rsidRPr="00720882">
        <w:t>Questions and Answers</w:t>
      </w:r>
    </w:p>
    <w:p w14:paraId="73C5FE7E" w14:textId="77777777" w:rsidR="00720882" w:rsidRPr="00720882" w:rsidRDefault="00720882" w:rsidP="00720882"/>
    <w:p w14:paraId="0DC11BD7" w14:textId="77777777" w:rsidR="00720882" w:rsidRPr="00720882" w:rsidRDefault="00720882" w:rsidP="00720882">
      <w:r w:rsidRPr="00720882">
        <w:t>Q. Will we get this sent in a recording and the deck too?</w:t>
      </w:r>
    </w:p>
    <w:p w14:paraId="4455C885" w14:textId="77777777" w:rsidR="00720882" w:rsidRPr="00720882" w:rsidRDefault="00720882" w:rsidP="00720882">
      <w:r w:rsidRPr="00720882">
        <w:t>A. No, we will not be distributing this, but you will receive the detailed guidance once you sign the PPA.</w:t>
      </w:r>
    </w:p>
    <w:p w14:paraId="29FA5FBF" w14:textId="77777777" w:rsidR="00720882" w:rsidRPr="00720882" w:rsidRDefault="00720882" w:rsidP="00720882"/>
    <w:p w14:paraId="0537FC88" w14:textId="77777777" w:rsidR="00720882" w:rsidRPr="00720882" w:rsidRDefault="00720882" w:rsidP="00720882">
      <w:r w:rsidRPr="00720882">
        <w:t>Q. How long after signing the PPA is the producer guidance distributed?</w:t>
      </w:r>
    </w:p>
    <w:p w14:paraId="4FDF8E39" w14:textId="77777777" w:rsidR="00720882" w:rsidRPr="00720882" w:rsidRDefault="00720882" w:rsidP="00720882">
      <w:r w:rsidRPr="00720882">
        <w:t>A. It should be sent to the primary contact within 48 hours.</w:t>
      </w:r>
    </w:p>
    <w:p w14:paraId="4E600FFA" w14:textId="77777777" w:rsidR="00720882" w:rsidRPr="00720882" w:rsidRDefault="00720882" w:rsidP="00720882"/>
    <w:p w14:paraId="5651B98B" w14:textId="77777777" w:rsidR="00720882" w:rsidRPr="00720882" w:rsidRDefault="00720882" w:rsidP="00720882">
      <w:r w:rsidRPr="00720882">
        <w:t>Q. If the authorized representative did not receive the PPA, will you be resending it to them again?</w:t>
      </w:r>
    </w:p>
    <w:p w14:paraId="1847ED87" w14:textId="77777777" w:rsidR="00720882" w:rsidRPr="00720882" w:rsidRDefault="00720882" w:rsidP="00720882">
      <w:r w:rsidRPr="00720882">
        <w:t xml:space="preserve">A. Yes, we will resend, but The PPA may have gotten blocked by your spam filters. </w:t>
      </w:r>
    </w:p>
    <w:p w14:paraId="1A701A54" w14:textId="77777777" w:rsidR="00720882" w:rsidRPr="00720882" w:rsidRDefault="00720882" w:rsidP="00720882">
      <w:r w:rsidRPr="00720882">
        <w:t>Please contact your IT Security Team and ask them to whitelist inbound email traffic from the domain (docusign.circularaction.org) to avoid delays in communication or disruption with CAA DocuSign execution of agreements.</w:t>
      </w:r>
    </w:p>
    <w:p w14:paraId="59AECA87" w14:textId="77777777" w:rsidR="00720882" w:rsidRPr="00720882" w:rsidRDefault="00720882" w:rsidP="00720882"/>
    <w:p w14:paraId="219C77DC" w14:textId="77777777" w:rsidR="00720882" w:rsidRPr="00720882" w:rsidRDefault="00720882" w:rsidP="00720882">
      <w:r w:rsidRPr="00720882">
        <w:t>Q. PPA Question #1: Is the "Tax Exemption Status" from a sales and use tax perspective?</w:t>
      </w:r>
    </w:p>
    <w:p w14:paraId="0AAEEC19" w14:textId="77777777" w:rsidR="00720882" w:rsidRPr="00720882" w:rsidRDefault="00720882" w:rsidP="00720882">
      <w:r w:rsidRPr="00720882">
        <w:t>A. The tax exempt status is meant to identify non-profit organizations that may be exempt from fees.</w:t>
      </w:r>
    </w:p>
    <w:p w14:paraId="73A41EE5" w14:textId="77777777" w:rsidR="00720882" w:rsidRPr="00720882" w:rsidRDefault="00720882" w:rsidP="00720882"/>
    <w:p w14:paraId="7A4230A6" w14:textId="77777777" w:rsidR="00720882" w:rsidRPr="00720882" w:rsidRDefault="00720882" w:rsidP="00720882">
      <w:r w:rsidRPr="00720882">
        <w:t>Q. PPA Question #2: Because of mergers, we have a lot of entities with EIN numbers, but we transact primarily through a smaller quantity.  Is it CAA's preference for us to register all entities, even if we don't expect to submit, or should we just register those that we will submit and we can add entities later if needed?</w:t>
      </w:r>
    </w:p>
    <w:p w14:paraId="58513B14" w14:textId="77777777" w:rsidR="00720882" w:rsidRPr="00720882" w:rsidRDefault="00720882" w:rsidP="00720882">
      <w:r w:rsidRPr="00720882">
        <w:t>A. We recommend you register only those that will be reporting.</w:t>
      </w:r>
    </w:p>
    <w:p w14:paraId="3F5441F6" w14:textId="77777777" w:rsidR="00720882" w:rsidRPr="00720882" w:rsidRDefault="00720882" w:rsidP="00720882"/>
    <w:p w14:paraId="1E735016" w14:textId="77777777" w:rsidR="00720882" w:rsidRPr="00720882" w:rsidRDefault="00720882" w:rsidP="00720882">
      <w:r w:rsidRPr="00720882">
        <w:t>Q. Is there a deadline to sign the PPA?</w:t>
      </w:r>
    </w:p>
    <w:p w14:paraId="48D42E0A" w14:textId="77777777" w:rsidR="00720882" w:rsidRPr="00720882" w:rsidRDefault="00720882" w:rsidP="00720882">
      <w:r w:rsidRPr="00720882">
        <w:t>A. We recommend signing by the end of the year to be able to recieve access to the portal in the beginning of 2025.</w:t>
      </w:r>
    </w:p>
    <w:p w14:paraId="0EF70B81" w14:textId="77777777" w:rsidR="00720882" w:rsidRPr="00720882" w:rsidRDefault="00720882" w:rsidP="00720882"/>
    <w:p w14:paraId="36810D7C" w14:textId="77777777" w:rsidR="00720882" w:rsidRPr="00720882" w:rsidRDefault="00720882" w:rsidP="00720882">
      <w:r w:rsidRPr="00720882">
        <w:t>Q. How long after signing the PPA is the producer guidance distributed?</w:t>
      </w:r>
    </w:p>
    <w:p w14:paraId="0FEF1BAD" w14:textId="77777777" w:rsidR="00720882" w:rsidRPr="00720882" w:rsidRDefault="00720882" w:rsidP="00720882">
      <w:r w:rsidRPr="00720882">
        <w:t>A. It should be sent to the primary contact within 48 hours.</w:t>
      </w:r>
    </w:p>
    <w:p w14:paraId="63057637" w14:textId="77777777" w:rsidR="00720882" w:rsidRPr="00720882" w:rsidRDefault="00720882" w:rsidP="00720882"/>
    <w:p w14:paraId="639508ED" w14:textId="77777777" w:rsidR="00720882" w:rsidRPr="00720882" w:rsidRDefault="00720882" w:rsidP="00720882">
      <w:r w:rsidRPr="00720882">
        <w:t xml:space="preserve">Q. Can you provide the email address for support again? </w:t>
      </w:r>
    </w:p>
    <w:p w14:paraId="678449FB" w14:textId="77777777" w:rsidR="00720882" w:rsidRPr="00720882" w:rsidRDefault="00720882" w:rsidP="00720882">
      <w:r w:rsidRPr="00720882">
        <w:t>A. producer.support@circularaction.org</w:t>
      </w:r>
    </w:p>
    <w:p w14:paraId="591712E0" w14:textId="77777777" w:rsidR="00720882" w:rsidRPr="00720882" w:rsidRDefault="00720882" w:rsidP="00720882"/>
    <w:p w14:paraId="653BFC68" w14:textId="77777777" w:rsidR="00720882" w:rsidRPr="00720882" w:rsidRDefault="00720882" w:rsidP="00720882">
      <w:r w:rsidRPr="00720882">
        <w:t>Q. Does the state agenda have to be signed before reports can be submitted for Oregon?</w:t>
      </w:r>
    </w:p>
    <w:p w14:paraId="494F043D" w14:textId="77777777" w:rsidR="00720882" w:rsidRPr="00720882" w:rsidRDefault="00720882" w:rsidP="00720882">
      <w:r w:rsidRPr="00720882">
        <w:t>A. Yes the state addenda will be required before the reporting can be submitted.</w:t>
      </w:r>
    </w:p>
    <w:p w14:paraId="7762658F" w14:textId="77777777" w:rsidR="00720882" w:rsidRPr="00720882" w:rsidRDefault="00720882" w:rsidP="00720882"/>
    <w:p w14:paraId="14DF1125" w14:textId="77777777" w:rsidR="00720882" w:rsidRPr="00720882" w:rsidRDefault="00720882" w:rsidP="00720882">
      <w:r w:rsidRPr="00720882">
        <w:t>Q. We requested to sign the PPA at a parent company level but received 28 PPAs for our subsidiaries instead. Can someone please contact me to help resolve?</w:t>
      </w:r>
    </w:p>
    <w:p w14:paraId="4CA16506" w14:textId="77777777" w:rsidR="00720882" w:rsidRPr="00720882" w:rsidRDefault="00720882" w:rsidP="00720882">
      <w:r w:rsidRPr="00720882">
        <w:lastRenderedPageBreak/>
        <w:t>A. We can get this remedied. please sign for the parent company and we will discontinue the parent company. Please email producer.support@circualraaction.org</w:t>
      </w:r>
    </w:p>
    <w:p w14:paraId="66AD73F0" w14:textId="77777777" w:rsidR="00720882" w:rsidRPr="00720882" w:rsidRDefault="00720882" w:rsidP="00720882"/>
    <w:p w14:paraId="2745B972" w14:textId="77777777" w:rsidR="00720882" w:rsidRPr="00720882" w:rsidRDefault="00720882" w:rsidP="00720882">
      <w:r w:rsidRPr="00720882">
        <w:t>Q. If a team member that's not on the call wants to take a look at the Oregon addendum, who should they reach out to to follow-up?</w:t>
      </w:r>
    </w:p>
    <w:p w14:paraId="38E81C89" w14:textId="77777777" w:rsidR="00720882" w:rsidRPr="00720882" w:rsidRDefault="00720882" w:rsidP="00720882">
      <w:r w:rsidRPr="00720882">
        <w:t xml:space="preserve">A. https://www.surveymonkey.com/r/R5PZLD5 </w:t>
      </w:r>
    </w:p>
    <w:p w14:paraId="3B9B909B" w14:textId="77777777" w:rsidR="00720882" w:rsidRPr="00720882" w:rsidRDefault="00720882" w:rsidP="00720882"/>
    <w:p w14:paraId="5A07662B" w14:textId="77777777" w:rsidR="00720882" w:rsidRPr="00720882" w:rsidRDefault="00720882" w:rsidP="00720882">
      <w:r w:rsidRPr="00720882">
        <w:t>This survey has a copy of the addendum linked in the survey</w:t>
      </w:r>
    </w:p>
    <w:p w14:paraId="68E773FC" w14:textId="77777777" w:rsidR="00720882" w:rsidRPr="00720882" w:rsidRDefault="00720882" w:rsidP="00720882"/>
    <w:p w14:paraId="125967C3" w14:textId="77777777" w:rsidR="00720882" w:rsidRPr="00720882" w:rsidRDefault="00720882" w:rsidP="00720882">
      <w:r w:rsidRPr="00720882">
        <w:t>Q. We have sent numerous questions to CAA over the last few weeks, and have not been receiving any feed back?</w:t>
      </w:r>
    </w:p>
    <w:p w14:paraId="0AEE55D2" w14:textId="77777777" w:rsidR="00720882" w:rsidRPr="00720882" w:rsidRDefault="00720882" w:rsidP="00720882">
      <w:r w:rsidRPr="00720882">
        <w:t>A. Hello, we are in the process of staffing up our support team. We are working through a large backlog of questions. We anticipate or response time improving as additional resources come online.</w:t>
      </w:r>
    </w:p>
    <w:p w14:paraId="745F12AE" w14:textId="77777777" w:rsidR="00720882" w:rsidRPr="00720882" w:rsidRDefault="00720882" w:rsidP="00720882"/>
    <w:p w14:paraId="7E5CA2A8" w14:textId="77777777" w:rsidR="00720882" w:rsidRPr="00720882" w:rsidRDefault="00720882" w:rsidP="00720882">
      <w:r w:rsidRPr="00720882">
        <w:t>Q. Where are we with Oregon fee schedule?</w:t>
      </w:r>
    </w:p>
    <w:p w14:paraId="42D8F434" w14:textId="77777777" w:rsidR="00720882" w:rsidRPr="00720882" w:rsidRDefault="00720882" w:rsidP="00720882">
      <w:r w:rsidRPr="00720882">
        <w:t xml:space="preserve">A. The fee schedule and program plan 2 had a shorter list of fee categories since the team is still working on getting to the level of detail that matches the categories. This can be found in aggregated fee categories. CAA is in the final stages of developing program 3 submission that will have more detail, still estimated, fee rate schedule. Still estimated because we do not have real actual producer supply data until you report in 2025 so CAA is using their best ability to estimate material supply data with multiple scenarios based on ranges - low and high scenarios. The fees you will actually pay will be based on the data you actually report in March of 2025. So once that data comes in actual fees will be calculated and published in May or June 2025 with invoice date of July 1, 2025. </w:t>
      </w:r>
    </w:p>
    <w:p w14:paraId="181D3B65" w14:textId="77777777" w:rsidR="00720882" w:rsidRPr="00720882" w:rsidRDefault="00720882" w:rsidP="00720882"/>
    <w:p w14:paraId="347C56A0" w14:textId="77777777" w:rsidR="00720882" w:rsidRPr="00720882" w:rsidRDefault="00720882" w:rsidP="00720882">
      <w:r w:rsidRPr="00720882">
        <w:t>Q. When will the portal open for Oregon reporting?</w:t>
      </w:r>
    </w:p>
    <w:p w14:paraId="2114162A" w14:textId="77777777" w:rsidR="00720882" w:rsidRPr="00720882" w:rsidRDefault="00720882" w:rsidP="00720882">
      <w:r w:rsidRPr="00720882">
        <w:t>A. The reporting portal is slated to go live in early January 2025</w:t>
      </w:r>
    </w:p>
    <w:p w14:paraId="1AA2FB2A" w14:textId="77777777" w:rsidR="00720882" w:rsidRPr="00720882" w:rsidRDefault="00720882" w:rsidP="00720882"/>
    <w:p w14:paraId="798A2CAE" w14:textId="77777777" w:rsidR="00720882" w:rsidRPr="00720882" w:rsidRDefault="00720882" w:rsidP="00720882">
      <w:r w:rsidRPr="00720882">
        <w:t>Q. How am I supposed to sign the state addendum if I do not know what the fees are?</w:t>
      </w:r>
    </w:p>
    <w:p w14:paraId="44E118C8" w14:textId="77777777" w:rsidR="00720882" w:rsidRPr="00720882" w:rsidRDefault="00720882" w:rsidP="00720882">
      <w:r w:rsidRPr="00720882">
        <w:t xml:space="preserve">A. It is not a value- no specific value tied to it. That is the document that obligates your company to work with CAA to represent your compliance interests. Fees will be set on an annual basis and will change based on reporting. Methodology always remains the same, ran every year. </w:t>
      </w:r>
    </w:p>
    <w:p w14:paraId="0A807704" w14:textId="77777777" w:rsidR="00720882" w:rsidRPr="00720882" w:rsidRDefault="00720882" w:rsidP="00720882"/>
    <w:p w14:paraId="7D629D6E" w14:textId="77777777" w:rsidR="00720882" w:rsidRPr="00720882" w:rsidRDefault="00720882" w:rsidP="00720882">
      <w:r w:rsidRPr="00720882">
        <w:t>Q. For the PPA - We're unsure if we're exempt for Oregon - likely, but not 100%. Do we need to know before we complete the PPA / are we obligated if we select the Oregon box in the webform?</w:t>
      </w:r>
    </w:p>
    <w:p w14:paraId="4B3E8204" w14:textId="77777777" w:rsidR="00720882" w:rsidRPr="00720882" w:rsidRDefault="00720882" w:rsidP="00720882">
      <w:r w:rsidRPr="00720882">
        <w:t>A. If you are unsure of your obligation status we suggest selecting the state during registration. We can always remove that state in the future if you determine you are not obligated.</w:t>
      </w:r>
    </w:p>
    <w:p w14:paraId="380EB370" w14:textId="77777777" w:rsidR="00720882" w:rsidRPr="00720882" w:rsidRDefault="00720882" w:rsidP="00720882"/>
    <w:p w14:paraId="27069D51" w14:textId="77777777" w:rsidR="00720882" w:rsidRPr="00720882" w:rsidRDefault="00720882" w:rsidP="00720882">
      <w:r w:rsidRPr="00720882">
        <w:t>Q. Does "ON WEBSITE" on this slide mean the CAA website or the OR state website?</w:t>
      </w:r>
    </w:p>
    <w:p w14:paraId="43CDE6CC" w14:textId="77777777" w:rsidR="00720882" w:rsidRPr="00720882" w:rsidRDefault="00720882" w:rsidP="00720882">
      <w:r w:rsidRPr="00720882">
        <w:t>A. On the CAA website https://circularaction.org/producer-resource-center</w:t>
      </w:r>
    </w:p>
    <w:p w14:paraId="4D1BE6B1" w14:textId="77777777" w:rsidR="00720882" w:rsidRPr="00720882" w:rsidRDefault="00720882" w:rsidP="00720882"/>
    <w:p w14:paraId="426DF230" w14:textId="77777777" w:rsidR="00720882" w:rsidRPr="00720882" w:rsidRDefault="00720882" w:rsidP="00720882">
      <w:r w:rsidRPr="00720882">
        <w:t>Q. What is the status of Covered Materials Lists in each state?</w:t>
      </w:r>
    </w:p>
    <w:p w14:paraId="0EF0E5C5" w14:textId="77777777" w:rsidR="00720882" w:rsidRPr="00720882" w:rsidRDefault="00720882" w:rsidP="00720882">
      <w:r w:rsidRPr="00720882">
        <w:t>A. Our guidance is based on current rulemaking. OR has updated rulemaking that we used to update that state’s list. Updates are being published soon. OR’s rulemaking will make that list very static as it is generally set. Now we are moving into the phase of figuring out what categories to report materials in. CAA will work with y ou to help determine where to place materials if you are unsure.</w:t>
      </w:r>
    </w:p>
    <w:p w14:paraId="4AAB713C" w14:textId="77777777" w:rsidR="00720882" w:rsidRPr="00720882" w:rsidRDefault="00720882" w:rsidP="00720882"/>
    <w:p w14:paraId="2E23ED41" w14:textId="77777777" w:rsidR="00720882" w:rsidRPr="00720882" w:rsidRDefault="00720882" w:rsidP="00720882">
      <w:r w:rsidRPr="00720882">
        <w:t>Q. Consolidation of Covered Materials Lists?</w:t>
      </w:r>
    </w:p>
    <w:p w14:paraId="3351A404" w14:textId="77777777" w:rsidR="00720882" w:rsidRPr="00720882" w:rsidRDefault="00720882" w:rsidP="00720882">
      <w:r w:rsidRPr="00720882">
        <w:t>A. Yes, we are working to, but the reality is the various state programs each have their own lists with some differences. Long term, as we continue to operate EPR effectively, we can begin to educate new states looking at packaging EPR on what works best for implementation of EPR.</w:t>
      </w:r>
    </w:p>
    <w:p w14:paraId="5E0DF947" w14:textId="77777777" w:rsidR="00720882" w:rsidRPr="00720882" w:rsidRDefault="00720882" w:rsidP="00720882"/>
    <w:p w14:paraId="5921121A" w14:textId="77777777" w:rsidR="00720882" w:rsidRPr="00720882" w:rsidRDefault="00720882" w:rsidP="00720882">
      <w:r w:rsidRPr="00720882">
        <w:t>Q. My company isn't comfortable providing revenue on the new registration. What options do I have to still register?</w:t>
      </w:r>
    </w:p>
    <w:p w14:paraId="64C04C34" w14:textId="77777777" w:rsidR="00720882" w:rsidRPr="00720882" w:rsidRDefault="00720882" w:rsidP="00720882">
      <w:r w:rsidRPr="00720882">
        <w:t>A. You can either provide a high level estimate or enter $0. We use this number for prioritization and to show how much of the market we are representing.</w:t>
      </w:r>
    </w:p>
    <w:p w14:paraId="40386226" w14:textId="77777777" w:rsidR="00720882" w:rsidRPr="00720882" w:rsidRDefault="00720882" w:rsidP="00720882"/>
    <w:p w14:paraId="4E1A1DED" w14:textId="77777777" w:rsidR="00720882" w:rsidRPr="00720882" w:rsidRDefault="00720882" w:rsidP="00720882">
      <w:r w:rsidRPr="00720882">
        <w:t>Q. Is there any plans to add a third person - we like to have a third person to report data other than Primary and Authorized Rep.</w:t>
      </w:r>
    </w:p>
    <w:p w14:paraId="5AFAE9EF" w14:textId="77777777" w:rsidR="00720882" w:rsidRPr="00720882" w:rsidRDefault="00720882" w:rsidP="00720882">
      <w:r w:rsidRPr="00720882">
        <w:t>A. Yes, we will offer this once we go live with the portal, but we are not ready yet to capture that information. Please have any additional people sign up for the newsletter so we can capture them in our system, and we will have a more formal process in the future.</w:t>
      </w:r>
    </w:p>
    <w:p w14:paraId="66ED51AF" w14:textId="77777777" w:rsidR="00720882" w:rsidRPr="00720882" w:rsidRDefault="00720882" w:rsidP="00720882"/>
    <w:p w14:paraId="39639AF0" w14:textId="77777777" w:rsidR="00720882" w:rsidRPr="00720882" w:rsidRDefault="00720882" w:rsidP="00720882">
      <w:r w:rsidRPr="00720882">
        <w:t>Q. Do all companies need to sign each state addendum?</w:t>
      </w:r>
    </w:p>
    <w:p w14:paraId="3D3BC666" w14:textId="77777777" w:rsidR="00720882" w:rsidRPr="00720882" w:rsidRDefault="00720882" w:rsidP="00720882">
      <w:r w:rsidRPr="00720882">
        <w:t>A. Producers will need to sign a state addendum for each state where they are considered an obligated producer.</w:t>
      </w:r>
    </w:p>
    <w:p w14:paraId="39370F65" w14:textId="77777777" w:rsidR="00720882" w:rsidRPr="00720882" w:rsidRDefault="00720882" w:rsidP="00720882"/>
    <w:p w14:paraId="10567574" w14:textId="77777777" w:rsidR="00720882" w:rsidRPr="00720882" w:rsidRDefault="00720882" w:rsidP="00720882">
      <w:r w:rsidRPr="00720882">
        <w:t>Q. Is CAA affiliated with Circular Materials or other PROs in Canada?</w:t>
      </w:r>
    </w:p>
    <w:p w14:paraId="5FE49BDC" w14:textId="77777777" w:rsidR="00720882" w:rsidRPr="00720882" w:rsidRDefault="00720882" w:rsidP="00720882">
      <w:r w:rsidRPr="00720882">
        <w:t>A. No, we are a separate organization.</w:t>
      </w:r>
    </w:p>
    <w:p w14:paraId="603C3404" w14:textId="77777777" w:rsidR="00720882" w:rsidRPr="00720882" w:rsidRDefault="00720882" w:rsidP="00720882"/>
    <w:p w14:paraId="00A46947" w14:textId="77777777" w:rsidR="00720882" w:rsidRPr="00720882" w:rsidRDefault="00720882" w:rsidP="00720882">
      <w:r w:rsidRPr="00720882">
        <w:t>Q. We have signed the PPA. Should we be able to access the reporting dashboard now?</w:t>
      </w:r>
    </w:p>
    <w:p w14:paraId="3E678AE1" w14:textId="77777777" w:rsidR="00720882" w:rsidRPr="00720882" w:rsidRDefault="00720882" w:rsidP="00720882">
      <w:r w:rsidRPr="00720882">
        <w:t>A. The reporting guidance documents will be sent to all producers who have signed the PPA. The reporting portal will not go-live until early January.</w:t>
      </w:r>
    </w:p>
    <w:p w14:paraId="2547BB86" w14:textId="77777777" w:rsidR="00720882" w:rsidRPr="00720882" w:rsidRDefault="00720882" w:rsidP="00720882"/>
    <w:p w14:paraId="4BF1C431" w14:textId="77777777" w:rsidR="00720882" w:rsidRPr="00720882" w:rsidRDefault="00720882" w:rsidP="00720882">
      <w:r w:rsidRPr="00720882">
        <w:t>Q. What is the Oregon Program Plan that has the high level fee schedule and covered material list for OR?</w:t>
      </w:r>
    </w:p>
    <w:p w14:paraId="150074B4" w14:textId="77777777" w:rsidR="00720882" w:rsidRPr="00720882" w:rsidRDefault="00720882" w:rsidP="00720882">
      <w:r w:rsidRPr="00720882">
        <w:t>A. https://static1.squarespace.com/static/64260ed078c36925b1cf3385/t/660c58fc7a695031d41a01c9/1712085245895/OR+program+plan+with+Appendices.pdf</w:t>
      </w:r>
    </w:p>
    <w:p w14:paraId="4D89DC41" w14:textId="77777777" w:rsidR="00720882" w:rsidRPr="00720882" w:rsidRDefault="00720882" w:rsidP="00720882"/>
    <w:p w14:paraId="3CD392AA" w14:textId="77777777" w:rsidR="00720882" w:rsidRPr="00720882" w:rsidRDefault="00720882" w:rsidP="00720882">
      <w:r w:rsidRPr="00720882">
        <w:t>Q. Where can we find the CA Covered Materials List?</w:t>
      </w:r>
    </w:p>
    <w:p w14:paraId="1BAE5090" w14:textId="77777777" w:rsidR="00720882" w:rsidRPr="00720882" w:rsidRDefault="00720882" w:rsidP="00720882">
      <w:r w:rsidRPr="00720882">
        <w:t>A. https://calrecycle.ca.gov/packaging/packaging-epr/cmclist/</w:t>
      </w:r>
    </w:p>
    <w:p w14:paraId="09555EC3" w14:textId="77777777" w:rsidR="00720882" w:rsidRPr="00720882" w:rsidRDefault="00720882" w:rsidP="00720882"/>
    <w:p w14:paraId="2B210607" w14:textId="77777777" w:rsidR="00720882" w:rsidRPr="00720882" w:rsidRDefault="00720882" w:rsidP="00720882">
      <w:r w:rsidRPr="00720882">
        <w:t>Q. If we are going to take the lead as a parent company for a subsidiary, does each subsidiary need to designate an Authorized Rep or Primary Contact? Or should the parent company put their Primary contact and authorized rep on each of the associated subsidiary registrations?</w:t>
      </w:r>
    </w:p>
    <w:p w14:paraId="2CF1144F" w14:textId="77777777" w:rsidR="00720882" w:rsidRPr="00720882" w:rsidRDefault="00720882" w:rsidP="00720882">
      <w:r w:rsidRPr="00720882">
        <w:t>A. You can assign the same person across multiple subsidiaries.</w:t>
      </w:r>
    </w:p>
    <w:p w14:paraId="37A4E567" w14:textId="77777777" w:rsidR="00720882" w:rsidRPr="00720882" w:rsidRDefault="00720882" w:rsidP="00720882"/>
    <w:p w14:paraId="4C017DEE" w14:textId="77777777" w:rsidR="00720882" w:rsidRPr="00720882" w:rsidRDefault="00720882" w:rsidP="00720882">
      <w:r w:rsidRPr="00720882">
        <w:t>Q. Are you compiling all the questions being asked and creating an FAQ to share with members? This can be very beneficial for all members if there are questions, they haven't considered asking.</w:t>
      </w:r>
    </w:p>
    <w:p w14:paraId="7048E14F" w14:textId="77777777" w:rsidR="00720882" w:rsidRPr="00720882" w:rsidRDefault="00720882" w:rsidP="00720882">
      <w:r w:rsidRPr="00720882">
        <w:t>A. Yes the questions from these presentations will be incorporated into follow up resources.</w:t>
      </w:r>
    </w:p>
    <w:p w14:paraId="36F88956" w14:textId="77777777" w:rsidR="00720882" w:rsidRPr="00720882" w:rsidRDefault="00720882" w:rsidP="00720882"/>
    <w:p w14:paraId="77B988F9" w14:textId="77777777" w:rsidR="00720882" w:rsidRPr="00720882" w:rsidRDefault="00720882" w:rsidP="00720882">
      <w:r w:rsidRPr="00720882">
        <w:t>Q. Is it possible for not only the authorized rep to receive the PPA, but the main POC for the company who filled out the registration?</w:t>
      </w:r>
    </w:p>
    <w:p w14:paraId="23C8A568" w14:textId="77777777" w:rsidR="00720882" w:rsidRPr="00720882" w:rsidRDefault="00720882" w:rsidP="00720882">
      <w:r w:rsidRPr="00720882">
        <w:t>A. We can’t send the document to multiple people, but we do have a process to send a notification to Primary Contacts once it’s been sent. This is a new process and I can double check that we have done this effectively. You can also email producer.support@circularaction.org</w:t>
      </w:r>
    </w:p>
    <w:p w14:paraId="637E3E73" w14:textId="77777777" w:rsidR="00720882" w:rsidRPr="00720882" w:rsidRDefault="00720882" w:rsidP="00720882"/>
    <w:p w14:paraId="7D2EC067" w14:textId="77777777" w:rsidR="00720882" w:rsidRPr="00720882" w:rsidRDefault="00720882" w:rsidP="00720882">
      <w:r w:rsidRPr="00720882">
        <w:t>Q. If a company is privately owned, how do we fill in the "estimated annual revenue" question on the Update Company Information section? I thought I heard someone say that we could just put $1 - confirm?</w:t>
      </w:r>
    </w:p>
    <w:p w14:paraId="05982E93" w14:textId="77777777" w:rsidR="00720882" w:rsidRPr="00720882" w:rsidRDefault="00720882" w:rsidP="00720882">
      <w:r w:rsidRPr="00720882">
        <w:t>A. Please put in an estimated revenue for 2023 or 2024. This number is used internally for prioritization and to evaluate market representation. However, if you are not comfortable sharing, you can put $0.</w:t>
      </w:r>
    </w:p>
    <w:p w14:paraId="3A3F7A52" w14:textId="77777777" w:rsidR="00720882" w:rsidRPr="00720882" w:rsidRDefault="00720882" w:rsidP="00720882"/>
    <w:p w14:paraId="3044691E" w14:textId="77777777" w:rsidR="00720882" w:rsidRPr="00720882" w:rsidRDefault="00720882" w:rsidP="00720882">
      <w:r w:rsidRPr="00720882">
        <w:t>Q. If a company has signed the PPA, but later determined to not have any covered materials, what is the penalty to discontinue the PPA?</w:t>
      </w:r>
    </w:p>
    <w:p w14:paraId="4B8168C2" w14:textId="77777777" w:rsidR="00720882" w:rsidRPr="00720882" w:rsidRDefault="00720882" w:rsidP="00720882">
      <w:r w:rsidRPr="00720882">
        <w:t>A. There is no penalty or fees in this case.</w:t>
      </w:r>
    </w:p>
    <w:p w14:paraId="3E9CB18B" w14:textId="77777777" w:rsidR="00720882" w:rsidRPr="00720882" w:rsidRDefault="00720882" w:rsidP="00720882"/>
    <w:p w14:paraId="1C53FDE3" w14:textId="77777777" w:rsidR="00720882" w:rsidRPr="00720882" w:rsidRDefault="00720882" w:rsidP="00720882">
      <w:r w:rsidRPr="00720882">
        <w:t>Q. Will LCA information submitted for EcoModulation bonuses be held confidential?</w:t>
      </w:r>
    </w:p>
    <w:p w14:paraId="5D3F9F84" w14:textId="77777777" w:rsidR="00720882" w:rsidRPr="00720882" w:rsidRDefault="00720882" w:rsidP="00720882">
      <w:r w:rsidRPr="00720882">
        <w:t>A. We don’t have this level of detail yet</w:t>
      </w:r>
    </w:p>
    <w:p w14:paraId="6CD771AD" w14:textId="77777777" w:rsidR="00720882" w:rsidRPr="00720882" w:rsidRDefault="00720882" w:rsidP="00720882"/>
    <w:p w14:paraId="2030FB2D" w14:textId="77777777" w:rsidR="00720882" w:rsidRPr="00720882" w:rsidRDefault="00720882" w:rsidP="00720882">
      <w:r w:rsidRPr="00720882">
        <w:t>Q. How can third party data support companies get access to the detailed guidance?</w:t>
      </w:r>
    </w:p>
    <w:p w14:paraId="1220B49C" w14:textId="77777777" w:rsidR="00720882" w:rsidRPr="00720882" w:rsidRDefault="00720882" w:rsidP="00720882">
      <w:r w:rsidRPr="00720882">
        <w:t>A. You can ask the company that you are working with.</w:t>
      </w:r>
    </w:p>
    <w:p w14:paraId="0BBD6E30" w14:textId="77777777" w:rsidR="00720882" w:rsidRPr="00720882" w:rsidRDefault="00720882" w:rsidP="00720882"/>
    <w:p w14:paraId="7D38CCAC" w14:textId="77777777" w:rsidR="00720882" w:rsidRPr="00720882" w:rsidRDefault="00720882" w:rsidP="00720882">
      <w:r w:rsidRPr="00720882">
        <w:t>Q. Got on a bit late, are we still able to submit a PPA? Or was the deadline November 11th?</w:t>
      </w:r>
    </w:p>
    <w:p w14:paraId="0710ED41" w14:textId="77777777" w:rsidR="00720882" w:rsidRPr="00720882" w:rsidRDefault="00720882" w:rsidP="00720882">
      <w:r w:rsidRPr="00720882">
        <w:t>A. You can still submit/sign a PPA</w:t>
      </w:r>
    </w:p>
    <w:p w14:paraId="2F6A9960" w14:textId="77777777" w:rsidR="00720882" w:rsidRPr="00720882" w:rsidRDefault="00720882" w:rsidP="00720882"/>
    <w:p w14:paraId="278ACBA6" w14:textId="77777777" w:rsidR="00720882" w:rsidRPr="00720882" w:rsidRDefault="00720882" w:rsidP="00720882">
      <w:r w:rsidRPr="00720882">
        <w:t>Q. Difference of supply volume and packaging weights</w:t>
      </w:r>
    </w:p>
    <w:p w14:paraId="12B355A1" w14:textId="77777777" w:rsidR="00720882" w:rsidRPr="00720882" w:rsidRDefault="00720882" w:rsidP="00720882">
      <w:r w:rsidRPr="00720882">
        <w:t xml:space="preserve">A. Bag of chips example. The supply volume is how many bags I sold into OR. How many units or volume of sales. Packaging weight is how many pounds did the bag weigh? Maybe that is a fraction of a pound or 0.1. So number of units sold into state multiplied by weight </w:t>
      </w:r>
      <w:r w:rsidRPr="00720882">
        <w:lastRenderedPageBreak/>
        <w:t>of each package helps to get tot total reportable number for flexible plastics category which is the math for your company.</w:t>
      </w:r>
    </w:p>
    <w:p w14:paraId="04E8CF6B" w14:textId="77777777" w:rsidR="00720882" w:rsidRPr="00720882" w:rsidRDefault="00720882" w:rsidP="00720882"/>
    <w:p w14:paraId="7269EBBF" w14:textId="77777777" w:rsidR="00720882" w:rsidRPr="00720882" w:rsidRDefault="00720882" w:rsidP="00720882">
      <w:r w:rsidRPr="00720882">
        <w:t>Q. Who is responsible for reporting through the supply chain?</w:t>
      </w:r>
    </w:p>
    <w:p w14:paraId="64860136" w14:textId="77777777" w:rsidR="00720882" w:rsidRPr="00720882" w:rsidRDefault="00720882" w:rsidP="00720882">
      <w:r w:rsidRPr="00720882">
        <w:t>A. The first guidance doc - covered materials and producer definitions - we are happy to take your cases and specific questions - CAA has provided guidance for who is obligated and what materials are covered. Make sure you look at your business scenarios specifically and apply them to that guidance and begin to determine your obligation. It is the company’s responsibility to determine obligation and CAA is here to help. The more you can do up front to minimize duplication, the fairer CAA and the EPR programs get. The first guidance document we published for OR and CO starting on page 36 has a bunch of scenarios for obligation that can help - start there. And email us at the producer email address to get specific help from us.</w:t>
      </w:r>
    </w:p>
    <w:p w14:paraId="03E95428" w14:textId="77777777" w:rsidR="00720882" w:rsidRPr="00720882" w:rsidRDefault="00720882" w:rsidP="00720882"/>
    <w:p w14:paraId="294E2659" w14:textId="77777777" w:rsidR="00720882" w:rsidRPr="00720882" w:rsidRDefault="00720882" w:rsidP="00720882">
      <w:r w:rsidRPr="00720882">
        <w:t>Q. This may be covered later in the presentation, but is there any cost to using the reporting platform (aside from the material fee obligations)</w:t>
      </w:r>
    </w:p>
    <w:p w14:paraId="3621F76E" w14:textId="77777777" w:rsidR="00720882" w:rsidRPr="00720882" w:rsidRDefault="00720882" w:rsidP="00720882">
      <w:r w:rsidRPr="00720882">
        <w:t>A. All administrative costs associated with CAA and the reporting portal are included in the material fees.</w:t>
      </w:r>
    </w:p>
    <w:p w14:paraId="501DFB4B" w14:textId="77777777" w:rsidR="00720882" w:rsidRPr="00720882" w:rsidRDefault="00720882" w:rsidP="00720882"/>
    <w:p w14:paraId="293E5F43" w14:textId="77777777" w:rsidR="00720882" w:rsidRPr="00720882" w:rsidRDefault="00720882" w:rsidP="00720882">
      <w:r w:rsidRPr="00720882">
        <w:t>Q. Is the OR March 31, 2025 reporting date still a draft ruling or should we expect this to be a hard and fast date of submission?</w:t>
      </w:r>
    </w:p>
    <w:p w14:paraId="58D96036" w14:textId="77777777" w:rsidR="00720882" w:rsidRPr="00720882" w:rsidRDefault="00720882" w:rsidP="00720882">
      <w:r w:rsidRPr="00720882">
        <w:t>A. It is not expected to change, but it isn’t final.</w:t>
      </w:r>
    </w:p>
    <w:p w14:paraId="264CCD69" w14:textId="77777777" w:rsidR="00720882" w:rsidRPr="00720882" w:rsidRDefault="00720882" w:rsidP="00720882"/>
    <w:p w14:paraId="6B710E28" w14:textId="77777777" w:rsidR="00720882" w:rsidRPr="00720882" w:rsidRDefault="00720882" w:rsidP="00720882">
      <w:r w:rsidRPr="00720882">
        <w:t>Q. Security protocols - how secure is information shared in the CAA reporting portal?</w:t>
      </w:r>
    </w:p>
    <w:p w14:paraId="6B390CA4" w14:textId="77777777" w:rsidR="00720882" w:rsidRPr="00720882" w:rsidRDefault="00720882" w:rsidP="00720882">
      <w:r w:rsidRPr="00720882">
        <w:t>A. CAA has an info security specification document to review, which outlines our security measures. We prioritize keeping individual company data private. The PPA you sign points to this document as well.</w:t>
      </w:r>
    </w:p>
    <w:p w14:paraId="06A6D004" w14:textId="77777777" w:rsidR="00720882" w:rsidRPr="00720882" w:rsidRDefault="00720882" w:rsidP="00720882"/>
    <w:p w14:paraId="4886D43D" w14:textId="77777777" w:rsidR="00720882" w:rsidRPr="00720882" w:rsidRDefault="00720882" w:rsidP="00720882">
      <w:r w:rsidRPr="00720882">
        <w:t xml:space="preserve">Q. If I hand over my brands, are you sharing this info publicly? </w:t>
      </w:r>
    </w:p>
    <w:p w14:paraId="7788F722" w14:textId="77777777" w:rsidR="00720882" w:rsidRPr="00720882" w:rsidRDefault="00720882" w:rsidP="00720882">
      <w:r w:rsidRPr="00720882">
        <w:t>A. No - this info is all held under our system. There is protection across the system and we totally understand we are taking sensitive private info from producers and have built the platform around this expectation. There are, however, regulatory requirements to disclose info to regulatory agencies, but we are working with those agencies to focus on sharing aggregate data rather than individual. We can’t say with confidence that every EPR state will give us this aggregate data sharing preference. Disclosure to regulators will be protected and we are still working on what that looks like. The individual data we need on the backend to ensure fairness in participation and implementation of the EPR programs.</w:t>
      </w:r>
    </w:p>
    <w:p w14:paraId="5C7DBE6C" w14:textId="77777777" w:rsidR="00720882" w:rsidRPr="00720882" w:rsidRDefault="00720882" w:rsidP="00720882"/>
    <w:p w14:paraId="5EFF24CD" w14:textId="77777777" w:rsidR="00720882" w:rsidRPr="00720882" w:rsidRDefault="00720882" w:rsidP="00720882">
      <w:r w:rsidRPr="00720882">
        <w:t>Q. We produce an exterior stain that is sold in metal 1-gallon cans and 5-gallon pails. These items are covered under the PaintCare program. Will those items be exempt? But the cardboard boxes that 4 1-gallon cans are transported will not be exempt. Am I correct??</w:t>
      </w:r>
    </w:p>
    <w:p w14:paraId="7D33B811" w14:textId="77777777" w:rsidR="00720882" w:rsidRPr="00720882" w:rsidRDefault="00720882" w:rsidP="00720882">
      <w:r w:rsidRPr="00720882">
        <w:lastRenderedPageBreak/>
        <w:t>A. Generally packaging that falls under another EPR program such as PaintCare would be exempt. However, you are correct any additional outer packaging may still be considered a covered material.</w:t>
      </w:r>
    </w:p>
    <w:p w14:paraId="44295E16" w14:textId="77777777" w:rsidR="00720882" w:rsidRPr="00720882" w:rsidRDefault="00720882" w:rsidP="00720882"/>
    <w:p w14:paraId="020B39DA" w14:textId="77777777" w:rsidR="00720882" w:rsidRPr="00720882" w:rsidRDefault="00720882" w:rsidP="00720882">
      <w:r w:rsidRPr="00720882">
        <w:t>Q. Can you please tell me exactly where in the OR Program Plan the Covered Materials are listed?</w:t>
      </w:r>
    </w:p>
    <w:p w14:paraId="03B71B18" w14:textId="77777777" w:rsidR="00720882" w:rsidRPr="00720882" w:rsidRDefault="00720882" w:rsidP="00720882">
      <w:r w:rsidRPr="00720882">
        <w:t>A. On our website, there is a states drop down where you can select Oregon. On that page you will find a link to the second draft program plan. Here is a direct link https://www.oregon.gov/deq/recycling/Documents/RMA-proplanv2.pdf</w:t>
      </w:r>
    </w:p>
    <w:p w14:paraId="2297125B" w14:textId="77777777" w:rsidR="00720882" w:rsidRPr="00720882" w:rsidRDefault="00720882" w:rsidP="00720882"/>
    <w:p w14:paraId="18A80518" w14:textId="77777777" w:rsidR="00720882" w:rsidRPr="00720882" w:rsidRDefault="00720882" w:rsidP="00720882">
      <w:r w:rsidRPr="00720882">
        <w:t>Q. Templates- will CAA be providing a template?</w:t>
      </w:r>
    </w:p>
    <w:p w14:paraId="00D81E5C" w14:textId="77777777" w:rsidR="00720882" w:rsidRPr="00720882" w:rsidRDefault="00720882" w:rsidP="00720882">
      <w:r w:rsidRPr="00720882">
        <w:t>A. Yes. Our guidance documents - material reporting categories and definitions - is effectively a reporting template. Program Plan 3 in OR coming out will also be good reference for templates. You’ll get into the reporting module in January 2025 ad see all of this. Text boxes to write in for methodologies will also show up in January. You can only get access to these via signing the PPA which is ideally done by end of 2024.</w:t>
      </w:r>
    </w:p>
    <w:p w14:paraId="7E1166D4" w14:textId="77777777" w:rsidR="00720882" w:rsidRPr="00720882" w:rsidRDefault="00720882" w:rsidP="00720882"/>
    <w:p w14:paraId="7CA2CC6F" w14:textId="77777777" w:rsidR="00720882" w:rsidRPr="00720882" w:rsidRDefault="00720882" w:rsidP="00720882">
      <w:r w:rsidRPr="00720882">
        <w:t>Q. Separable vs non-separable components and how to those get reported?</w:t>
      </w:r>
    </w:p>
    <w:p w14:paraId="0C89C439" w14:textId="77777777" w:rsidR="00720882" w:rsidRPr="00720882" w:rsidRDefault="00720882" w:rsidP="00720882">
      <w:r w:rsidRPr="00720882">
        <w:t xml:space="preserve">A. Separable should be reported separately if they can be separated. Non-separable would be reported in the majority material category - elements designed to remain attached to the packaging after product is consumed and discarded. Also includes directions on a product like a cap on the bottle that is supposed to remain with the product container. Tapes and labels, if they are designed to remain attached, you would report those in the major material category. </w:t>
      </w:r>
    </w:p>
    <w:p w14:paraId="1C3988F7" w14:textId="77777777" w:rsidR="00720882" w:rsidRPr="00720882" w:rsidRDefault="00720882" w:rsidP="00720882"/>
    <w:p w14:paraId="66481F6E" w14:textId="77777777" w:rsidR="00720882" w:rsidRPr="00720882" w:rsidRDefault="00720882" w:rsidP="00720882">
      <w:r w:rsidRPr="00720882">
        <w:t>Q. Can you share link to security page?</w:t>
      </w:r>
    </w:p>
    <w:p w14:paraId="77EAA589" w14:textId="77777777" w:rsidR="00720882" w:rsidRPr="00720882" w:rsidRDefault="00720882" w:rsidP="00720882">
      <w:r w:rsidRPr="00720882">
        <w:t>A. We mentioned our Information Security Specification Document, available here:</w:t>
      </w:r>
    </w:p>
    <w:p w14:paraId="7FDD6C28" w14:textId="77777777" w:rsidR="00720882" w:rsidRPr="00720882" w:rsidRDefault="00720882" w:rsidP="00720882">
      <w:r w:rsidRPr="00720882">
        <w:t>https://circularaction.org/information-security</w:t>
      </w:r>
    </w:p>
    <w:p w14:paraId="6C8B303E" w14:textId="77777777" w:rsidR="00720882" w:rsidRPr="00720882" w:rsidRDefault="00720882" w:rsidP="00720882"/>
    <w:p w14:paraId="32C6A227" w14:textId="77777777" w:rsidR="00720882" w:rsidRPr="00720882" w:rsidRDefault="00720882" w:rsidP="00720882">
      <w:r w:rsidRPr="00720882">
        <w:t>Q. Not sure if I saw a response to my question, is CAA working on harmonizing all CMC ID codes across states so that Producers have one list to use across all states versus a State by State CMC ID database?</w:t>
      </w:r>
    </w:p>
    <w:p w14:paraId="09476DBD" w14:textId="77777777" w:rsidR="00720882" w:rsidRPr="00720882" w:rsidRDefault="00720882" w:rsidP="00720882">
      <w:r w:rsidRPr="00720882">
        <w:t>A. We are working on this, but it will take time as not all lists are final. It will not be ready for Oregon reporting.</w:t>
      </w:r>
    </w:p>
    <w:p w14:paraId="1449AEA6" w14:textId="77777777" w:rsidR="00720882" w:rsidRPr="00720882" w:rsidRDefault="00720882" w:rsidP="00720882"/>
    <w:p w14:paraId="69BDD89D" w14:textId="77777777" w:rsidR="00720882" w:rsidRPr="00720882" w:rsidRDefault="00720882" w:rsidP="00720882">
      <w:r w:rsidRPr="00720882">
        <w:t>Q. Is the supply volumes based on items sold to customers or just shipped into state of Oregon?</w:t>
      </w:r>
    </w:p>
    <w:p w14:paraId="332BF5B9" w14:textId="77777777" w:rsidR="00720882" w:rsidRPr="00720882" w:rsidRDefault="00720882" w:rsidP="00720882">
      <w:r w:rsidRPr="00720882">
        <w:t>A. If it “burdens the system” in the state, then that’s the best way to think about it. It needs to be used/thrown away in the state. So if it’s sold to a customer and they sell it out of the state as they are a retailer, then that wouldn’t be included. If you sell it to a customer who sells it or a consumer in the state, it needs to be reported.</w:t>
      </w:r>
    </w:p>
    <w:p w14:paraId="387E8942" w14:textId="77777777" w:rsidR="00720882" w:rsidRPr="00720882" w:rsidRDefault="00720882" w:rsidP="00720882"/>
    <w:p w14:paraId="696474A7" w14:textId="77777777" w:rsidR="00720882" w:rsidRPr="00720882" w:rsidRDefault="00720882" w:rsidP="00720882">
      <w:r w:rsidRPr="00720882">
        <w:t xml:space="preserve">Q. Reporting different components within the same package. </w:t>
      </w:r>
    </w:p>
    <w:p w14:paraId="4DDC160A" w14:textId="77777777" w:rsidR="00720882" w:rsidRPr="00720882" w:rsidRDefault="00720882" w:rsidP="00720882">
      <w:r w:rsidRPr="00720882">
        <w:lastRenderedPageBreak/>
        <w:t xml:space="preserve">A. Case of water bottles example. You might see a 1,000 cases sold. What are the component weight and materials associated? 12 bottles - maybe PET plastic. Each bottle is a gram so you have 12 grams of PET associated with one unit sold of case of bottles. Then you might have a cardboard floor that is a few grams. When you are looking at units sold, any 1 unit might have multiple materials included in it. In CAA’s portal where you enter your data to CAA, you are not reporting the product, you are reporting the aggregate material totals after you do your math using CAA’s methodologies. You have to prepare your data, do your math and then enter in the totals into CAA’s table in the producer portal. It is very normal for one product to have multiple materials associated it with us and you report your totals to us only. </w:t>
      </w:r>
    </w:p>
    <w:p w14:paraId="0F4662A4" w14:textId="77777777" w:rsidR="00720882" w:rsidRPr="00720882" w:rsidRDefault="00720882" w:rsidP="00720882"/>
    <w:p w14:paraId="1A42DB5D" w14:textId="77777777" w:rsidR="00720882" w:rsidRPr="00720882" w:rsidRDefault="00720882" w:rsidP="00720882">
      <w:r w:rsidRPr="00720882">
        <w:t>Q. We use cardboard boxes to ship items to our retail locations. However, we already working directly with recyclers/haulers/municipalities to recycle/dispose of these boxes. Are we still required to report on these boxes even though we're already handling the disposal?</w:t>
      </w:r>
    </w:p>
    <w:p w14:paraId="11E63197" w14:textId="77777777" w:rsidR="00720882" w:rsidRPr="00720882" w:rsidRDefault="00720882" w:rsidP="00720882">
      <w:r w:rsidRPr="00720882">
        <w:t>A. Generally if you have a documented closed-loop process to keep materials out of the municipal waste/recycling stream you will not have to report those.</w:t>
      </w:r>
    </w:p>
    <w:p w14:paraId="4709272D" w14:textId="77777777" w:rsidR="00720882" w:rsidRPr="00720882" w:rsidRDefault="00720882" w:rsidP="00720882"/>
    <w:p w14:paraId="4530C177" w14:textId="77777777" w:rsidR="00720882" w:rsidRPr="00720882" w:rsidRDefault="00720882" w:rsidP="00720882">
      <w:r w:rsidRPr="00720882">
        <w:t>Q. I'm looking at .pg. 7 of the Covered Material doc.  Is that where cardboard boxes are referred to?  "Storage Item"?  Because I do not see anything that states corrugated cardboard.</w:t>
      </w:r>
    </w:p>
    <w:p w14:paraId="7A7ABD15" w14:textId="77777777" w:rsidR="00720882" w:rsidRPr="00720882" w:rsidRDefault="00720882" w:rsidP="00720882">
      <w:r w:rsidRPr="00720882">
        <w:t>A. Cardboard boxes could be considered storage items or single use packaging depending on their intended use. The OR program plan details the various constituent materials that a storage item could be made of. Under the Paper/Fiber category you will see corrugated cardboard listed.</w:t>
      </w:r>
    </w:p>
    <w:p w14:paraId="51B4BA13" w14:textId="77777777" w:rsidR="00720882" w:rsidRPr="00720882" w:rsidRDefault="00720882" w:rsidP="00720882"/>
    <w:p w14:paraId="1D535707" w14:textId="77777777" w:rsidR="00720882" w:rsidRPr="00720882" w:rsidRDefault="00720882" w:rsidP="00720882">
      <w:r w:rsidRPr="00720882">
        <w:t>Q. B2B packaging - what are the exceptions here?</w:t>
      </w:r>
    </w:p>
    <w:p w14:paraId="213E5F24" w14:textId="77777777" w:rsidR="00720882" w:rsidRPr="00720882" w:rsidRDefault="00720882" w:rsidP="00720882">
      <w:r w:rsidRPr="00720882">
        <w:t>A. Consumer packaging refers to any end user in OR regulation including business users. B2B packaging is a covered material in CAA’s perspective. We need to be thinking about secondary and tertiary packaging and considering them in your reports as you are developing them. Other states will have different details here so be sure to check our guidance documents in our portal.</w:t>
      </w:r>
    </w:p>
    <w:p w14:paraId="70D4B95F" w14:textId="77777777" w:rsidR="00720882" w:rsidRPr="00720882" w:rsidRDefault="00720882" w:rsidP="00720882"/>
    <w:p w14:paraId="2BD874CA" w14:textId="77777777" w:rsidR="00720882" w:rsidRPr="00720882" w:rsidRDefault="00720882" w:rsidP="00720882">
      <w:r w:rsidRPr="00720882">
        <w:t>Q. If we determine we are NOT an obligated producer at all in a State but originally registered thinking we were, where/how do we let you know?</w:t>
      </w:r>
    </w:p>
    <w:p w14:paraId="2A0525DA" w14:textId="77777777" w:rsidR="00720882" w:rsidRPr="00720882" w:rsidRDefault="00720882" w:rsidP="00720882">
      <w:r w:rsidRPr="00720882">
        <w:t>A. You can email producer.support@circularaction.org and we will flag you as such in our system.</w:t>
      </w:r>
    </w:p>
    <w:p w14:paraId="2289E614" w14:textId="77777777" w:rsidR="00720882" w:rsidRPr="00720882" w:rsidRDefault="00720882" w:rsidP="00720882"/>
    <w:p w14:paraId="1F4C447D" w14:textId="77777777" w:rsidR="00720882" w:rsidRPr="00720882" w:rsidRDefault="00720882" w:rsidP="00720882">
      <w:r w:rsidRPr="00720882">
        <w:t>Q. Will CAA consultations be charged?</w:t>
      </w:r>
    </w:p>
    <w:p w14:paraId="4BEC443B" w14:textId="77777777" w:rsidR="00720882" w:rsidRPr="00720882" w:rsidRDefault="00720882" w:rsidP="00720882">
      <w:r w:rsidRPr="00720882">
        <w:t>A. No, they will not.</w:t>
      </w:r>
    </w:p>
    <w:p w14:paraId="42025696" w14:textId="77777777" w:rsidR="00720882" w:rsidRPr="00720882" w:rsidRDefault="00720882" w:rsidP="00720882"/>
    <w:p w14:paraId="6EC09972" w14:textId="77777777" w:rsidR="00720882" w:rsidRPr="00720882" w:rsidRDefault="00720882" w:rsidP="00720882">
      <w:r w:rsidRPr="00720882">
        <w:t>Q. If additional producers come into the mix after fees are set what happens?</w:t>
      </w:r>
    </w:p>
    <w:p w14:paraId="6DCBAC43" w14:textId="77777777" w:rsidR="00720882" w:rsidRPr="00720882" w:rsidRDefault="00720882" w:rsidP="00720882">
      <w:r w:rsidRPr="00720882">
        <w:t>A. CAA will have a process for adjustments either initiated by CAA or by producers. We are finalizing policies around this that will be available via the CAA portal.</w:t>
      </w:r>
    </w:p>
    <w:p w14:paraId="399C7E4D" w14:textId="77777777" w:rsidR="00720882" w:rsidRPr="00720882" w:rsidRDefault="00720882" w:rsidP="00720882"/>
    <w:p w14:paraId="43A62278" w14:textId="77777777" w:rsidR="00720882" w:rsidRPr="00720882" w:rsidRDefault="00720882" w:rsidP="00720882">
      <w:r w:rsidRPr="00720882">
        <w:t>Q. Is Industrial packaging in scope for the Oregon law?</w:t>
      </w:r>
    </w:p>
    <w:p w14:paraId="57852EE8" w14:textId="77777777" w:rsidR="00720882" w:rsidRPr="00720882" w:rsidRDefault="00720882" w:rsidP="00720882">
      <w:r w:rsidRPr="00720882">
        <w:t>A. The OR law does cover B2B packaging that ends up in the municipal waste system.</w:t>
      </w:r>
    </w:p>
    <w:p w14:paraId="2B6567E7" w14:textId="77777777" w:rsidR="00720882" w:rsidRPr="00720882" w:rsidRDefault="00720882" w:rsidP="00720882"/>
    <w:p w14:paraId="6C4FD8CA" w14:textId="77777777" w:rsidR="00720882" w:rsidRPr="00720882" w:rsidRDefault="00720882" w:rsidP="00720882">
      <w:r w:rsidRPr="00720882">
        <w:t>Q. Is there a fee difference for the recycled/recyclable/biobased materials with the virgin materials?</w:t>
      </w:r>
    </w:p>
    <w:p w14:paraId="4E3CAF59" w14:textId="77777777" w:rsidR="00720882" w:rsidRPr="00720882" w:rsidRDefault="00720882" w:rsidP="00720882">
      <w:r w:rsidRPr="00720882">
        <w:t>A. We can’t answer this question yet. It will depend on the data and eco0modulation factors determined after data is submitted.</w:t>
      </w:r>
    </w:p>
    <w:p w14:paraId="091FCDD1" w14:textId="77777777" w:rsidR="00720882" w:rsidRPr="00720882" w:rsidRDefault="00720882" w:rsidP="00720882"/>
    <w:p w14:paraId="24276E4B" w14:textId="77777777" w:rsidR="00720882" w:rsidRPr="00720882" w:rsidRDefault="00720882" w:rsidP="00720882">
      <w:r w:rsidRPr="00720882">
        <w:t>Q. Do we have to make a payment for each state? I mean, one for Oregon, one for California, Colorado, Maryland, Minnesota?</w:t>
      </w:r>
    </w:p>
    <w:p w14:paraId="3B9CE817" w14:textId="17BF02E6" w:rsidR="00067547" w:rsidRPr="00720882" w:rsidRDefault="00720882" w:rsidP="00720882">
      <w:r w:rsidRPr="00720882">
        <w:t>A. Yes, for now, it will be per state. We will be working to consolidate timing and processes as possible but it must be separate as deadlines are unique per state.</w:t>
      </w:r>
    </w:p>
    <w:sectPr w:rsidR="00067547" w:rsidRPr="00720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47"/>
    <w:rsid w:val="00067547"/>
    <w:rsid w:val="00720882"/>
    <w:rsid w:val="008B0BAC"/>
    <w:rsid w:val="00BB244A"/>
    <w:rsid w:val="00C14C28"/>
    <w:rsid w:val="00D4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78F57"/>
  <w15:chartTrackingRefBased/>
  <w15:docId w15:val="{F8ACC188-E0E2-EB4B-A831-6D4A5114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5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5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5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5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547"/>
    <w:rPr>
      <w:rFonts w:eastAsiaTheme="majorEastAsia" w:cstheme="majorBidi"/>
      <w:color w:val="272727" w:themeColor="text1" w:themeTint="D8"/>
    </w:rPr>
  </w:style>
  <w:style w:type="paragraph" w:styleId="Title">
    <w:name w:val="Title"/>
    <w:basedOn w:val="Normal"/>
    <w:next w:val="Normal"/>
    <w:link w:val="TitleChar"/>
    <w:uiPriority w:val="10"/>
    <w:qFormat/>
    <w:rsid w:val="000675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5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5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547"/>
    <w:rPr>
      <w:i/>
      <w:iCs/>
      <w:color w:val="404040" w:themeColor="text1" w:themeTint="BF"/>
    </w:rPr>
  </w:style>
  <w:style w:type="paragraph" w:styleId="ListParagraph">
    <w:name w:val="List Paragraph"/>
    <w:basedOn w:val="Normal"/>
    <w:uiPriority w:val="34"/>
    <w:qFormat/>
    <w:rsid w:val="00067547"/>
    <w:pPr>
      <w:ind w:left="720"/>
      <w:contextualSpacing/>
    </w:pPr>
  </w:style>
  <w:style w:type="character" w:styleId="IntenseEmphasis">
    <w:name w:val="Intense Emphasis"/>
    <w:basedOn w:val="DefaultParagraphFont"/>
    <w:uiPriority w:val="21"/>
    <w:qFormat/>
    <w:rsid w:val="00067547"/>
    <w:rPr>
      <w:i/>
      <w:iCs/>
      <w:color w:val="0F4761" w:themeColor="accent1" w:themeShade="BF"/>
    </w:rPr>
  </w:style>
  <w:style w:type="paragraph" w:styleId="IntenseQuote">
    <w:name w:val="Intense Quote"/>
    <w:basedOn w:val="Normal"/>
    <w:next w:val="Normal"/>
    <w:link w:val="IntenseQuoteChar"/>
    <w:uiPriority w:val="30"/>
    <w:qFormat/>
    <w:rsid w:val="00067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547"/>
    <w:rPr>
      <w:i/>
      <w:iCs/>
      <w:color w:val="0F4761" w:themeColor="accent1" w:themeShade="BF"/>
    </w:rPr>
  </w:style>
  <w:style w:type="character" w:styleId="IntenseReference">
    <w:name w:val="Intense Reference"/>
    <w:basedOn w:val="DefaultParagraphFont"/>
    <w:uiPriority w:val="32"/>
    <w:qFormat/>
    <w:rsid w:val="000675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2024-12-04T19:06:00Z</dcterms:created>
  <dcterms:modified xsi:type="dcterms:W3CDTF">2024-12-04T19:59:00Z</dcterms:modified>
</cp:coreProperties>
</file>