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24495" w14:textId="77777777" w:rsidR="002507FA" w:rsidRPr="00B66169" w:rsidRDefault="00F36486" w:rsidP="009B3A49">
      <w:pPr>
        <w:spacing w:after="0" w:line="240" w:lineRule="auto"/>
        <w:jc w:val="center"/>
        <w:rPr>
          <w:rStyle w:val="Strong"/>
          <w:rFonts w:eastAsia="Times New Roman"/>
          <w:sz w:val="24"/>
          <w:szCs w:val="24"/>
        </w:rPr>
      </w:pPr>
      <w:r w:rsidRPr="00B66169">
        <w:rPr>
          <w:rStyle w:val="Strong"/>
          <w:rFonts w:eastAsia="Times New Roman"/>
          <w:sz w:val="24"/>
          <w:szCs w:val="24"/>
        </w:rPr>
        <w:t xml:space="preserve">SB 54 </w:t>
      </w:r>
      <w:r w:rsidR="002507FA" w:rsidRPr="00B66169">
        <w:rPr>
          <w:rStyle w:val="Strong"/>
          <w:rFonts w:eastAsia="Times New Roman"/>
          <w:sz w:val="24"/>
          <w:szCs w:val="24"/>
        </w:rPr>
        <w:t xml:space="preserve">Implementing Regulations for </w:t>
      </w:r>
      <w:r w:rsidRPr="00B66169">
        <w:rPr>
          <w:rStyle w:val="Strong"/>
          <w:rFonts w:eastAsia="Times New Roman"/>
          <w:sz w:val="24"/>
          <w:szCs w:val="24"/>
        </w:rPr>
        <w:t>Plastic Pollution Prevention and Packaging Producer Responsibility Act</w:t>
      </w:r>
      <w:r w:rsidR="002507FA" w:rsidRPr="00B66169">
        <w:rPr>
          <w:rStyle w:val="Strong"/>
          <w:rFonts w:eastAsia="Times New Roman"/>
          <w:sz w:val="24"/>
          <w:szCs w:val="24"/>
        </w:rPr>
        <w:t xml:space="preserve"> </w:t>
      </w:r>
    </w:p>
    <w:p w14:paraId="4F4B8C44" w14:textId="43DFA0A2" w:rsidR="00F36486" w:rsidRPr="00B66169" w:rsidRDefault="002507FA" w:rsidP="009B3A49">
      <w:pPr>
        <w:spacing w:after="0" w:line="240" w:lineRule="auto"/>
        <w:jc w:val="center"/>
        <w:rPr>
          <w:b/>
          <w:bCs/>
          <w:sz w:val="24"/>
          <w:szCs w:val="24"/>
        </w:rPr>
      </w:pPr>
      <w:r w:rsidRPr="00B66169">
        <w:rPr>
          <w:rStyle w:val="Strong"/>
          <w:rFonts w:eastAsia="Times New Roman"/>
          <w:sz w:val="24"/>
          <w:szCs w:val="24"/>
        </w:rPr>
        <w:t>California Environmental Quality Act (CEQA) Scoping Meeting</w:t>
      </w:r>
    </w:p>
    <w:p w14:paraId="1C912344" w14:textId="037BDBA9" w:rsidR="00F36486" w:rsidRPr="00B66169" w:rsidRDefault="002507FA" w:rsidP="009B3A49">
      <w:pPr>
        <w:spacing w:after="0" w:line="240" w:lineRule="auto"/>
        <w:jc w:val="center"/>
        <w:rPr>
          <w:b/>
          <w:bCs/>
          <w:sz w:val="24"/>
          <w:szCs w:val="24"/>
        </w:rPr>
      </w:pPr>
      <w:r w:rsidRPr="00B66169">
        <w:rPr>
          <w:b/>
          <w:bCs/>
          <w:sz w:val="24"/>
          <w:szCs w:val="24"/>
        </w:rPr>
        <w:t>July</w:t>
      </w:r>
      <w:r w:rsidR="00F36486" w:rsidRPr="00B66169">
        <w:rPr>
          <w:b/>
          <w:bCs/>
          <w:sz w:val="24"/>
          <w:szCs w:val="24"/>
        </w:rPr>
        <w:t xml:space="preserve"> 2024</w:t>
      </w:r>
    </w:p>
    <w:p w14:paraId="0702999C" w14:textId="77777777" w:rsidR="00F36486" w:rsidRPr="00B66169" w:rsidRDefault="00F36486" w:rsidP="00F36486">
      <w:pPr>
        <w:spacing w:after="0" w:line="240" w:lineRule="auto"/>
        <w:rPr>
          <w:sz w:val="24"/>
          <w:szCs w:val="24"/>
        </w:rPr>
      </w:pPr>
    </w:p>
    <w:p w14:paraId="327BFFE6" w14:textId="77777777" w:rsidR="009B3A49" w:rsidRPr="00B66169" w:rsidRDefault="009B3A49" w:rsidP="004664B6">
      <w:pPr>
        <w:spacing w:line="240" w:lineRule="auto"/>
        <w:rPr>
          <w:rFonts w:cs="Arial"/>
          <w:color w:val="000000"/>
          <w:sz w:val="24"/>
          <w:szCs w:val="24"/>
        </w:rPr>
      </w:pPr>
    </w:p>
    <w:p w14:paraId="6D12B0F9" w14:textId="77777777" w:rsidR="005779FA" w:rsidRPr="00B66169" w:rsidRDefault="00F36486" w:rsidP="003417D2">
      <w:pPr>
        <w:spacing w:after="0" w:line="240" w:lineRule="auto"/>
        <w:rPr>
          <w:rFonts w:cs="Arial"/>
          <w:sz w:val="24"/>
          <w:szCs w:val="24"/>
        </w:rPr>
      </w:pPr>
      <w:proofErr w:type="spellStart"/>
      <w:r w:rsidRPr="00B66169">
        <w:rPr>
          <w:rFonts w:cs="Arial"/>
          <w:sz w:val="24"/>
          <w:szCs w:val="24"/>
        </w:rPr>
        <w:t>CalRecycle</w:t>
      </w:r>
      <w:proofErr w:type="spellEnd"/>
      <w:r w:rsidRPr="00B66169">
        <w:rPr>
          <w:rFonts w:cs="Arial"/>
          <w:sz w:val="24"/>
          <w:szCs w:val="24"/>
        </w:rPr>
        <w:t xml:space="preserve"> held </w:t>
      </w:r>
      <w:r w:rsidR="005779FA" w:rsidRPr="00B66169">
        <w:rPr>
          <w:rFonts w:cs="Arial"/>
          <w:sz w:val="24"/>
          <w:szCs w:val="24"/>
        </w:rPr>
        <w:t>California Environmental Quality Act (CEQA) Scoping Meeting</w:t>
      </w:r>
    </w:p>
    <w:p w14:paraId="38FD4E7E" w14:textId="77777777" w:rsidR="00B66169" w:rsidRPr="00B66169" w:rsidRDefault="00F36486" w:rsidP="00B66169">
      <w:pPr>
        <w:pStyle w:val="paragraph"/>
        <w:shd w:val="clear" w:color="auto" w:fill="FFFFFF"/>
        <w:spacing w:before="0" w:beforeAutospacing="0" w:after="0" w:afterAutospacing="0"/>
        <w:rPr>
          <w:rFonts w:asciiTheme="minorHAnsi" w:hAnsiTheme="minorHAnsi" w:cs="Segoe UI"/>
        </w:rPr>
      </w:pPr>
      <w:r w:rsidRPr="00B66169">
        <w:rPr>
          <w:rFonts w:asciiTheme="minorHAnsi" w:hAnsiTheme="minorHAnsi" w:cs="Arial"/>
        </w:rPr>
        <w:t xml:space="preserve">on </w:t>
      </w:r>
      <w:r w:rsidR="005779FA" w:rsidRPr="00B66169">
        <w:rPr>
          <w:rFonts w:asciiTheme="minorHAnsi" w:hAnsiTheme="minorHAnsi" w:cs="Arial"/>
        </w:rPr>
        <w:t>July 22</w:t>
      </w:r>
      <w:r w:rsidRPr="00B66169">
        <w:rPr>
          <w:rFonts w:asciiTheme="minorHAnsi" w:hAnsiTheme="minorHAnsi" w:cs="Arial"/>
        </w:rPr>
        <w:t xml:space="preserve">, 2024, at </w:t>
      </w:r>
      <w:r w:rsidR="005779FA" w:rsidRPr="00B66169">
        <w:rPr>
          <w:rFonts w:asciiTheme="minorHAnsi" w:hAnsiTheme="minorHAnsi" w:cs="Arial"/>
        </w:rPr>
        <w:t>1 PM PST</w:t>
      </w:r>
      <w:r w:rsidRPr="00B66169">
        <w:rPr>
          <w:rFonts w:asciiTheme="minorHAnsi" w:hAnsiTheme="minorHAnsi" w:cs="Arial"/>
        </w:rPr>
        <w:t xml:space="preserve">. </w:t>
      </w:r>
      <w:proofErr w:type="spellStart"/>
      <w:r w:rsidR="00B66169" w:rsidRPr="00B66169">
        <w:rPr>
          <w:rStyle w:val="normaltextrun"/>
          <w:rFonts w:asciiTheme="minorHAnsi" w:hAnsiTheme="minorHAnsi" w:cs="Segoe UI"/>
        </w:rPr>
        <w:t>CalRecycle</w:t>
      </w:r>
      <w:proofErr w:type="spellEnd"/>
      <w:r w:rsidR="00B66169" w:rsidRPr="00B66169">
        <w:rPr>
          <w:rStyle w:val="normaltextrun"/>
          <w:rFonts w:asciiTheme="minorHAnsi" w:hAnsiTheme="minorHAnsi"/>
        </w:rPr>
        <w:t xml:space="preserve">, as the Lead Agency, is preparing a Program Environmental Impact Report (PEIR) pursuant to the California Environmental Quality Act (CEQA) for </w:t>
      </w:r>
      <w:hyperlink r:id="rId5" w:tgtFrame="_blank" w:history="1">
        <w:r w:rsidR="00B66169" w:rsidRPr="00B66169">
          <w:rPr>
            <w:rStyle w:val="normaltextrun"/>
            <w:rFonts w:asciiTheme="minorHAnsi" w:hAnsiTheme="minorHAnsi" w:cs="Segoe UI"/>
            <w:u w:val="single"/>
          </w:rPr>
          <w:t>SB 54 (Allen, Chapter 75, Statutes of 2022)</w:t>
        </w:r>
      </w:hyperlink>
      <w:r w:rsidR="00B66169" w:rsidRPr="00B66169">
        <w:rPr>
          <w:rFonts w:asciiTheme="minorHAnsi" w:hAnsiTheme="minorHAnsi" w:cs="Segoe UI"/>
        </w:rPr>
        <w:t xml:space="preserve"> </w:t>
      </w:r>
      <w:r w:rsidR="00B66169" w:rsidRPr="00B66169">
        <w:rPr>
          <w:rStyle w:val="textrun"/>
          <w:rFonts w:asciiTheme="minorHAnsi" w:hAnsiTheme="minorHAnsi" w:cs="Segoe UI"/>
        </w:rPr>
        <w:t>Proposed Regulations.</w:t>
      </w:r>
      <w:r w:rsidR="00B66169" w:rsidRPr="00B66169">
        <w:rPr>
          <w:rStyle w:val="eop"/>
          <w:rFonts w:asciiTheme="minorHAnsi" w:hAnsiTheme="minorHAnsi" w:cs="Segoe UI"/>
        </w:rPr>
        <w:t> </w:t>
      </w:r>
    </w:p>
    <w:p w14:paraId="6587032B" w14:textId="77777777" w:rsidR="00B66169" w:rsidRPr="00B66169" w:rsidRDefault="00B66169" w:rsidP="00B66169">
      <w:pPr>
        <w:pStyle w:val="paragraph"/>
        <w:shd w:val="clear" w:color="auto" w:fill="FFFFFF"/>
        <w:spacing w:before="0" w:beforeAutospacing="0" w:after="0" w:afterAutospacing="0"/>
        <w:rPr>
          <w:rStyle w:val="normaltextrun"/>
          <w:rFonts w:asciiTheme="minorHAnsi" w:hAnsiTheme="minorHAnsi" w:cs="Segoe UI"/>
        </w:rPr>
      </w:pPr>
    </w:p>
    <w:p w14:paraId="68B90625" w14:textId="3E4E8667" w:rsidR="00B66169" w:rsidRPr="00B66169" w:rsidRDefault="00B66169" w:rsidP="00B66169">
      <w:pPr>
        <w:pStyle w:val="paragraph"/>
        <w:shd w:val="clear" w:color="auto" w:fill="FFFFFF"/>
        <w:spacing w:before="0" w:beforeAutospacing="0" w:after="0" w:afterAutospacing="0"/>
        <w:rPr>
          <w:rFonts w:asciiTheme="minorHAnsi" w:hAnsiTheme="minorHAnsi" w:cs="Segoe UI"/>
        </w:rPr>
      </w:pPr>
      <w:r w:rsidRPr="00B66169">
        <w:rPr>
          <w:rStyle w:val="normaltextrun"/>
          <w:rFonts w:asciiTheme="minorHAnsi" w:hAnsiTheme="minorHAnsi" w:cs="Segoe UI"/>
        </w:rPr>
        <w:t xml:space="preserve">In accordance with </w:t>
      </w:r>
      <w:r w:rsidRPr="00B66169">
        <w:rPr>
          <w:rStyle w:val="normaltextrun"/>
          <w:rFonts w:asciiTheme="minorHAnsi" w:hAnsiTheme="minorHAnsi"/>
        </w:rPr>
        <w:t xml:space="preserve">CEQA, agencies are requested to review the Proposed Program provided in </w:t>
      </w:r>
      <w:hyperlink r:id="rId6" w:tgtFrame="_blank" w:history="1">
        <w:r w:rsidRPr="00B66169">
          <w:rPr>
            <w:rStyle w:val="normaltextrun"/>
            <w:rFonts w:asciiTheme="minorHAnsi" w:hAnsiTheme="minorHAnsi" w:cs="Segoe UI"/>
            <w:u w:val="single"/>
          </w:rPr>
          <w:t>the Notice of Preparation</w:t>
        </w:r>
      </w:hyperlink>
      <w:r w:rsidRPr="00B66169">
        <w:rPr>
          <w:rFonts w:asciiTheme="minorHAnsi" w:hAnsiTheme="minorHAnsi" w:cs="Segoe UI"/>
          <w:u w:val="single"/>
        </w:rPr>
        <w:t xml:space="preserve"> </w:t>
      </w:r>
      <w:r w:rsidRPr="00B66169">
        <w:rPr>
          <w:rFonts w:asciiTheme="minorHAnsi" w:hAnsiTheme="minorHAnsi" w:cs="Segoe UI"/>
        </w:rPr>
        <w:t>and to provide comments on environmental issues related to the statutory responsibilities of each responsible or trustee agency.</w:t>
      </w:r>
      <w:r w:rsidRPr="00B66169">
        <w:rPr>
          <w:rStyle w:val="eop"/>
          <w:rFonts w:asciiTheme="minorHAnsi" w:hAnsiTheme="minorHAnsi" w:cs="Segoe UI"/>
        </w:rPr>
        <w:t> </w:t>
      </w:r>
    </w:p>
    <w:p w14:paraId="73522E4F" w14:textId="77777777" w:rsidR="00B66169" w:rsidRPr="00B66169" w:rsidRDefault="00B66169" w:rsidP="00B66169">
      <w:pPr>
        <w:pStyle w:val="paragraph"/>
        <w:shd w:val="clear" w:color="auto" w:fill="FFFFFF"/>
        <w:spacing w:before="0" w:beforeAutospacing="0" w:after="0" w:afterAutospacing="0"/>
        <w:rPr>
          <w:rStyle w:val="normaltextrun"/>
          <w:rFonts w:asciiTheme="minorHAnsi" w:hAnsiTheme="minorHAnsi" w:cs="Segoe UI"/>
        </w:rPr>
      </w:pPr>
    </w:p>
    <w:p w14:paraId="1D2DB97F" w14:textId="1E2B315D" w:rsidR="00B66169" w:rsidRPr="00B66169" w:rsidRDefault="00B66169" w:rsidP="00B66169">
      <w:pPr>
        <w:pStyle w:val="paragraph"/>
        <w:shd w:val="clear" w:color="auto" w:fill="FFFFFF"/>
        <w:spacing w:before="0" w:beforeAutospacing="0" w:after="0" w:afterAutospacing="0"/>
        <w:rPr>
          <w:rFonts w:asciiTheme="minorHAnsi" w:hAnsiTheme="minorHAnsi" w:cs="Segoe UI"/>
        </w:rPr>
      </w:pPr>
      <w:r w:rsidRPr="00B66169">
        <w:rPr>
          <w:rStyle w:val="normaltextrun"/>
          <w:rFonts w:asciiTheme="minorHAnsi" w:hAnsiTheme="minorHAnsi" w:cs="Segoe UI"/>
        </w:rPr>
        <w:t xml:space="preserve">On July 22, 2024, </w:t>
      </w:r>
      <w:proofErr w:type="spellStart"/>
      <w:r w:rsidRPr="00B66169">
        <w:rPr>
          <w:rStyle w:val="normaltextrun"/>
          <w:rFonts w:asciiTheme="minorHAnsi" w:hAnsiTheme="minorHAnsi"/>
        </w:rPr>
        <w:t>CalRecycle</w:t>
      </w:r>
      <w:proofErr w:type="spellEnd"/>
      <w:r w:rsidRPr="00B66169">
        <w:rPr>
          <w:rStyle w:val="normaltextrun"/>
          <w:rFonts w:asciiTheme="minorHAnsi" w:hAnsiTheme="minorHAnsi"/>
        </w:rPr>
        <w:t xml:space="preserve"> conducted one scoping meeting for the purposes of soliciting comments from interested parties, responsible agencies, agencies with jurisdiction by law, trustee agencies, and involved federal agencies as to the appropriate scope and content of the PEIR.</w:t>
      </w:r>
      <w:r w:rsidRPr="00B66169">
        <w:rPr>
          <w:rStyle w:val="scxw75647622"/>
          <w:rFonts w:asciiTheme="minorHAnsi" w:hAnsiTheme="minorHAnsi" w:cs="Segoe UI"/>
        </w:rPr>
        <w:t> </w:t>
      </w:r>
    </w:p>
    <w:p w14:paraId="06506046" w14:textId="7E3200DE" w:rsidR="003417D2" w:rsidRPr="00B66169" w:rsidRDefault="003417D2" w:rsidP="003417D2">
      <w:pPr>
        <w:spacing w:after="0" w:line="240" w:lineRule="auto"/>
        <w:rPr>
          <w:color w:val="FF0000"/>
          <w:sz w:val="24"/>
          <w:szCs w:val="24"/>
        </w:rPr>
      </w:pPr>
    </w:p>
    <w:p w14:paraId="4C1D9F3D" w14:textId="3A1A89EA" w:rsidR="00F36486" w:rsidRPr="00B66169" w:rsidRDefault="00F36486" w:rsidP="003417D2">
      <w:pPr>
        <w:spacing w:after="0" w:line="240" w:lineRule="auto"/>
        <w:rPr>
          <w:color w:val="FF0000"/>
          <w:sz w:val="24"/>
          <w:szCs w:val="24"/>
        </w:rPr>
      </w:pPr>
      <w:r w:rsidRPr="00B66169">
        <w:rPr>
          <w:sz w:val="24"/>
          <w:szCs w:val="24"/>
        </w:rPr>
        <w:t>The</w:t>
      </w:r>
      <w:r w:rsidR="00EC3E52" w:rsidRPr="00B66169">
        <w:rPr>
          <w:sz w:val="24"/>
          <w:szCs w:val="24"/>
        </w:rPr>
        <w:t xml:space="preserve"> </w:t>
      </w:r>
      <w:r w:rsidR="003417D2" w:rsidRPr="00B66169">
        <w:rPr>
          <w:sz w:val="24"/>
          <w:szCs w:val="24"/>
        </w:rPr>
        <w:t>Scoping Meeting</w:t>
      </w:r>
      <w:r w:rsidRPr="00B66169">
        <w:rPr>
          <w:sz w:val="24"/>
          <w:szCs w:val="24"/>
        </w:rPr>
        <w:t xml:space="preserve"> was recorded</w:t>
      </w:r>
      <w:r w:rsidR="00EC3E52" w:rsidRPr="00B66169">
        <w:rPr>
          <w:sz w:val="24"/>
          <w:szCs w:val="24"/>
        </w:rPr>
        <w:t xml:space="preserve"> by </w:t>
      </w:r>
      <w:proofErr w:type="spellStart"/>
      <w:r w:rsidR="00EC3E52" w:rsidRPr="00B66169">
        <w:rPr>
          <w:sz w:val="24"/>
          <w:szCs w:val="24"/>
        </w:rPr>
        <w:t>CalRecycle</w:t>
      </w:r>
      <w:proofErr w:type="spellEnd"/>
      <w:r w:rsidRPr="00B66169">
        <w:rPr>
          <w:sz w:val="24"/>
          <w:szCs w:val="24"/>
        </w:rPr>
        <w:t>.</w:t>
      </w:r>
    </w:p>
    <w:p w14:paraId="2772D681" w14:textId="77777777" w:rsidR="00F36486" w:rsidRPr="00B66169" w:rsidRDefault="00F36486" w:rsidP="003417D2">
      <w:pPr>
        <w:spacing w:after="0" w:line="240" w:lineRule="auto"/>
        <w:rPr>
          <w:color w:val="FF0000"/>
          <w:sz w:val="24"/>
          <w:szCs w:val="24"/>
        </w:rPr>
      </w:pPr>
    </w:p>
    <w:p w14:paraId="127C7572" w14:textId="77777777" w:rsidR="00EA6151" w:rsidRPr="00B66169" w:rsidRDefault="00EA6151" w:rsidP="003417D2">
      <w:pPr>
        <w:spacing w:after="0" w:line="240" w:lineRule="auto"/>
        <w:rPr>
          <w:sz w:val="24"/>
          <w:szCs w:val="24"/>
          <w:u w:val="single"/>
        </w:rPr>
      </w:pPr>
    </w:p>
    <w:p w14:paraId="07C0EACC" w14:textId="59F5F8BB" w:rsidR="00F36486" w:rsidRPr="00B66169" w:rsidRDefault="00F36486" w:rsidP="003417D2">
      <w:pPr>
        <w:spacing w:after="0" w:line="240" w:lineRule="auto"/>
        <w:rPr>
          <w:sz w:val="24"/>
          <w:szCs w:val="24"/>
          <w:u w:val="single"/>
        </w:rPr>
      </w:pPr>
      <w:r w:rsidRPr="00B66169">
        <w:rPr>
          <w:sz w:val="24"/>
          <w:szCs w:val="24"/>
          <w:u w:val="single"/>
        </w:rPr>
        <w:t xml:space="preserve">Highlights of </w:t>
      </w:r>
      <w:r w:rsidR="002058A4" w:rsidRPr="00B66169">
        <w:rPr>
          <w:sz w:val="24"/>
          <w:szCs w:val="24"/>
          <w:u w:val="single"/>
        </w:rPr>
        <w:t>Q &amp; A</w:t>
      </w:r>
      <w:r w:rsidR="004664B6" w:rsidRPr="00B66169">
        <w:rPr>
          <w:sz w:val="24"/>
          <w:szCs w:val="24"/>
          <w:u w:val="single"/>
        </w:rPr>
        <w:t xml:space="preserve"> Period</w:t>
      </w:r>
      <w:r w:rsidRPr="00B66169">
        <w:rPr>
          <w:sz w:val="24"/>
          <w:szCs w:val="24"/>
          <w:u w:val="single"/>
        </w:rPr>
        <w:t>:</w:t>
      </w:r>
    </w:p>
    <w:p w14:paraId="0EFC529A" w14:textId="77777777" w:rsidR="00F36486" w:rsidRPr="00B66169" w:rsidRDefault="00F36486" w:rsidP="003417D2">
      <w:pPr>
        <w:spacing w:after="0" w:line="240" w:lineRule="auto"/>
        <w:rPr>
          <w:sz w:val="24"/>
          <w:szCs w:val="24"/>
        </w:rPr>
      </w:pPr>
    </w:p>
    <w:p w14:paraId="23D5EF91" w14:textId="5B209284" w:rsidR="00F12300" w:rsidRPr="00B66169" w:rsidRDefault="00565CFD" w:rsidP="00565CFD">
      <w:pPr>
        <w:spacing w:after="0" w:line="240" w:lineRule="auto"/>
        <w:rPr>
          <w:sz w:val="24"/>
          <w:szCs w:val="24"/>
        </w:rPr>
      </w:pPr>
      <w:r w:rsidRPr="00B66169">
        <w:rPr>
          <w:sz w:val="24"/>
          <w:szCs w:val="24"/>
        </w:rPr>
        <w:t>Q:</w:t>
      </w:r>
      <w:r w:rsidR="002058A4" w:rsidRPr="00B66169">
        <w:rPr>
          <w:sz w:val="24"/>
          <w:szCs w:val="24"/>
        </w:rPr>
        <w:t xml:space="preserve"> Source Reduction: Are you looking to the public to look for more opportunities for source reduction?</w:t>
      </w:r>
    </w:p>
    <w:p w14:paraId="6E069D7C" w14:textId="14E9C1A3" w:rsidR="00565CFD" w:rsidRPr="00B66169" w:rsidRDefault="00565CFD" w:rsidP="00565CFD">
      <w:pPr>
        <w:spacing w:after="0" w:line="240" w:lineRule="auto"/>
        <w:rPr>
          <w:sz w:val="24"/>
          <w:szCs w:val="24"/>
        </w:rPr>
      </w:pPr>
      <w:r w:rsidRPr="00B66169">
        <w:rPr>
          <w:sz w:val="24"/>
          <w:szCs w:val="24"/>
        </w:rPr>
        <w:t>A:</w:t>
      </w:r>
      <w:r w:rsidR="002058A4" w:rsidRPr="00B66169">
        <w:rPr>
          <w:sz w:val="24"/>
          <w:szCs w:val="24"/>
        </w:rPr>
        <w:t xml:space="preserve"> We use the Waste Hierarchy as a base to determine the opportunities available for source reduction. Our analysis would benefit from high level ideas for how we can better reuse and reduce. </w:t>
      </w:r>
    </w:p>
    <w:p w14:paraId="04C84365" w14:textId="77777777" w:rsidR="00565CFD" w:rsidRPr="00B66169" w:rsidRDefault="00565CFD" w:rsidP="00565CFD">
      <w:pPr>
        <w:spacing w:after="0" w:line="240" w:lineRule="auto"/>
        <w:rPr>
          <w:sz w:val="24"/>
          <w:szCs w:val="24"/>
        </w:rPr>
      </w:pPr>
    </w:p>
    <w:p w14:paraId="2C31ED1B" w14:textId="417F901F" w:rsidR="00565CFD" w:rsidRPr="00B66169" w:rsidRDefault="00565CFD" w:rsidP="00565CFD">
      <w:pPr>
        <w:spacing w:after="0" w:line="240" w:lineRule="auto"/>
        <w:rPr>
          <w:sz w:val="24"/>
          <w:szCs w:val="24"/>
        </w:rPr>
      </w:pPr>
      <w:r w:rsidRPr="00B66169">
        <w:rPr>
          <w:sz w:val="24"/>
          <w:szCs w:val="24"/>
        </w:rPr>
        <w:t>Q:</w:t>
      </w:r>
      <w:r w:rsidR="007F7EE3" w:rsidRPr="00B66169">
        <w:rPr>
          <w:sz w:val="24"/>
          <w:szCs w:val="24"/>
        </w:rPr>
        <w:t xml:space="preserve"> Is the scope limited to food packaging?</w:t>
      </w:r>
    </w:p>
    <w:p w14:paraId="1CB35FFA" w14:textId="0954ED1A" w:rsidR="00565CFD" w:rsidRPr="00B66169" w:rsidRDefault="00565CFD" w:rsidP="00565CFD">
      <w:pPr>
        <w:spacing w:after="0" w:line="240" w:lineRule="auto"/>
        <w:rPr>
          <w:sz w:val="24"/>
          <w:szCs w:val="24"/>
        </w:rPr>
      </w:pPr>
      <w:r w:rsidRPr="00B66169">
        <w:rPr>
          <w:sz w:val="24"/>
          <w:szCs w:val="24"/>
        </w:rPr>
        <w:t>A:</w:t>
      </w:r>
      <w:r w:rsidR="007F7EE3" w:rsidRPr="00B66169">
        <w:rPr>
          <w:sz w:val="24"/>
          <w:szCs w:val="24"/>
        </w:rPr>
        <w:t xml:space="preserve"> No, it includes the full suite of packaging materials included in SB 54. </w:t>
      </w:r>
    </w:p>
    <w:p w14:paraId="3788114E" w14:textId="77777777" w:rsidR="00565CFD" w:rsidRPr="00B66169" w:rsidRDefault="00565CFD" w:rsidP="00565CFD">
      <w:pPr>
        <w:spacing w:after="0" w:line="240" w:lineRule="auto"/>
        <w:rPr>
          <w:sz w:val="24"/>
          <w:szCs w:val="24"/>
        </w:rPr>
      </w:pPr>
    </w:p>
    <w:p w14:paraId="5113569A" w14:textId="0D0A7BFC" w:rsidR="00565CFD" w:rsidRPr="00B66169" w:rsidRDefault="00565CFD" w:rsidP="00565CFD">
      <w:pPr>
        <w:spacing w:after="0" w:line="240" w:lineRule="auto"/>
        <w:rPr>
          <w:sz w:val="24"/>
          <w:szCs w:val="24"/>
        </w:rPr>
      </w:pPr>
      <w:r w:rsidRPr="00B66169">
        <w:rPr>
          <w:sz w:val="24"/>
          <w:szCs w:val="24"/>
        </w:rPr>
        <w:t>Q:</w:t>
      </w:r>
      <w:r w:rsidR="007F7EE3" w:rsidRPr="00B66169">
        <w:rPr>
          <w:sz w:val="24"/>
          <w:szCs w:val="24"/>
        </w:rPr>
        <w:t xml:space="preserve"> </w:t>
      </w:r>
      <w:r w:rsidR="001A39AF" w:rsidRPr="00B66169">
        <w:rPr>
          <w:sz w:val="24"/>
          <w:szCs w:val="24"/>
        </w:rPr>
        <w:t>Will there be any monitoring of levels of PFAS</w:t>
      </w:r>
      <w:r w:rsidR="00464BE3">
        <w:rPr>
          <w:sz w:val="24"/>
          <w:szCs w:val="24"/>
        </w:rPr>
        <w:t xml:space="preserve"> </w:t>
      </w:r>
      <w:r w:rsidR="001A39AF" w:rsidRPr="00B66169">
        <w:rPr>
          <w:sz w:val="24"/>
          <w:szCs w:val="24"/>
        </w:rPr>
        <w:t>in recyclables?</w:t>
      </w:r>
    </w:p>
    <w:p w14:paraId="53EAD265" w14:textId="734A66D8" w:rsidR="00565CFD" w:rsidRPr="00B66169" w:rsidRDefault="00565CFD" w:rsidP="00565CFD">
      <w:pPr>
        <w:spacing w:after="0" w:line="240" w:lineRule="auto"/>
        <w:rPr>
          <w:sz w:val="24"/>
          <w:szCs w:val="24"/>
        </w:rPr>
      </w:pPr>
      <w:r w:rsidRPr="00B66169">
        <w:rPr>
          <w:sz w:val="24"/>
          <w:szCs w:val="24"/>
        </w:rPr>
        <w:t>A:</w:t>
      </w:r>
      <w:r w:rsidR="001A39AF" w:rsidRPr="00B66169">
        <w:rPr>
          <w:sz w:val="24"/>
          <w:szCs w:val="24"/>
        </w:rPr>
        <w:t xml:space="preserve"> Yes</w:t>
      </w:r>
    </w:p>
    <w:p w14:paraId="2F7CFE5C" w14:textId="77777777" w:rsidR="00565CFD" w:rsidRPr="00B66169" w:rsidRDefault="00565CFD" w:rsidP="00565CFD">
      <w:pPr>
        <w:spacing w:after="0" w:line="240" w:lineRule="auto"/>
        <w:rPr>
          <w:sz w:val="24"/>
          <w:szCs w:val="24"/>
        </w:rPr>
      </w:pPr>
    </w:p>
    <w:p w14:paraId="4AD92B05" w14:textId="77777777" w:rsidR="00565CFD" w:rsidRPr="00B66169" w:rsidRDefault="00565CFD" w:rsidP="00565CFD">
      <w:pPr>
        <w:spacing w:after="0" w:line="240" w:lineRule="auto"/>
        <w:rPr>
          <w:sz w:val="24"/>
          <w:szCs w:val="24"/>
        </w:rPr>
      </w:pPr>
    </w:p>
    <w:p w14:paraId="104779EC" w14:textId="5AC55AB9" w:rsidR="00565CFD" w:rsidRPr="00B66169" w:rsidRDefault="00565CFD" w:rsidP="00565CFD">
      <w:pPr>
        <w:spacing w:after="0" w:line="240" w:lineRule="auto"/>
        <w:rPr>
          <w:sz w:val="24"/>
          <w:szCs w:val="24"/>
        </w:rPr>
      </w:pPr>
    </w:p>
    <w:sectPr w:rsidR="00565CFD" w:rsidRPr="00B66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B7A"/>
    <w:multiLevelType w:val="multilevel"/>
    <w:tmpl w:val="AFD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321BC"/>
    <w:multiLevelType w:val="hybridMultilevel"/>
    <w:tmpl w:val="A93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975400">
    <w:abstractNumId w:val="0"/>
  </w:num>
  <w:num w:numId="2" w16cid:durableId="2065593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86"/>
    <w:rsid w:val="000656BC"/>
    <w:rsid w:val="00120404"/>
    <w:rsid w:val="001A39AF"/>
    <w:rsid w:val="002058A4"/>
    <w:rsid w:val="002428FA"/>
    <w:rsid w:val="002507FA"/>
    <w:rsid w:val="002E229C"/>
    <w:rsid w:val="0030503D"/>
    <w:rsid w:val="003417D2"/>
    <w:rsid w:val="003569BF"/>
    <w:rsid w:val="00365480"/>
    <w:rsid w:val="00395E41"/>
    <w:rsid w:val="00464BE3"/>
    <w:rsid w:val="004664B6"/>
    <w:rsid w:val="004931F3"/>
    <w:rsid w:val="00565CFD"/>
    <w:rsid w:val="005779FA"/>
    <w:rsid w:val="005978F4"/>
    <w:rsid w:val="005E27F2"/>
    <w:rsid w:val="00721486"/>
    <w:rsid w:val="00792A03"/>
    <w:rsid w:val="007F7EE3"/>
    <w:rsid w:val="00827542"/>
    <w:rsid w:val="008B0031"/>
    <w:rsid w:val="008B2FD9"/>
    <w:rsid w:val="009246D6"/>
    <w:rsid w:val="009B3A49"/>
    <w:rsid w:val="009D4FDA"/>
    <w:rsid w:val="00A853D2"/>
    <w:rsid w:val="00A965D8"/>
    <w:rsid w:val="00AA53F7"/>
    <w:rsid w:val="00AE46A1"/>
    <w:rsid w:val="00B66169"/>
    <w:rsid w:val="00BA2A64"/>
    <w:rsid w:val="00C06D34"/>
    <w:rsid w:val="00C36FAE"/>
    <w:rsid w:val="00C53605"/>
    <w:rsid w:val="00CB1C3A"/>
    <w:rsid w:val="00CB67CF"/>
    <w:rsid w:val="00CF0E48"/>
    <w:rsid w:val="00CF0F2A"/>
    <w:rsid w:val="00D20421"/>
    <w:rsid w:val="00DE0236"/>
    <w:rsid w:val="00E00998"/>
    <w:rsid w:val="00E54F13"/>
    <w:rsid w:val="00E56300"/>
    <w:rsid w:val="00EA6151"/>
    <w:rsid w:val="00EC3E52"/>
    <w:rsid w:val="00F12300"/>
    <w:rsid w:val="00F24203"/>
    <w:rsid w:val="00F36486"/>
    <w:rsid w:val="00F4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4F92"/>
  <w15:chartTrackingRefBased/>
  <w15:docId w15:val="{AF289BF6-F0AB-40CD-ABEF-6619C61E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86"/>
  </w:style>
  <w:style w:type="paragraph" w:styleId="Heading1">
    <w:name w:val="heading 1"/>
    <w:basedOn w:val="Normal"/>
    <w:next w:val="Normal"/>
    <w:link w:val="Heading1Char"/>
    <w:uiPriority w:val="9"/>
    <w:qFormat/>
    <w:rsid w:val="00F36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486"/>
    <w:rPr>
      <w:rFonts w:eastAsiaTheme="majorEastAsia" w:cstheme="majorBidi"/>
      <w:color w:val="272727" w:themeColor="text1" w:themeTint="D8"/>
    </w:rPr>
  </w:style>
  <w:style w:type="paragraph" w:styleId="Title">
    <w:name w:val="Title"/>
    <w:basedOn w:val="Normal"/>
    <w:next w:val="Normal"/>
    <w:link w:val="TitleChar"/>
    <w:uiPriority w:val="10"/>
    <w:qFormat/>
    <w:rsid w:val="00F36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486"/>
    <w:pPr>
      <w:spacing w:before="160"/>
      <w:jc w:val="center"/>
    </w:pPr>
    <w:rPr>
      <w:i/>
      <w:iCs/>
      <w:color w:val="404040" w:themeColor="text1" w:themeTint="BF"/>
    </w:rPr>
  </w:style>
  <w:style w:type="character" w:customStyle="1" w:styleId="QuoteChar">
    <w:name w:val="Quote Char"/>
    <w:basedOn w:val="DefaultParagraphFont"/>
    <w:link w:val="Quote"/>
    <w:uiPriority w:val="29"/>
    <w:rsid w:val="00F36486"/>
    <w:rPr>
      <w:i/>
      <w:iCs/>
      <w:color w:val="404040" w:themeColor="text1" w:themeTint="BF"/>
    </w:rPr>
  </w:style>
  <w:style w:type="paragraph" w:styleId="ListParagraph">
    <w:name w:val="List Paragraph"/>
    <w:basedOn w:val="Normal"/>
    <w:uiPriority w:val="34"/>
    <w:qFormat/>
    <w:rsid w:val="00F36486"/>
    <w:pPr>
      <w:ind w:left="720"/>
      <w:contextualSpacing/>
    </w:pPr>
  </w:style>
  <w:style w:type="character" w:styleId="IntenseEmphasis">
    <w:name w:val="Intense Emphasis"/>
    <w:basedOn w:val="DefaultParagraphFont"/>
    <w:uiPriority w:val="21"/>
    <w:qFormat/>
    <w:rsid w:val="00F36486"/>
    <w:rPr>
      <w:i/>
      <w:iCs/>
      <w:color w:val="0F4761" w:themeColor="accent1" w:themeShade="BF"/>
    </w:rPr>
  </w:style>
  <w:style w:type="paragraph" w:styleId="IntenseQuote">
    <w:name w:val="Intense Quote"/>
    <w:basedOn w:val="Normal"/>
    <w:next w:val="Normal"/>
    <w:link w:val="IntenseQuoteChar"/>
    <w:uiPriority w:val="30"/>
    <w:qFormat/>
    <w:rsid w:val="00F36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486"/>
    <w:rPr>
      <w:i/>
      <w:iCs/>
      <w:color w:val="0F4761" w:themeColor="accent1" w:themeShade="BF"/>
    </w:rPr>
  </w:style>
  <w:style w:type="character" w:styleId="IntenseReference">
    <w:name w:val="Intense Reference"/>
    <w:basedOn w:val="DefaultParagraphFont"/>
    <w:uiPriority w:val="32"/>
    <w:qFormat/>
    <w:rsid w:val="00F36486"/>
    <w:rPr>
      <w:b/>
      <w:bCs/>
      <w:smallCaps/>
      <w:color w:val="0F4761" w:themeColor="accent1" w:themeShade="BF"/>
      <w:spacing w:val="5"/>
    </w:rPr>
  </w:style>
  <w:style w:type="character" w:styleId="Strong">
    <w:name w:val="Strong"/>
    <w:basedOn w:val="DefaultParagraphFont"/>
    <w:uiPriority w:val="22"/>
    <w:qFormat/>
    <w:rsid w:val="00F36486"/>
    <w:rPr>
      <w:b/>
      <w:bCs/>
    </w:rPr>
  </w:style>
  <w:style w:type="paragraph" w:styleId="NormalWeb">
    <w:name w:val="Normal (Web)"/>
    <w:basedOn w:val="Normal"/>
    <w:uiPriority w:val="99"/>
    <w:semiHidden/>
    <w:unhideWhenUsed/>
    <w:rsid w:val="004664B6"/>
    <w:rPr>
      <w:rFonts w:ascii="Times New Roman" w:hAnsi="Times New Roman" w:cs="Times New Roman"/>
      <w:sz w:val="24"/>
      <w:szCs w:val="24"/>
    </w:rPr>
  </w:style>
  <w:style w:type="character" w:styleId="Hyperlink">
    <w:name w:val="Hyperlink"/>
    <w:basedOn w:val="DefaultParagraphFont"/>
    <w:uiPriority w:val="99"/>
    <w:unhideWhenUsed/>
    <w:rsid w:val="004664B6"/>
    <w:rPr>
      <w:color w:val="467886" w:themeColor="hyperlink"/>
      <w:u w:val="single"/>
    </w:rPr>
  </w:style>
  <w:style w:type="character" w:styleId="UnresolvedMention">
    <w:name w:val="Unresolved Mention"/>
    <w:basedOn w:val="DefaultParagraphFont"/>
    <w:uiPriority w:val="99"/>
    <w:semiHidden/>
    <w:unhideWhenUsed/>
    <w:rsid w:val="004664B6"/>
    <w:rPr>
      <w:color w:val="605E5C"/>
      <w:shd w:val="clear" w:color="auto" w:fill="E1DFDD"/>
    </w:rPr>
  </w:style>
  <w:style w:type="paragraph" w:customStyle="1" w:styleId="paragraph">
    <w:name w:val="paragraph"/>
    <w:basedOn w:val="Normal"/>
    <w:rsid w:val="00B66169"/>
    <w:pPr>
      <w:spacing w:before="100" w:beforeAutospacing="1" w:after="100" w:afterAutospacing="1" w:line="240" w:lineRule="auto"/>
    </w:pPr>
    <w:rPr>
      <w:rFonts w:ascii="Aptos" w:hAnsi="Aptos" w:cs="Aptos"/>
      <w:kern w:val="0"/>
      <w:sz w:val="24"/>
      <w:szCs w:val="24"/>
      <w14:ligatures w14:val="none"/>
    </w:rPr>
  </w:style>
  <w:style w:type="character" w:customStyle="1" w:styleId="textrun">
    <w:name w:val="textrun"/>
    <w:basedOn w:val="DefaultParagraphFont"/>
    <w:rsid w:val="00B66169"/>
  </w:style>
  <w:style w:type="character" w:customStyle="1" w:styleId="normaltextrun">
    <w:name w:val="normaltextrun"/>
    <w:basedOn w:val="DefaultParagraphFont"/>
    <w:rsid w:val="00B66169"/>
  </w:style>
  <w:style w:type="character" w:customStyle="1" w:styleId="eop">
    <w:name w:val="eop"/>
    <w:basedOn w:val="DefaultParagraphFont"/>
    <w:rsid w:val="00B66169"/>
  </w:style>
  <w:style w:type="character" w:customStyle="1" w:styleId="scxw75647622">
    <w:name w:val="scxw75647622"/>
    <w:basedOn w:val="DefaultParagraphFont"/>
    <w:rsid w:val="00B66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999256">
      <w:bodyDiv w:val="1"/>
      <w:marLeft w:val="0"/>
      <w:marRight w:val="0"/>
      <w:marTop w:val="0"/>
      <w:marBottom w:val="0"/>
      <w:divBdr>
        <w:top w:val="none" w:sz="0" w:space="0" w:color="auto"/>
        <w:left w:val="none" w:sz="0" w:space="0" w:color="auto"/>
        <w:bottom w:val="none" w:sz="0" w:space="0" w:color="auto"/>
        <w:right w:val="none" w:sz="0" w:space="0" w:color="auto"/>
      </w:divBdr>
    </w:div>
    <w:div w:id="1038313173">
      <w:bodyDiv w:val="1"/>
      <w:marLeft w:val="0"/>
      <w:marRight w:val="0"/>
      <w:marTop w:val="0"/>
      <w:marBottom w:val="0"/>
      <w:divBdr>
        <w:top w:val="none" w:sz="0" w:space="0" w:color="auto"/>
        <w:left w:val="none" w:sz="0" w:space="0" w:color="auto"/>
        <w:bottom w:val="none" w:sz="0" w:space="0" w:color="auto"/>
        <w:right w:val="none" w:sz="0" w:space="0" w:color="auto"/>
      </w:divBdr>
    </w:div>
    <w:div w:id="136906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2.govdelivery.com/CL0/https:%2F%2Fwww2.calrecycle.ca.gov%2FPublicNotices%2FDetails%2F5492%3Futm_medium=email%26utm_source=govdelivery/1/01010190a918b45f-0b889713-b7fa-4ac2-87c7-23d036a321d4-000000/X_-yoJuYOVhhfkOjcn-a5ch08gPjdYWfM4tnNIfc0iE=361" TargetMode="External"/><Relationship Id="rId5" Type="http://schemas.openxmlformats.org/officeDocument/2006/relationships/hyperlink" Target="https://links-2.govdelivery.com/CL0/https:%2F%2Fleginfo.legislature.ca.gov%2Ffaces%2Fcodes_displayexpandedbranch.xhtml%3Fchapter=3%26division=30.%26lawCode=PRC%26part=3.%26title=%26utm_medium=email%26utm_source=govdelivery/1/01010190a918b45f-0b889713-b7fa-4ac2-87c7-23d036a321d4-000000/0av7sQzyerWB_ZWd86fyFWxbC7pZJlOOMdV7SgJlOpM=3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Quarles</dc:creator>
  <cp:keywords/>
  <dc:description/>
  <cp:lastModifiedBy>Sarah Pollo</cp:lastModifiedBy>
  <cp:revision>9</cp:revision>
  <dcterms:created xsi:type="dcterms:W3CDTF">2024-07-22T19:58:00Z</dcterms:created>
  <dcterms:modified xsi:type="dcterms:W3CDTF">2024-08-12T21:36:00Z</dcterms:modified>
</cp:coreProperties>
</file>