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F584" w14:textId="07AE67C5" w:rsidR="00413BDE" w:rsidRDefault="00413BDE"/>
    <w:p w14:paraId="48CFAED5" w14:textId="22EE1562" w:rsidR="00413BDE" w:rsidRDefault="00413BDE" w:rsidP="00413BDE">
      <w:pPr>
        <w:jc w:val="center"/>
      </w:pPr>
      <w:r>
        <w:rPr>
          <w:noProof/>
        </w:rPr>
        <w:drawing>
          <wp:inline distT="0" distB="0" distL="0" distR="0" wp14:anchorId="0E622504" wp14:editId="3843FA82">
            <wp:extent cx="1344168" cy="1353312"/>
            <wp:effectExtent l="0" t="0" r="889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Wheel-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168" cy="1353312"/>
                    </a:xfrm>
                    <a:prstGeom prst="rect">
                      <a:avLst/>
                    </a:prstGeom>
                  </pic:spPr>
                </pic:pic>
              </a:graphicData>
            </a:graphic>
          </wp:inline>
        </w:drawing>
      </w:r>
    </w:p>
    <w:p w14:paraId="22B7275F" w14:textId="717D5798" w:rsidR="00413BDE" w:rsidRDefault="00413BDE" w:rsidP="00413BDE">
      <w:pPr>
        <w:jc w:val="center"/>
      </w:pPr>
    </w:p>
    <w:p w14:paraId="17F2F7CF" w14:textId="77777777" w:rsidR="00413BDE" w:rsidRPr="004938BD" w:rsidRDefault="00413BDE" w:rsidP="00413BDE">
      <w:pPr>
        <w:jc w:val="center"/>
        <w:rPr>
          <w:rFonts w:ascii="Tahoma" w:hAnsi="Tahoma" w:cs="Tahoma"/>
          <w:b/>
          <w:bCs/>
          <w:sz w:val="28"/>
          <w:szCs w:val="28"/>
        </w:rPr>
      </w:pPr>
      <w:r w:rsidRPr="004938BD">
        <w:rPr>
          <w:rFonts w:ascii="Tahoma" w:hAnsi="Tahoma" w:cs="Tahoma"/>
          <w:b/>
          <w:bCs/>
          <w:sz w:val="28"/>
          <w:szCs w:val="28"/>
        </w:rPr>
        <w:t>The Mississippi River in Minnesota</w:t>
      </w:r>
    </w:p>
    <w:p w14:paraId="70965036" w14:textId="0373744F" w:rsidR="00413BDE" w:rsidRPr="004938BD" w:rsidRDefault="00413BDE" w:rsidP="00413BDE">
      <w:pPr>
        <w:jc w:val="center"/>
        <w:rPr>
          <w:rFonts w:ascii="Tahoma" w:hAnsi="Tahoma" w:cs="Tahoma"/>
          <w:b/>
          <w:bCs/>
          <w:sz w:val="28"/>
          <w:szCs w:val="28"/>
        </w:rPr>
      </w:pPr>
      <w:r w:rsidRPr="004938BD">
        <w:rPr>
          <w:rFonts w:ascii="Tahoma" w:hAnsi="Tahoma" w:cs="Tahoma"/>
          <w:b/>
          <w:bCs/>
          <w:sz w:val="28"/>
          <w:szCs w:val="28"/>
        </w:rPr>
        <w:t>Eight Scenic Reaches to Explore</w:t>
      </w:r>
    </w:p>
    <w:p w14:paraId="204F0C51" w14:textId="77777777" w:rsidR="00413BDE" w:rsidRPr="00413BDE" w:rsidRDefault="00413BDE" w:rsidP="00413BDE">
      <w:pPr>
        <w:jc w:val="center"/>
        <w:rPr>
          <w:rFonts w:ascii="Tahoma" w:hAnsi="Tahoma" w:cs="Tahoma"/>
        </w:rPr>
      </w:pPr>
    </w:p>
    <w:p w14:paraId="3E8168A9" w14:textId="5995FCD3" w:rsidR="00413BDE" w:rsidRDefault="004938BD" w:rsidP="00413BDE">
      <w:pPr>
        <w:pStyle w:val="NoSpacing"/>
        <w:numPr>
          <w:ilvl w:val="0"/>
          <w:numId w:val="1"/>
        </w:numPr>
        <w:rPr>
          <w:rFonts w:ascii="Tahoma" w:hAnsi="Tahoma" w:cs="Tahoma"/>
          <w:sz w:val="22"/>
          <w:szCs w:val="22"/>
        </w:rPr>
      </w:pPr>
      <w:r w:rsidRPr="004938BD">
        <w:rPr>
          <w:rFonts w:ascii="Tahoma" w:hAnsi="Tahoma" w:cs="Tahoma"/>
          <w:b/>
          <w:bCs/>
          <w:sz w:val="22"/>
          <w:szCs w:val="22"/>
        </w:rPr>
        <w:t>Lake Itasca:</w:t>
      </w:r>
      <w:r>
        <w:rPr>
          <w:rFonts w:ascii="Tahoma" w:hAnsi="Tahoma" w:cs="Tahoma"/>
          <w:sz w:val="22"/>
          <w:szCs w:val="22"/>
        </w:rPr>
        <w:t xml:space="preserve"> </w:t>
      </w:r>
      <w:r w:rsidR="00413BDE" w:rsidRPr="00413BDE">
        <w:rPr>
          <w:rFonts w:ascii="Tahoma" w:hAnsi="Tahoma" w:cs="Tahoma"/>
          <w:sz w:val="22"/>
          <w:szCs w:val="22"/>
        </w:rPr>
        <w:t>The journey of this world-renown river begins at Lake Itasca. But there is more here than the point where the Mississippi spills out. The lake lies within the 32,000-acre Itasca State Park, the second oldest state park in America.</w:t>
      </w:r>
    </w:p>
    <w:p w14:paraId="6A110C5B" w14:textId="77777777" w:rsidR="004938BD" w:rsidRPr="00413BDE" w:rsidRDefault="004938BD" w:rsidP="004938BD">
      <w:pPr>
        <w:pStyle w:val="NoSpacing"/>
        <w:ind w:left="720"/>
        <w:rPr>
          <w:rFonts w:ascii="Tahoma" w:hAnsi="Tahoma" w:cs="Tahoma"/>
          <w:sz w:val="22"/>
          <w:szCs w:val="22"/>
        </w:rPr>
      </w:pPr>
    </w:p>
    <w:p w14:paraId="059900C7" w14:textId="2B13F9DE" w:rsidR="00413BDE" w:rsidRDefault="004938BD" w:rsidP="00413BDE">
      <w:pPr>
        <w:pStyle w:val="NoSpacing"/>
        <w:numPr>
          <w:ilvl w:val="0"/>
          <w:numId w:val="1"/>
        </w:numPr>
        <w:rPr>
          <w:rFonts w:ascii="Tahoma" w:hAnsi="Tahoma" w:cs="Tahoma"/>
          <w:sz w:val="22"/>
          <w:szCs w:val="22"/>
        </w:rPr>
      </w:pPr>
      <w:r w:rsidRPr="004938BD">
        <w:rPr>
          <w:rFonts w:ascii="Tahoma" w:hAnsi="Tahoma" w:cs="Tahoma"/>
          <w:b/>
          <w:bCs/>
          <w:sz w:val="22"/>
          <w:szCs w:val="22"/>
        </w:rPr>
        <w:t>Serpentine River:</w:t>
      </w:r>
      <w:r>
        <w:rPr>
          <w:rFonts w:ascii="Tahoma" w:hAnsi="Tahoma" w:cs="Tahoma"/>
          <w:sz w:val="22"/>
          <w:szCs w:val="22"/>
        </w:rPr>
        <w:t xml:space="preserve"> </w:t>
      </w:r>
      <w:r w:rsidR="00413BDE" w:rsidRPr="00413BDE">
        <w:rPr>
          <w:rFonts w:ascii="Tahoma" w:hAnsi="Tahoma" w:cs="Tahoma"/>
          <w:sz w:val="22"/>
          <w:szCs w:val="22"/>
        </w:rPr>
        <w:t>After percolating from Lake Itasca, the infant river follows a serpentine course to Brainerd, frequently twisting back on itself, leaving cut off lands and oxbows.</w:t>
      </w:r>
    </w:p>
    <w:p w14:paraId="38658853" w14:textId="77777777" w:rsidR="004938BD" w:rsidRPr="00413BDE" w:rsidRDefault="004938BD" w:rsidP="004938BD">
      <w:pPr>
        <w:pStyle w:val="NoSpacing"/>
        <w:rPr>
          <w:rFonts w:ascii="Tahoma" w:hAnsi="Tahoma" w:cs="Tahoma"/>
          <w:sz w:val="22"/>
          <w:szCs w:val="22"/>
        </w:rPr>
      </w:pPr>
    </w:p>
    <w:p w14:paraId="59BF7C8D" w14:textId="67C0014F" w:rsidR="00413BDE" w:rsidRDefault="004938BD" w:rsidP="00413BDE">
      <w:pPr>
        <w:pStyle w:val="NoSpacing"/>
        <w:numPr>
          <w:ilvl w:val="0"/>
          <w:numId w:val="1"/>
        </w:numPr>
        <w:rPr>
          <w:rFonts w:ascii="Tahoma" w:hAnsi="Tahoma" w:cs="Tahoma"/>
          <w:sz w:val="22"/>
          <w:szCs w:val="22"/>
        </w:rPr>
      </w:pPr>
      <w:r w:rsidRPr="004938BD">
        <w:rPr>
          <w:rFonts w:ascii="Tahoma" w:hAnsi="Tahoma" w:cs="Tahoma"/>
          <w:b/>
          <w:bCs/>
          <w:sz w:val="22"/>
          <w:szCs w:val="22"/>
        </w:rPr>
        <w:t>Headwaters Lakes &amp; Reservoirs:</w:t>
      </w:r>
      <w:r>
        <w:rPr>
          <w:rFonts w:ascii="Tahoma" w:hAnsi="Tahoma" w:cs="Tahoma"/>
          <w:sz w:val="22"/>
          <w:szCs w:val="22"/>
        </w:rPr>
        <w:t xml:space="preserve"> </w:t>
      </w:r>
      <w:r w:rsidR="00413BDE" w:rsidRPr="00413BDE">
        <w:rPr>
          <w:rFonts w:ascii="Tahoma" w:hAnsi="Tahoma" w:cs="Tahoma"/>
          <w:sz w:val="22"/>
          <w:szCs w:val="22"/>
        </w:rPr>
        <w:t>The headwaters region includes thousands of lakes. The largest contribute to America’s first reservoir system. Created by the Corps of Engineers over 100 years ago, the reservoirs provide a wide range of scenic views.</w:t>
      </w:r>
    </w:p>
    <w:p w14:paraId="4BFF16D4" w14:textId="77777777" w:rsidR="004938BD" w:rsidRPr="00413BDE" w:rsidRDefault="004938BD" w:rsidP="004938BD">
      <w:pPr>
        <w:pStyle w:val="NoSpacing"/>
        <w:rPr>
          <w:rFonts w:ascii="Tahoma" w:hAnsi="Tahoma" w:cs="Tahoma"/>
          <w:sz w:val="22"/>
          <w:szCs w:val="22"/>
        </w:rPr>
      </w:pPr>
    </w:p>
    <w:p w14:paraId="221A1826" w14:textId="04265AAC" w:rsidR="00413BDE" w:rsidRDefault="004938BD" w:rsidP="00413BDE">
      <w:pPr>
        <w:pStyle w:val="NoSpacing"/>
        <w:numPr>
          <w:ilvl w:val="0"/>
          <w:numId w:val="1"/>
        </w:numPr>
        <w:rPr>
          <w:rFonts w:ascii="Tahoma" w:hAnsi="Tahoma" w:cs="Tahoma"/>
          <w:sz w:val="22"/>
          <w:szCs w:val="22"/>
        </w:rPr>
      </w:pPr>
      <w:r w:rsidRPr="004938BD">
        <w:rPr>
          <w:rFonts w:ascii="Tahoma" w:hAnsi="Tahoma" w:cs="Tahoma"/>
          <w:b/>
          <w:bCs/>
          <w:sz w:val="22"/>
          <w:szCs w:val="22"/>
        </w:rPr>
        <w:t>Prairie River:</w:t>
      </w:r>
      <w:r>
        <w:rPr>
          <w:rFonts w:ascii="Tahoma" w:hAnsi="Tahoma" w:cs="Tahoma"/>
          <w:sz w:val="22"/>
          <w:szCs w:val="22"/>
        </w:rPr>
        <w:t xml:space="preserve"> </w:t>
      </w:r>
      <w:r w:rsidR="00413BDE" w:rsidRPr="00413BDE">
        <w:rPr>
          <w:rFonts w:ascii="Tahoma" w:hAnsi="Tahoma" w:cs="Tahoma"/>
          <w:sz w:val="22"/>
          <w:szCs w:val="22"/>
        </w:rPr>
        <w:t xml:space="preserve">From Brainerd to St. Anthony Falls, the Mississippi becomes the Prairie River, as it straightens out and islands replace oxbows. Here, the prairie runs up to the river’s banks, not bluffs. </w:t>
      </w:r>
    </w:p>
    <w:p w14:paraId="4E712870" w14:textId="77777777" w:rsidR="004938BD" w:rsidRPr="00413BDE" w:rsidRDefault="004938BD" w:rsidP="004938BD">
      <w:pPr>
        <w:pStyle w:val="NoSpacing"/>
        <w:rPr>
          <w:rFonts w:ascii="Tahoma" w:hAnsi="Tahoma" w:cs="Tahoma"/>
          <w:sz w:val="22"/>
          <w:szCs w:val="22"/>
        </w:rPr>
      </w:pPr>
    </w:p>
    <w:p w14:paraId="5E1D24FF" w14:textId="55C13E29" w:rsidR="00413BDE" w:rsidRDefault="004938BD" w:rsidP="00413BDE">
      <w:pPr>
        <w:pStyle w:val="NoSpacing"/>
        <w:numPr>
          <w:ilvl w:val="0"/>
          <w:numId w:val="1"/>
        </w:numPr>
        <w:rPr>
          <w:rFonts w:ascii="Tahoma" w:hAnsi="Tahoma" w:cs="Tahoma"/>
          <w:sz w:val="22"/>
          <w:szCs w:val="22"/>
        </w:rPr>
      </w:pPr>
      <w:r w:rsidRPr="004938BD">
        <w:rPr>
          <w:rFonts w:ascii="Tahoma" w:hAnsi="Tahoma" w:cs="Tahoma"/>
          <w:b/>
          <w:bCs/>
          <w:sz w:val="22"/>
          <w:szCs w:val="22"/>
        </w:rPr>
        <w:t>St. Anthony Falls:</w:t>
      </w:r>
      <w:r>
        <w:rPr>
          <w:rFonts w:ascii="Tahoma" w:hAnsi="Tahoma" w:cs="Tahoma"/>
          <w:sz w:val="22"/>
          <w:szCs w:val="22"/>
        </w:rPr>
        <w:t xml:space="preserve"> </w:t>
      </w:r>
      <w:r w:rsidR="00413BDE" w:rsidRPr="00413BDE">
        <w:rPr>
          <w:rFonts w:ascii="Tahoma" w:hAnsi="Tahoma" w:cs="Tahoma"/>
          <w:sz w:val="22"/>
          <w:szCs w:val="22"/>
        </w:rPr>
        <w:t xml:space="preserve">No place anchors the Mississippi’s significance in the Twin Cities like St. Anthony Falls - the river’s only major waterfall.  Its physical power gave rise to Minneapolis, but its scenic power has drawn nationally known artists since the 1800s and still attracts modern day painters and photographers. </w:t>
      </w:r>
    </w:p>
    <w:p w14:paraId="717A8DDF" w14:textId="77777777" w:rsidR="004938BD" w:rsidRPr="00413BDE" w:rsidRDefault="004938BD" w:rsidP="004938BD">
      <w:pPr>
        <w:pStyle w:val="NoSpacing"/>
        <w:rPr>
          <w:rFonts w:ascii="Tahoma" w:hAnsi="Tahoma" w:cs="Tahoma"/>
          <w:sz w:val="22"/>
          <w:szCs w:val="22"/>
        </w:rPr>
      </w:pPr>
    </w:p>
    <w:p w14:paraId="1F213783" w14:textId="24D80725" w:rsidR="00413BDE" w:rsidRDefault="004938BD" w:rsidP="00413BDE">
      <w:pPr>
        <w:pStyle w:val="NoSpacing"/>
        <w:numPr>
          <w:ilvl w:val="0"/>
          <w:numId w:val="1"/>
        </w:numPr>
        <w:rPr>
          <w:rFonts w:ascii="Tahoma" w:hAnsi="Tahoma" w:cs="Tahoma"/>
          <w:sz w:val="22"/>
          <w:szCs w:val="22"/>
        </w:rPr>
      </w:pPr>
      <w:r w:rsidRPr="004938BD">
        <w:rPr>
          <w:rFonts w:ascii="Tahoma" w:hAnsi="Tahoma" w:cs="Tahoma"/>
          <w:b/>
          <w:bCs/>
          <w:sz w:val="22"/>
          <w:szCs w:val="22"/>
        </w:rPr>
        <w:t>The Gorge:</w:t>
      </w:r>
      <w:r>
        <w:rPr>
          <w:rFonts w:ascii="Tahoma" w:hAnsi="Tahoma" w:cs="Tahoma"/>
          <w:sz w:val="22"/>
          <w:szCs w:val="22"/>
        </w:rPr>
        <w:t xml:space="preserve"> </w:t>
      </w:r>
      <w:r w:rsidR="00413BDE" w:rsidRPr="00413BDE">
        <w:rPr>
          <w:rFonts w:ascii="Tahoma" w:hAnsi="Tahoma" w:cs="Tahoma"/>
          <w:sz w:val="22"/>
          <w:szCs w:val="22"/>
        </w:rPr>
        <w:t xml:space="preserve">Below the falls, the Mississippi drops into the </w:t>
      </w:r>
      <w:proofErr w:type="gramStart"/>
      <w:r w:rsidR="00413BDE" w:rsidRPr="00413BDE">
        <w:rPr>
          <w:rFonts w:ascii="Tahoma" w:hAnsi="Tahoma" w:cs="Tahoma"/>
          <w:sz w:val="22"/>
          <w:szCs w:val="22"/>
        </w:rPr>
        <w:t>8.5 mile</w:t>
      </w:r>
      <w:proofErr w:type="gramEnd"/>
      <w:r w:rsidR="00413BDE" w:rsidRPr="00413BDE">
        <w:rPr>
          <w:rFonts w:ascii="Tahoma" w:hAnsi="Tahoma" w:cs="Tahoma"/>
          <w:sz w:val="22"/>
          <w:szCs w:val="22"/>
        </w:rPr>
        <w:t xml:space="preserve"> Gorge, stepping down 110 feet through three locks and dams, running between bluffs one-quarter to one-third of a mile apart. Nowhere does the river fall so quickly over such a short distance. </w:t>
      </w:r>
    </w:p>
    <w:p w14:paraId="0E96EC03" w14:textId="77777777" w:rsidR="004938BD" w:rsidRPr="00413BDE" w:rsidRDefault="004938BD" w:rsidP="004938BD">
      <w:pPr>
        <w:pStyle w:val="NoSpacing"/>
        <w:rPr>
          <w:rFonts w:ascii="Tahoma" w:hAnsi="Tahoma" w:cs="Tahoma"/>
          <w:sz w:val="22"/>
          <w:szCs w:val="22"/>
        </w:rPr>
      </w:pPr>
    </w:p>
    <w:p w14:paraId="585B4D24" w14:textId="59C6C9A3" w:rsidR="00413BDE" w:rsidRDefault="004938BD" w:rsidP="00413BDE">
      <w:pPr>
        <w:pStyle w:val="NoSpacing"/>
        <w:numPr>
          <w:ilvl w:val="0"/>
          <w:numId w:val="1"/>
        </w:numPr>
        <w:rPr>
          <w:rFonts w:ascii="Tahoma" w:hAnsi="Tahoma" w:cs="Tahoma"/>
          <w:sz w:val="22"/>
          <w:szCs w:val="22"/>
        </w:rPr>
      </w:pPr>
      <w:r w:rsidRPr="004938BD">
        <w:rPr>
          <w:rFonts w:ascii="Tahoma" w:hAnsi="Tahoma" w:cs="Tahoma"/>
          <w:b/>
          <w:bCs/>
          <w:sz w:val="22"/>
          <w:szCs w:val="22"/>
        </w:rPr>
        <w:t>The Big River:</w:t>
      </w:r>
      <w:r>
        <w:rPr>
          <w:rFonts w:ascii="Tahoma" w:hAnsi="Tahoma" w:cs="Tahoma"/>
          <w:sz w:val="22"/>
          <w:szCs w:val="22"/>
        </w:rPr>
        <w:t xml:space="preserve"> </w:t>
      </w:r>
      <w:r w:rsidR="00413BDE" w:rsidRPr="00413BDE">
        <w:rPr>
          <w:rFonts w:ascii="Tahoma" w:hAnsi="Tahoma" w:cs="Tahoma"/>
          <w:sz w:val="22"/>
          <w:szCs w:val="22"/>
        </w:rPr>
        <w:t xml:space="preserve">The Big River – the river of Mark Twain - begins at the confluence of the Mississippi and Minnesota rivers. It is characterized by a broad valley and a wide floodplain, with many side channels, backwater lakes and wooded islands. </w:t>
      </w:r>
    </w:p>
    <w:p w14:paraId="3A325173" w14:textId="77777777" w:rsidR="004938BD" w:rsidRPr="00413BDE" w:rsidRDefault="004938BD" w:rsidP="004938BD">
      <w:pPr>
        <w:pStyle w:val="NoSpacing"/>
        <w:rPr>
          <w:rFonts w:ascii="Tahoma" w:hAnsi="Tahoma" w:cs="Tahoma"/>
          <w:sz w:val="22"/>
          <w:szCs w:val="22"/>
        </w:rPr>
      </w:pPr>
    </w:p>
    <w:p w14:paraId="41AB52E4" w14:textId="53AF343A" w:rsidR="00413BDE" w:rsidRPr="00413BDE" w:rsidRDefault="004938BD" w:rsidP="00413BDE">
      <w:pPr>
        <w:pStyle w:val="NoSpacing"/>
        <w:numPr>
          <w:ilvl w:val="0"/>
          <w:numId w:val="1"/>
        </w:numPr>
        <w:rPr>
          <w:rFonts w:ascii="Tahoma" w:hAnsi="Tahoma" w:cs="Tahoma"/>
          <w:sz w:val="22"/>
          <w:szCs w:val="22"/>
        </w:rPr>
      </w:pPr>
      <w:r w:rsidRPr="004938BD">
        <w:rPr>
          <w:rFonts w:ascii="Tahoma" w:hAnsi="Tahoma" w:cs="Tahoma"/>
          <w:b/>
          <w:bCs/>
          <w:sz w:val="22"/>
          <w:szCs w:val="22"/>
        </w:rPr>
        <w:t>Driftless Area:</w:t>
      </w:r>
      <w:r>
        <w:rPr>
          <w:rFonts w:ascii="Tahoma" w:hAnsi="Tahoma" w:cs="Tahoma"/>
          <w:sz w:val="22"/>
          <w:szCs w:val="22"/>
        </w:rPr>
        <w:t xml:space="preserve"> </w:t>
      </w:r>
      <w:r w:rsidR="00413BDE" w:rsidRPr="00413BDE">
        <w:rPr>
          <w:rFonts w:ascii="Tahoma" w:hAnsi="Tahoma" w:cs="Tahoma"/>
          <w:sz w:val="22"/>
          <w:szCs w:val="22"/>
        </w:rPr>
        <w:t xml:space="preserve">Below Hastings, the Mississippi enters the Driftless Area, with its distinctive limestone bluffs. During the last ice age, glaciers bypassed the Driftless Area, creating a unique and nationally significant landscape. </w:t>
      </w:r>
    </w:p>
    <w:p w14:paraId="6497D57C" w14:textId="14B5180E" w:rsidR="00413BDE" w:rsidRDefault="00413BDE" w:rsidP="00413BDE">
      <w:pPr>
        <w:pStyle w:val="NoSpacing"/>
        <w:rPr>
          <w:rFonts w:ascii="Tahoma" w:hAnsi="Tahoma" w:cs="Tahoma"/>
          <w:sz w:val="22"/>
          <w:szCs w:val="22"/>
        </w:rPr>
      </w:pPr>
    </w:p>
    <w:p w14:paraId="72019FFB" w14:textId="77777777" w:rsidR="001E6F28" w:rsidRDefault="001E6F28" w:rsidP="001E6F28">
      <w:pPr>
        <w:pStyle w:val="NoSpacing"/>
        <w:jc w:val="center"/>
        <w:rPr>
          <w:rFonts w:ascii="Tahoma" w:hAnsi="Tahoma" w:cs="Tahoma"/>
          <w:sz w:val="22"/>
          <w:szCs w:val="22"/>
        </w:rPr>
      </w:pPr>
      <w:r>
        <w:rPr>
          <w:rFonts w:ascii="Tahoma" w:hAnsi="Tahoma" w:cs="Tahoma"/>
          <w:sz w:val="22"/>
          <w:szCs w:val="22"/>
        </w:rPr>
        <w:t xml:space="preserve">Use the Plan Your Trip online mapping at </w:t>
      </w:r>
      <w:hyperlink r:id="rId6" w:history="1">
        <w:r w:rsidRPr="00756D90">
          <w:rPr>
            <w:rStyle w:val="Hyperlink"/>
            <w:rFonts w:ascii="Tahoma" w:hAnsi="Tahoma" w:cs="Tahoma"/>
            <w:sz w:val="22"/>
            <w:szCs w:val="22"/>
          </w:rPr>
          <w:t>www.mnmississippiriver.com</w:t>
        </w:r>
      </w:hyperlink>
      <w:r>
        <w:rPr>
          <w:rFonts w:ascii="Tahoma" w:hAnsi="Tahoma" w:cs="Tahoma"/>
          <w:sz w:val="22"/>
          <w:szCs w:val="22"/>
        </w:rPr>
        <w:t xml:space="preserve"> for </w:t>
      </w:r>
    </w:p>
    <w:p w14:paraId="026883E4" w14:textId="16811B51" w:rsidR="001E6F28" w:rsidRPr="00413BDE" w:rsidRDefault="001E6F28" w:rsidP="001E6F28">
      <w:pPr>
        <w:pStyle w:val="NoSpacing"/>
        <w:jc w:val="center"/>
        <w:rPr>
          <w:rFonts w:ascii="Tahoma" w:hAnsi="Tahoma" w:cs="Tahoma"/>
          <w:sz w:val="22"/>
          <w:szCs w:val="22"/>
        </w:rPr>
      </w:pPr>
      <w:r>
        <w:rPr>
          <w:rFonts w:ascii="Tahoma" w:hAnsi="Tahoma" w:cs="Tahoma"/>
          <w:sz w:val="22"/>
          <w:szCs w:val="22"/>
        </w:rPr>
        <w:t xml:space="preserve">Great River Road route details and information on 700+ things to see and do. </w:t>
      </w:r>
    </w:p>
    <w:p w14:paraId="75868473" w14:textId="77777777" w:rsidR="00413BDE" w:rsidRPr="00413BDE" w:rsidRDefault="00413BDE" w:rsidP="00413BDE">
      <w:pPr>
        <w:rPr>
          <w:rFonts w:ascii="Tahoma" w:hAnsi="Tahoma" w:cs="Tahoma"/>
        </w:rPr>
      </w:pPr>
    </w:p>
    <w:sectPr w:rsidR="00413BDE" w:rsidRPr="00413BDE" w:rsidSect="00413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459B0"/>
    <w:multiLevelType w:val="hybridMultilevel"/>
    <w:tmpl w:val="03DEAD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DE"/>
    <w:rsid w:val="001E6F28"/>
    <w:rsid w:val="00413BDE"/>
    <w:rsid w:val="004938BD"/>
    <w:rsid w:val="009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2B3F"/>
  <w15:chartTrackingRefBased/>
  <w15:docId w15:val="{51C10BFE-DABF-481C-909E-D95101D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BDE"/>
    <w:pPr>
      <w:spacing w:after="0" w:line="240" w:lineRule="auto"/>
    </w:pPr>
    <w:rPr>
      <w:sz w:val="24"/>
      <w:szCs w:val="24"/>
    </w:rPr>
  </w:style>
  <w:style w:type="paragraph" w:styleId="ListParagraph">
    <w:name w:val="List Paragraph"/>
    <w:basedOn w:val="Normal"/>
    <w:uiPriority w:val="34"/>
    <w:qFormat/>
    <w:rsid w:val="004938BD"/>
    <w:pPr>
      <w:ind w:left="720"/>
      <w:contextualSpacing/>
    </w:pPr>
  </w:style>
  <w:style w:type="character" w:styleId="Hyperlink">
    <w:name w:val="Hyperlink"/>
    <w:basedOn w:val="DefaultParagraphFont"/>
    <w:uiPriority w:val="99"/>
    <w:unhideWhenUsed/>
    <w:rsid w:val="001E6F28"/>
    <w:rPr>
      <w:color w:val="0563C1" w:themeColor="hyperlink"/>
      <w:u w:val="single"/>
    </w:rPr>
  </w:style>
  <w:style w:type="character" w:styleId="UnresolvedMention">
    <w:name w:val="Unresolved Mention"/>
    <w:basedOn w:val="DefaultParagraphFont"/>
    <w:uiPriority w:val="99"/>
    <w:semiHidden/>
    <w:unhideWhenUsed/>
    <w:rsid w:val="001E6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mississippiriv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Miller</dc:creator>
  <cp:keywords/>
  <dc:description/>
  <cp:lastModifiedBy>Adam Carlson</cp:lastModifiedBy>
  <cp:revision>2</cp:revision>
  <dcterms:created xsi:type="dcterms:W3CDTF">2020-08-27T17:42:00Z</dcterms:created>
  <dcterms:modified xsi:type="dcterms:W3CDTF">2020-08-27T17:42:00Z</dcterms:modified>
</cp:coreProperties>
</file>