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8A" w:rsidRPr="00C4688A" w:rsidRDefault="00C4688A" w:rsidP="00C4688A">
      <w:pPr>
        <w:rPr>
          <w:rFonts w:ascii="Calibri" w:hAnsi="Calibri" w:cs="Calibri"/>
          <w:b/>
          <w:bCs/>
          <w:color w:val="333333"/>
          <w:sz w:val="32"/>
          <w:szCs w:val="32"/>
        </w:rPr>
      </w:pPr>
      <w:r w:rsidRPr="00C4688A">
        <w:rPr>
          <w:rFonts w:ascii="Calibri" w:hAnsi="Calibri" w:cs="Calibri"/>
          <w:b/>
          <w:bCs/>
          <w:color w:val="333333"/>
          <w:sz w:val="32"/>
          <w:szCs w:val="32"/>
        </w:rPr>
        <w:t xml:space="preserve">Security Health Plan outlines coverage instructions for </w:t>
      </w:r>
      <w:proofErr w:type="gramStart"/>
      <w:r w:rsidR="006C0FFE">
        <w:rPr>
          <w:rFonts w:ascii="Calibri" w:hAnsi="Calibri" w:cs="Calibri"/>
          <w:b/>
          <w:bCs/>
          <w:color w:val="333333"/>
          <w:sz w:val="32"/>
          <w:szCs w:val="32"/>
        </w:rPr>
        <w:t>c</w:t>
      </w:r>
      <w:r w:rsidRPr="00C4688A">
        <w:rPr>
          <w:rFonts w:ascii="Calibri" w:hAnsi="Calibri" w:cs="Calibri"/>
          <w:b/>
          <w:bCs/>
          <w:color w:val="333333"/>
          <w:sz w:val="32"/>
          <w:szCs w:val="32"/>
        </w:rPr>
        <w:t>ommercially</w:t>
      </w:r>
      <w:r w:rsidR="00DC04DB">
        <w:rPr>
          <w:rFonts w:ascii="Calibri" w:hAnsi="Calibri" w:cs="Calibri"/>
          <w:b/>
          <w:bCs/>
          <w:color w:val="333333"/>
          <w:sz w:val="32"/>
          <w:szCs w:val="32"/>
        </w:rPr>
        <w:t>-</w:t>
      </w:r>
      <w:r w:rsidRPr="00C4688A">
        <w:rPr>
          <w:rFonts w:ascii="Calibri" w:hAnsi="Calibri" w:cs="Calibri"/>
          <w:b/>
          <w:bCs/>
          <w:color w:val="333333"/>
          <w:sz w:val="32"/>
          <w:szCs w:val="32"/>
        </w:rPr>
        <w:t>purchased</w:t>
      </w:r>
      <w:proofErr w:type="gramEnd"/>
      <w:r w:rsidRPr="00C4688A">
        <w:rPr>
          <w:rFonts w:ascii="Calibri" w:hAnsi="Calibri" w:cs="Calibri"/>
          <w:b/>
          <w:bCs/>
          <w:color w:val="333333"/>
          <w:sz w:val="32"/>
          <w:szCs w:val="32"/>
        </w:rPr>
        <w:t xml:space="preserve"> monoclonal antibodies </w:t>
      </w:r>
    </w:p>
    <w:p w:rsidR="00C4688A" w:rsidRPr="00AC69F9" w:rsidRDefault="00C4688A" w:rsidP="00C4688A">
      <w:pPr>
        <w:rPr>
          <w:rFonts w:asciiTheme="minorHAnsi" w:hAnsiTheme="minorHAnsi" w:cstheme="minorHAnsi"/>
          <w:color w:val="333333"/>
        </w:rPr>
      </w:pP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  <w:r w:rsidRPr="00C4688A">
        <w:rPr>
          <w:rFonts w:ascii="Calibri" w:hAnsi="Calibri" w:cs="Calibri"/>
          <w:color w:val="333333"/>
        </w:rPr>
        <w:t>For Security Health Plan Commercial plan</w:t>
      </w:r>
      <w:r w:rsidR="006C0FFE">
        <w:rPr>
          <w:rFonts w:ascii="Calibri" w:hAnsi="Calibri" w:cs="Calibri"/>
          <w:color w:val="333333"/>
        </w:rPr>
        <w:t xml:space="preserve"> member</w:t>
      </w:r>
      <w:r w:rsidRPr="00C4688A">
        <w:rPr>
          <w:rFonts w:ascii="Calibri" w:hAnsi="Calibri" w:cs="Calibri"/>
          <w:color w:val="333333"/>
        </w:rPr>
        <w:t xml:space="preserve">s, any </w:t>
      </w:r>
      <w:proofErr w:type="gramStart"/>
      <w:r w:rsidR="006C0FFE">
        <w:rPr>
          <w:rFonts w:ascii="Calibri" w:hAnsi="Calibri" w:cs="Calibri"/>
          <w:color w:val="333333"/>
        </w:rPr>
        <w:t>c</w:t>
      </w:r>
      <w:r w:rsidRPr="00C4688A">
        <w:rPr>
          <w:rFonts w:ascii="Calibri" w:hAnsi="Calibri" w:cs="Calibri"/>
          <w:color w:val="333333"/>
        </w:rPr>
        <w:t>ommercially</w:t>
      </w:r>
      <w:r w:rsidR="00DC04DB">
        <w:rPr>
          <w:rFonts w:ascii="Calibri" w:hAnsi="Calibri" w:cs="Calibri"/>
          <w:color w:val="333333"/>
        </w:rPr>
        <w:t>-</w:t>
      </w:r>
      <w:r w:rsidRPr="00C4688A">
        <w:rPr>
          <w:rFonts w:ascii="Calibri" w:hAnsi="Calibri" w:cs="Calibri"/>
          <w:color w:val="333333"/>
        </w:rPr>
        <w:t>purchased</w:t>
      </w:r>
      <w:proofErr w:type="gramEnd"/>
      <w:r w:rsidRPr="00C4688A">
        <w:rPr>
          <w:rFonts w:ascii="Calibri" w:hAnsi="Calibri" w:cs="Calibri"/>
          <w:color w:val="333333"/>
        </w:rPr>
        <w:t xml:space="preserve">, </w:t>
      </w:r>
      <w:r w:rsidR="006C0FFE">
        <w:rPr>
          <w:rFonts w:ascii="Calibri" w:hAnsi="Calibri" w:cs="Calibri"/>
          <w:color w:val="333333"/>
        </w:rPr>
        <w:br/>
      </w:r>
      <w:r w:rsidRPr="00C4688A">
        <w:rPr>
          <w:rFonts w:ascii="Calibri" w:hAnsi="Calibri" w:cs="Calibri"/>
          <w:color w:val="333333"/>
        </w:rPr>
        <w:t>FDA</w:t>
      </w:r>
      <w:r w:rsidR="00DC04DB">
        <w:rPr>
          <w:rFonts w:ascii="Calibri" w:hAnsi="Calibri" w:cs="Calibri"/>
          <w:color w:val="333333"/>
        </w:rPr>
        <w:t>-</w:t>
      </w:r>
      <w:r w:rsidRPr="00C4688A">
        <w:rPr>
          <w:rFonts w:ascii="Calibri" w:hAnsi="Calibri" w:cs="Calibri"/>
          <w:color w:val="333333"/>
        </w:rPr>
        <w:t xml:space="preserve">approved, monoclonal antibody </w:t>
      </w:r>
      <w:r w:rsidR="006C0FFE">
        <w:rPr>
          <w:rFonts w:ascii="Calibri" w:hAnsi="Calibri" w:cs="Calibri"/>
          <w:color w:val="333333"/>
        </w:rPr>
        <w:t xml:space="preserve">treatment </w:t>
      </w:r>
      <w:r w:rsidRPr="00C4688A">
        <w:rPr>
          <w:rFonts w:ascii="Calibri" w:hAnsi="Calibri" w:cs="Calibri"/>
          <w:color w:val="333333"/>
        </w:rPr>
        <w:t xml:space="preserve">will be covered subject to the member’s cost sharing according to their benefit plan. Commercial plans include individual and family plans (IFP) and small and large employer groups. </w:t>
      </w: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  <w:r w:rsidRPr="00C4688A">
        <w:rPr>
          <w:rFonts w:ascii="Calibri" w:hAnsi="Calibri" w:cs="Calibri"/>
          <w:color w:val="333333"/>
        </w:rPr>
        <w:t>For Security Health Plan Medicare Advantage plan</w:t>
      </w:r>
      <w:r w:rsidR="006C0FFE">
        <w:rPr>
          <w:rFonts w:ascii="Calibri" w:hAnsi="Calibri" w:cs="Calibri"/>
          <w:color w:val="333333"/>
        </w:rPr>
        <w:t xml:space="preserve"> member</w:t>
      </w:r>
      <w:r w:rsidRPr="00C4688A">
        <w:rPr>
          <w:rFonts w:ascii="Calibri" w:hAnsi="Calibri" w:cs="Calibri"/>
          <w:color w:val="333333"/>
        </w:rPr>
        <w:t xml:space="preserve">s, there is no change in coverage for </w:t>
      </w:r>
      <w:proofErr w:type="gramStart"/>
      <w:r w:rsidR="006C0FFE">
        <w:rPr>
          <w:rFonts w:ascii="Calibri" w:hAnsi="Calibri" w:cs="Calibri"/>
          <w:color w:val="333333"/>
        </w:rPr>
        <w:t>c</w:t>
      </w:r>
      <w:r w:rsidRPr="00C4688A">
        <w:rPr>
          <w:rFonts w:ascii="Calibri" w:hAnsi="Calibri" w:cs="Calibri"/>
          <w:color w:val="333333"/>
        </w:rPr>
        <w:t>ommercially</w:t>
      </w:r>
      <w:r w:rsidR="00DC04DB">
        <w:rPr>
          <w:rFonts w:ascii="Calibri" w:hAnsi="Calibri" w:cs="Calibri"/>
          <w:color w:val="333333"/>
        </w:rPr>
        <w:t>-</w:t>
      </w:r>
      <w:r w:rsidRPr="00C4688A">
        <w:rPr>
          <w:rFonts w:ascii="Calibri" w:hAnsi="Calibri" w:cs="Calibri"/>
          <w:color w:val="333333"/>
        </w:rPr>
        <w:t>purchased</w:t>
      </w:r>
      <w:proofErr w:type="gramEnd"/>
      <w:r w:rsidRPr="00C4688A">
        <w:rPr>
          <w:rFonts w:ascii="Calibri" w:hAnsi="Calibri" w:cs="Calibri"/>
          <w:color w:val="333333"/>
        </w:rPr>
        <w:t xml:space="preserve">, monoclonal antibodies through the end of the Public Health Emergency (PHE). </w:t>
      </w: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  <w:r w:rsidRPr="00C4688A">
        <w:rPr>
          <w:rFonts w:ascii="Calibri" w:hAnsi="Calibri" w:cs="Calibri"/>
          <w:color w:val="333333"/>
        </w:rPr>
        <w:t xml:space="preserve">To bill for monoclonal antibodies that are </w:t>
      </w:r>
      <w:proofErr w:type="gramStart"/>
      <w:r w:rsidR="006C0FFE">
        <w:rPr>
          <w:rFonts w:ascii="Calibri" w:hAnsi="Calibri" w:cs="Calibri"/>
          <w:color w:val="333333"/>
        </w:rPr>
        <w:t>c</w:t>
      </w:r>
      <w:r w:rsidRPr="00C4688A">
        <w:rPr>
          <w:rFonts w:ascii="Calibri" w:hAnsi="Calibri" w:cs="Calibri"/>
          <w:color w:val="333333"/>
        </w:rPr>
        <w:t>ommercially</w:t>
      </w:r>
      <w:r w:rsidR="00DC04DB">
        <w:rPr>
          <w:rFonts w:ascii="Calibri" w:hAnsi="Calibri" w:cs="Calibri"/>
          <w:color w:val="333333"/>
        </w:rPr>
        <w:t>-</w:t>
      </w:r>
      <w:r w:rsidRPr="00C4688A">
        <w:rPr>
          <w:rFonts w:ascii="Calibri" w:hAnsi="Calibri" w:cs="Calibri"/>
          <w:color w:val="333333"/>
        </w:rPr>
        <w:t>purchased</w:t>
      </w:r>
      <w:proofErr w:type="gramEnd"/>
      <w:r w:rsidRPr="00C4688A">
        <w:rPr>
          <w:rFonts w:ascii="Calibri" w:hAnsi="Calibri" w:cs="Calibri"/>
          <w:color w:val="333333"/>
        </w:rPr>
        <w:t xml:space="preserve">, providers should bill their usual and customary charge as the billed amount. This will indicate to Security Health Plan that services </w:t>
      </w:r>
      <w:proofErr w:type="gramStart"/>
      <w:r w:rsidRPr="00C4688A">
        <w:rPr>
          <w:rFonts w:ascii="Calibri" w:hAnsi="Calibri" w:cs="Calibri"/>
          <w:color w:val="333333"/>
        </w:rPr>
        <w:t>should be applied</w:t>
      </w:r>
      <w:proofErr w:type="gramEnd"/>
      <w:r w:rsidRPr="00C4688A">
        <w:rPr>
          <w:rFonts w:ascii="Calibri" w:hAnsi="Calibri" w:cs="Calibri"/>
          <w:color w:val="333333"/>
        </w:rPr>
        <w:t xml:space="preserve"> to a member’s cost sharing. For monoclonal antibodies that are still </w:t>
      </w:r>
      <w:proofErr w:type="gramStart"/>
      <w:r w:rsidRPr="00C4688A">
        <w:rPr>
          <w:rFonts w:ascii="Calibri" w:hAnsi="Calibri" w:cs="Calibri"/>
          <w:color w:val="333333"/>
        </w:rPr>
        <w:t>federally-funded</w:t>
      </w:r>
      <w:proofErr w:type="gramEnd"/>
      <w:r w:rsidRPr="00C4688A">
        <w:rPr>
          <w:rFonts w:ascii="Calibri" w:hAnsi="Calibri" w:cs="Calibri"/>
          <w:color w:val="333333"/>
        </w:rPr>
        <w:t>, providers should bill $0.00 or $0.01 as their billed amount to indicate the drug was provided at no cost.</w:t>
      </w:r>
    </w:p>
    <w:p w:rsidR="00C4688A" w:rsidRPr="00C4688A" w:rsidRDefault="00C4688A" w:rsidP="00C4688A">
      <w:pPr>
        <w:rPr>
          <w:rFonts w:ascii="Calibri" w:hAnsi="Calibri" w:cs="Calibri"/>
          <w:color w:val="333333"/>
        </w:rPr>
      </w:pPr>
    </w:p>
    <w:p w:rsidR="00C4688A" w:rsidRPr="00C4688A" w:rsidRDefault="00C4688A" w:rsidP="00C4688A">
      <w:pPr>
        <w:rPr>
          <w:rFonts w:ascii="Calibri" w:hAnsi="Calibri" w:cs="Calibri"/>
        </w:rPr>
      </w:pPr>
      <w:r w:rsidRPr="00C4688A">
        <w:rPr>
          <w:rFonts w:ascii="Calibri" w:hAnsi="Calibri" w:cs="Calibri"/>
          <w:color w:val="333333"/>
        </w:rPr>
        <w:t>For Security Health Plan Managed Care Medicaid plan</w:t>
      </w:r>
      <w:r w:rsidR="006C0FFE">
        <w:rPr>
          <w:rFonts w:ascii="Calibri" w:hAnsi="Calibri" w:cs="Calibri"/>
          <w:color w:val="333333"/>
        </w:rPr>
        <w:t xml:space="preserve"> member</w:t>
      </w:r>
      <w:r w:rsidRPr="00C4688A">
        <w:rPr>
          <w:rFonts w:ascii="Calibri" w:hAnsi="Calibri" w:cs="Calibri"/>
          <w:color w:val="333333"/>
        </w:rPr>
        <w:t xml:space="preserve">s please reference </w:t>
      </w:r>
      <w:proofErr w:type="spellStart"/>
      <w:r w:rsidRPr="00C4688A">
        <w:rPr>
          <w:rFonts w:ascii="Calibri" w:hAnsi="Calibri" w:cs="Calibri"/>
          <w:color w:val="333333"/>
        </w:rPr>
        <w:t>ForwardHealth</w:t>
      </w:r>
      <w:proofErr w:type="spellEnd"/>
      <w:r w:rsidRPr="00C4688A">
        <w:rPr>
          <w:rFonts w:ascii="Calibri" w:hAnsi="Calibri" w:cs="Calibri"/>
          <w:color w:val="333333"/>
        </w:rPr>
        <w:t xml:space="preserve"> </w:t>
      </w:r>
      <w:hyperlink r:id="rId9" w:history="1">
        <w:r w:rsidRPr="00C4688A">
          <w:rPr>
            <w:rStyle w:val="Hyperlink"/>
            <w:rFonts w:ascii="Calibri" w:hAnsi="Calibri" w:cs="Calibri"/>
          </w:rPr>
          <w:t>Alert 068</w:t>
        </w:r>
      </w:hyperlink>
      <w:r w:rsidRPr="00C4688A">
        <w:rPr>
          <w:rFonts w:ascii="Calibri" w:hAnsi="Calibri" w:cs="Calibri"/>
          <w:color w:val="333333"/>
        </w:rPr>
        <w:t>, titled "</w:t>
      </w:r>
      <w:proofErr w:type="spellStart"/>
      <w:r w:rsidRPr="00C4688A">
        <w:rPr>
          <w:rFonts w:ascii="Calibri" w:hAnsi="Calibri" w:cs="Calibri"/>
          <w:color w:val="333333"/>
        </w:rPr>
        <w:t>Bebtelovimab</w:t>
      </w:r>
      <w:proofErr w:type="spellEnd"/>
      <w:r w:rsidRPr="00C4688A">
        <w:rPr>
          <w:rFonts w:ascii="Calibri" w:hAnsi="Calibri" w:cs="Calibri"/>
          <w:color w:val="333333"/>
        </w:rPr>
        <w:t xml:space="preserve"> Monoclonal Antibody Therapy Transition to Commercial Distribution," for instructions on billing for </w:t>
      </w:r>
      <w:r w:rsidR="006C0FFE">
        <w:rPr>
          <w:rFonts w:ascii="Calibri" w:hAnsi="Calibri" w:cs="Calibri"/>
          <w:color w:val="333333"/>
        </w:rPr>
        <w:t>c</w:t>
      </w:r>
      <w:bookmarkStart w:id="0" w:name="_GoBack"/>
      <w:bookmarkEnd w:id="0"/>
      <w:r w:rsidR="00DC04DB">
        <w:rPr>
          <w:rFonts w:ascii="Calibri" w:hAnsi="Calibri" w:cs="Calibri"/>
          <w:color w:val="333333"/>
        </w:rPr>
        <w:t>o</w:t>
      </w:r>
      <w:r w:rsidRPr="00C4688A">
        <w:rPr>
          <w:rFonts w:ascii="Calibri" w:hAnsi="Calibri" w:cs="Calibri"/>
          <w:color w:val="333333"/>
        </w:rPr>
        <w:t>mmercially</w:t>
      </w:r>
      <w:r w:rsidR="00DC04DB">
        <w:rPr>
          <w:rFonts w:ascii="Calibri" w:hAnsi="Calibri" w:cs="Calibri"/>
          <w:color w:val="333333"/>
        </w:rPr>
        <w:t>-</w:t>
      </w:r>
      <w:r w:rsidRPr="00C4688A">
        <w:rPr>
          <w:rFonts w:ascii="Calibri" w:hAnsi="Calibri" w:cs="Calibri"/>
          <w:color w:val="333333"/>
        </w:rPr>
        <w:t xml:space="preserve">purchased monoclonal antibodies. Services for Security Health Plan Managed Care Medicaid </w:t>
      </w:r>
      <w:proofErr w:type="gramStart"/>
      <w:r w:rsidRPr="00C4688A">
        <w:rPr>
          <w:rFonts w:ascii="Calibri" w:hAnsi="Calibri" w:cs="Calibri"/>
          <w:color w:val="333333"/>
        </w:rPr>
        <w:t>are covered</w:t>
      </w:r>
      <w:proofErr w:type="gramEnd"/>
      <w:r w:rsidRPr="00C4688A">
        <w:rPr>
          <w:rFonts w:ascii="Calibri" w:hAnsi="Calibri" w:cs="Calibri"/>
          <w:color w:val="333333"/>
        </w:rPr>
        <w:t xml:space="preserve"> with no member cost-share.</w:t>
      </w:r>
    </w:p>
    <w:p w:rsidR="00C4688A" w:rsidRPr="00C4688A" w:rsidRDefault="00C4688A" w:rsidP="00C4688A">
      <w:pPr>
        <w:rPr>
          <w:rFonts w:ascii="Calibri" w:hAnsi="Calibri" w:cs="Calibri"/>
        </w:rPr>
      </w:pPr>
    </w:p>
    <w:p w:rsidR="00CE313C" w:rsidRPr="00C4688A" w:rsidRDefault="00CE313C" w:rsidP="00CE313C">
      <w:pPr>
        <w:pStyle w:val="NormalWeb"/>
        <w:shd w:val="clear" w:color="auto" w:fill="FFFFFF"/>
        <w:spacing w:before="0" w:beforeAutospacing="0" w:after="128" w:afterAutospacing="0"/>
        <w:ind w:left="720"/>
        <w:rPr>
          <w:rFonts w:ascii="Calibri" w:hAnsi="Calibri" w:cs="Calibri"/>
          <w:color w:val="4D4D4F"/>
        </w:rPr>
      </w:pPr>
    </w:p>
    <w:p w:rsidR="00556C71" w:rsidRPr="009A222B" w:rsidRDefault="00556C71" w:rsidP="00796F0C">
      <w:pPr>
        <w:rPr>
          <w:rFonts w:ascii="Calibri" w:hAnsi="Calibri" w:cs="Calibri"/>
          <w:sz w:val="22"/>
        </w:rPr>
      </w:pPr>
    </w:p>
    <w:sectPr w:rsidR="00556C71" w:rsidRPr="009A222B" w:rsidSect="00D33C74">
      <w:headerReference w:type="default" r:id="rId10"/>
      <w:footerReference w:type="default" r:id="rId11"/>
      <w:pgSz w:w="12240" w:h="15840"/>
      <w:pgMar w:top="2340" w:right="1620" w:bottom="72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93" w:rsidRDefault="00454493" w:rsidP="00EA2AFA">
      <w:r>
        <w:separator/>
      </w:r>
    </w:p>
  </w:endnote>
  <w:endnote w:type="continuationSeparator" w:id="0">
    <w:p w:rsidR="00454493" w:rsidRDefault="00454493" w:rsidP="00E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">
    <w:altName w:val="Corbel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0A" w:rsidRDefault="00905B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2571C" wp14:editId="0BF4A3DE">
              <wp:simplePos x="0" y="0"/>
              <wp:positionH relativeFrom="page">
                <wp:posOffset>3175</wp:posOffset>
              </wp:positionH>
              <wp:positionV relativeFrom="page">
                <wp:posOffset>9678670</wp:posOffset>
              </wp:positionV>
              <wp:extent cx="8001000" cy="173990"/>
              <wp:effectExtent l="0" t="0" r="0" b="0"/>
              <wp:wrapTight wrapText="bothSides">
                <wp:wrapPolygon edited="0">
                  <wp:start x="0" y="0"/>
                  <wp:lineTo x="0" y="18920"/>
                  <wp:lineTo x="21549" y="18920"/>
                  <wp:lineTo x="21549" y="0"/>
                  <wp:lineTo x="0" y="0"/>
                </wp:wrapPolygon>
              </wp:wrapTight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73990"/>
                      </a:xfrm>
                      <a:prstGeom prst="rect">
                        <a:avLst/>
                      </a:prstGeom>
                      <a:solidFill>
                        <a:srgbClr val="203C7B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18097" id="Rectangle 3" o:spid="_x0000_s1026" style="position:absolute;margin-left:.25pt;margin-top:762.1pt;width:630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" fillcolor="#203c7b" stroked="f">
              <v:textbox inset=",7.2pt,,7.2pt"/>
              <w10:wrap type="tight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93" w:rsidRDefault="00454493" w:rsidP="00EA2AFA">
      <w:r>
        <w:separator/>
      </w:r>
    </w:p>
  </w:footnote>
  <w:footnote w:type="continuationSeparator" w:id="0">
    <w:p w:rsidR="00454493" w:rsidRDefault="00454493" w:rsidP="00EA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FA" w:rsidRDefault="00175E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FAF55" wp14:editId="58862DEA">
              <wp:simplePos x="0" y="0"/>
              <wp:positionH relativeFrom="column">
                <wp:posOffset>-1056005</wp:posOffset>
              </wp:positionH>
              <wp:positionV relativeFrom="paragraph">
                <wp:posOffset>-461010</wp:posOffset>
              </wp:positionV>
              <wp:extent cx="7872730" cy="880110"/>
              <wp:effectExtent l="0" t="0" r="13970" b="1524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2730" cy="880110"/>
                      </a:xfrm>
                      <a:prstGeom prst="rect">
                        <a:avLst/>
                      </a:prstGeom>
                      <a:solidFill>
                        <a:srgbClr val="203C7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12E95" id="Rectangle 1" o:spid="_x0000_s1026" style="position:absolute;margin-left:-83.15pt;margin-top:-36.3pt;width:619.9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" fillcolor="#203c7b"/>
          </w:pict>
        </mc:Fallback>
      </mc:AlternateContent>
    </w:r>
  </w:p>
  <w:p w:rsidR="00EA2AFA" w:rsidRDefault="00D84F0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9C4246" wp14:editId="3BA75038">
          <wp:simplePos x="0" y="0"/>
          <wp:positionH relativeFrom="column">
            <wp:posOffset>3932237</wp:posOffset>
          </wp:positionH>
          <wp:positionV relativeFrom="paragraph">
            <wp:posOffset>-424815</wp:posOffset>
          </wp:positionV>
          <wp:extent cx="2730500" cy="4933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_logo_-«tag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BF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BD578D" wp14:editId="26D48295">
              <wp:simplePos x="0" y="0"/>
              <wp:positionH relativeFrom="page">
                <wp:posOffset>-32385</wp:posOffset>
              </wp:positionH>
              <wp:positionV relativeFrom="page">
                <wp:posOffset>880110</wp:posOffset>
              </wp:positionV>
              <wp:extent cx="8001000" cy="173990"/>
              <wp:effectExtent l="0" t="0" r="0" b="0"/>
              <wp:wrapTight wrapText="bothSides">
                <wp:wrapPolygon edited="0">
                  <wp:start x="0" y="0"/>
                  <wp:lineTo x="0" y="18920"/>
                  <wp:lineTo x="21549" y="18920"/>
                  <wp:lineTo x="21549" y="0"/>
                  <wp:lineTo x="0" y="0"/>
                </wp:wrapPolygon>
              </wp:wrapTight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73990"/>
                      </a:xfrm>
                      <a:prstGeom prst="rect">
                        <a:avLst/>
                      </a:prstGeom>
                      <a:solidFill>
                        <a:srgbClr val="FFEF6F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4EC70" id="Rectangle 4" o:spid="_x0000_s1026" style="position:absolute;margin-left:-2.55pt;margin-top:69.3pt;width:630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" fillcolor="#ffef6f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C82"/>
    <w:multiLevelType w:val="hybridMultilevel"/>
    <w:tmpl w:val="C7E4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9BA"/>
    <w:multiLevelType w:val="hybridMultilevel"/>
    <w:tmpl w:val="5CCA3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87EAC"/>
    <w:multiLevelType w:val="hybridMultilevel"/>
    <w:tmpl w:val="CB6E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8C2"/>
    <w:multiLevelType w:val="hybridMultilevel"/>
    <w:tmpl w:val="BCE6385C"/>
    <w:lvl w:ilvl="0" w:tplc="E0F013E0">
      <w:numFmt w:val="bullet"/>
      <w:lvlText w:val="-"/>
      <w:lvlJc w:val="left"/>
      <w:pPr>
        <w:ind w:left="720" w:hanging="360"/>
      </w:pPr>
      <w:rPr>
        <w:rFonts w:ascii="Aller" w:eastAsiaTheme="minorHAnsi" w:hAnsi="All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60C"/>
    <w:multiLevelType w:val="hybridMultilevel"/>
    <w:tmpl w:val="C32A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1D1"/>
    <w:multiLevelType w:val="hybridMultilevel"/>
    <w:tmpl w:val="E52C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25BE"/>
    <w:multiLevelType w:val="hybridMultilevel"/>
    <w:tmpl w:val="5B6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6991"/>
    <w:multiLevelType w:val="hybridMultilevel"/>
    <w:tmpl w:val="3F6E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C9E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54AE"/>
    <w:multiLevelType w:val="hybridMultilevel"/>
    <w:tmpl w:val="C042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5515"/>
    <w:multiLevelType w:val="hybridMultilevel"/>
    <w:tmpl w:val="206AE026"/>
    <w:lvl w:ilvl="0" w:tplc="F3D02D96">
      <w:start w:val="1"/>
      <w:numFmt w:val="bullet"/>
      <w:pStyle w:val="Sidebar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2020"/>
    <w:multiLevelType w:val="hybridMultilevel"/>
    <w:tmpl w:val="4F1C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1125B"/>
    <w:multiLevelType w:val="hybridMultilevel"/>
    <w:tmpl w:val="CB14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12CA"/>
    <w:multiLevelType w:val="hybridMultilevel"/>
    <w:tmpl w:val="1A84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A17F1"/>
    <w:multiLevelType w:val="multilevel"/>
    <w:tmpl w:val="3B9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50280"/>
    <w:multiLevelType w:val="hybridMultilevel"/>
    <w:tmpl w:val="432C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75B"/>
    <w:multiLevelType w:val="hybridMultilevel"/>
    <w:tmpl w:val="333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82AA6"/>
    <w:multiLevelType w:val="hybridMultilevel"/>
    <w:tmpl w:val="A25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76584"/>
    <w:multiLevelType w:val="hybridMultilevel"/>
    <w:tmpl w:val="6A8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000F4"/>
    <w:multiLevelType w:val="hybridMultilevel"/>
    <w:tmpl w:val="A2D2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7913"/>
    <w:multiLevelType w:val="hybridMultilevel"/>
    <w:tmpl w:val="2E26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6731C"/>
    <w:multiLevelType w:val="hybridMultilevel"/>
    <w:tmpl w:val="FC4E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C6C01"/>
    <w:multiLevelType w:val="hybridMultilevel"/>
    <w:tmpl w:val="46885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11550"/>
    <w:multiLevelType w:val="hybridMultilevel"/>
    <w:tmpl w:val="BEB4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0077A"/>
    <w:multiLevelType w:val="hybridMultilevel"/>
    <w:tmpl w:val="FE8C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E1BD3"/>
    <w:multiLevelType w:val="hybridMultilevel"/>
    <w:tmpl w:val="92A2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92719"/>
    <w:multiLevelType w:val="hybridMultilevel"/>
    <w:tmpl w:val="26D8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2142F"/>
    <w:multiLevelType w:val="hybridMultilevel"/>
    <w:tmpl w:val="FC063626"/>
    <w:lvl w:ilvl="0" w:tplc="7ABC02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00D2A"/>
    <w:multiLevelType w:val="hybridMultilevel"/>
    <w:tmpl w:val="4BA0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164CC"/>
    <w:multiLevelType w:val="hybridMultilevel"/>
    <w:tmpl w:val="7E2E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222F9"/>
    <w:multiLevelType w:val="hybridMultilevel"/>
    <w:tmpl w:val="C14A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435D2"/>
    <w:multiLevelType w:val="hybridMultilevel"/>
    <w:tmpl w:val="C96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E2A3A"/>
    <w:multiLevelType w:val="hybridMultilevel"/>
    <w:tmpl w:val="450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766B6"/>
    <w:multiLevelType w:val="multilevel"/>
    <w:tmpl w:val="3836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28"/>
  </w:num>
  <w:num w:numId="5">
    <w:abstractNumId w:val="26"/>
  </w:num>
  <w:num w:numId="6">
    <w:abstractNumId w:val="3"/>
  </w:num>
  <w:num w:numId="7">
    <w:abstractNumId w:val="12"/>
  </w:num>
  <w:num w:numId="8">
    <w:abstractNumId w:val="30"/>
  </w:num>
  <w:num w:numId="9">
    <w:abstractNumId w:val="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27"/>
  </w:num>
  <w:num w:numId="14">
    <w:abstractNumId w:val="31"/>
  </w:num>
  <w:num w:numId="15">
    <w:abstractNumId w:val="15"/>
  </w:num>
  <w:num w:numId="16">
    <w:abstractNumId w:val="11"/>
  </w:num>
  <w:num w:numId="17">
    <w:abstractNumId w:val="6"/>
  </w:num>
  <w:num w:numId="18">
    <w:abstractNumId w:val="2"/>
  </w:num>
  <w:num w:numId="19">
    <w:abstractNumId w:val="16"/>
  </w:num>
  <w:num w:numId="20">
    <w:abstractNumId w:val="25"/>
  </w:num>
  <w:num w:numId="21">
    <w:abstractNumId w:val="29"/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24"/>
  </w:num>
  <w:num w:numId="27">
    <w:abstractNumId w:val="14"/>
  </w:num>
  <w:num w:numId="28">
    <w:abstractNumId w:val="4"/>
  </w:num>
  <w:num w:numId="29">
    <w:abstractNumId w:val="1"/>
  </w:num>
  <w:num w:numId="30">
    <w:abstractNumId w:val="21"/>
  </w:num>
  <w:num w:numId="31">
    <w:abstractNumId w:val="32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>
      <o:colormru v:ext="edit" colors="#4f2683,#faa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61"/>
    <w:rsid w:val="0000112E"/>
    <w:rsid w:val="00005986"/>
    <w:rsid w:val="00035422"/>
    <w:rsid w:val="0005056A"/>
    <w:rsid w:val="0005642F"/>
    <w:rsid w:val="000A3483"/>
    <w:rsid w:val="000B7FE9"/>
    <w:rsid w:val="000C502F"/>
    <w:rsid w:val="000D209F"/>
    <w:rsid w:val="000D3907"/>
    <w:rsid w:val="000E42C6"/>
    <w:rsid w:val="001149B1"/>
    <w:rsid w:val="00146C3C"/>
    <w:rsid w:val="00156E9F"/>
    <w:rsid w:val="00164876"/>
    <w:rsid w:val="00170F86"/>
    <w:rsid w:val="00172771"/>
    <w:rsid w:val="00175E22"/>
    <w:rsid w:val="00197C44"/>
    <w:rsid w:val="001C7C78"/>
    <w:rsid w:val="001E5C1D"/>
    <w:rsid w:val="001F13EB"/>
    <w:rsid w:val="001F22D2"/>
    <w:rsid w:val="001F7700"/>
    <w:rsid w:val="00200D28"/>
    <w:rsid w:val="00202846"/>
    <w:rsid w:val="00211AF7"/>
    <w:rsid w:val="00230B4E"/>
    <w:rsid w:val="00240EC6"/>
    <w:rsid w:val="002463CE"/>
    <w:rsid w:val="002467FA"/>
    <w:rsid w:val="002525FB"/>
    <w:rsid w:val="00267D56"/>
    <w:rsid w:val="002823A6"/>
    <w:rsid w:val="0028272A"/>
    <w:rsid w:val="002A328D"/>
    <w:rsid w:val="002A4D54"/>
    <w:rsid w:val="002D0702"/>
    <w:rsid w:val="002E325C"/>
    <w:rsid w:val="002F5CDB"/>
    <w:rsid w:val="00313A53"/>
    <w:rsid w:val="0031769F"/>
    <w:rsid w:val="00361A0A"/>
    <w:rsid w:val="00387302"/>
    <w:rsid w:val="0039431E"/>
    <w:rsid w:val="003A390C"/>
    <w:rsid w:val="003B57E6"/>
    <w:rsid w:val="003D3EE5"/>
    <w:rsid w:val="003E1B32"/>
    <w:rsid w:val="003E564B"/>
    <w:rsid w:val="003E7CDF"/>
    <w:rsid w:val="00402783"/>
    <w:rsid w:val="00422B18"/>
    <w:rsid w:val="00431F6D"/>
    <w:rsid w:val="00434E62"/>
    <w:rsid w:val="00454493"/>
    <w:rsid w:val="00475B25"/>
    <w:rsid w:val="0047735C"/>
    <w:rsid w:val="004B33D9"/>
    <w:rsid w:val="004D5BC4"/>
    <w:rsid w:val="004E2675"/>
    <w:rsid w:val="00520AC5"/>
    <w:rsid w:val="005301DF"/>
    <w:rsid w:val="0054202D"/>
    <w:rsid w:val="00556C71"/>
    <w:rsid w:val="00563295"/>
    <w:rsid w:val="00580E24"/>
    <w:rsid w:val="00583D0D"/>
    <w:rsid w:val="00583E5C"/>
    <w:rsid w:val="00591C4D"/>
    <w:rsid w:val="005D6A12"/>
    <w:rsid w:val="005E2505"/>
    <w:rsid w:val="00603DFC"/>
    <w:rsid w:val="00645E9C"/>
    <w:rsid w:val="00674D30"/>
    <w:rsid w:val="006936D4"/>
    <w:rsid w:val="0069673B"/>
    <w:rsid w:val="006A45C8"/>
    <w:rsid w:val="006B2377"/>
    <w:rsid w:val="006B3A87"/>
    <w:rsid w:val="006B75D8"/>
    <w:rsid w:val="006C0FFE"/>
    <w:rsid w:val="006C1DE6"/>
    <w:rsid w:val="006D49E7"/>
    <w:rsid w:val="006F1ED2"/>
    <w:rsid w:val="006F4168"/>
    <w:rsid w:val="006F5ACE"/>
    <w:rsid w:val="007071A8"/>
    <w:rsid w:val="00707C14"/>
    <w:rsid w:val="00714A4A"/>
    <w:rsid w:val="00717272"/>
    <w:rsid w:val="007556AF"/>
    <w:rsid w:val="00760E4B"/>
    <w:rsid w:val="00762DB1"/>
    <w:rsid w:val="0076640C"/>
    <w:rsid w:val="00767C60"/>
    <w:rsid w:val="007836AE"/>
    <w:rsid w:val="00796F0C"/>
    <w:rsid w:val="007A6F3C"/>
    <w:rsid w:val="007B49EE"/>
    <w:rsid w:val="007D1701"/>
    <w:rsid w:val="007D3499"/>
    <w:rsid w:val="007D5CBF"/>
    <w:rsid w:val="007F5F9D"/>
    <w:rsid w:val="00803D20"/>
    <w:rsid w:val="00812414"/>
    <w:rsid w:val="00821526"/>
    <w:rsid w:val="0082470D"/>
    <w:rsid w:val="00837551"/>
    <w:rsid w:val="008741FB"/>
    <w:rsid w:val="00882A5B"/>
    <w:rsid w:val="0089455A"/>
    <w:rsid w:val="008A2B5E"/>
    <w:rsid w:val="008D195F"/>
    <w:rsid w:val="008E167C"/>
    <w:rsid w:val="009039FD"/>
    <w:rsid w:val="00905BF1"/>
    <w:rsid w:val="00912DB4"/>
    <w:rsid w:val="00960FDD"/>
    <w:rsid w:val="00962985"/>
    <w:rsid w:val="00970357"/>
    <w:rsid w:val="00971423"/>
    <w:rsid w:val="00982299"/>
    <w:rsid w:val="009A222B"/>
    <w:rsid w:val="009A5A09"/>
    <w:rsid w:val="009B35D8"/>
    <w:rsid w:val="009B75CD"/>
    <w:rsid w:val="009C6129"/>
    <w:rsid w:val="009D3CC3"/>
    <w:rsid w:val="009D516D"/>
    <w:rsid w:val="009D78D2"/>
    <w:rsid w:val="009E049D"/>
    <w:rsid w:val="009E0E3D"/>
    <w:rsid w:val="009E2E6F"/>
    <w:rsid w:val="009F656C"/>
    <w:rsid w:val="009F66DE"/>
    <w:rsid w:val="00A00E0B"/>
    <w:rsid w:val="00A035BD"/>
    <w:rsid w:val="00A23D27"/>
    <w:rsid w:val="00A3181C"/>
    <w:rsid w:val="00A43A8D"/>
    <w:rsid w:val="00A511DF"/>
    <w:rsid w:val="00A51AAD"/>
    <w:rsid w:val="00A61143"/>
    <w:rsid w:val="00A82709"/>
    <w:rsid w:val="00A923F6"/>
    <w:rsid w:val="00A93F1B"/>
    <w:rsid w:val="00AE0919"/>
    <w:rsid w:val="00AF4209"/>
    <w:rsid w:val="00AF5151"/>
    <w:rsid w:val="00B12533"/>
    <w:rsid w:val="00B220EC"/>
    <w:rsid w:val="00B56A3A"/>
    <w:rsid w:val="00B66561"/>
    <w:rsid w:val="00B674E9"/>
    <w:rsid w:val="00B77C12"/>
    <w:rsid w:val="00B948A6"/>
    <w:rsid w:val="00B965BA"/>
    <w:rsid w:val="00BD0007"/>
    <w:rsid w:val="00BD4146"/>
    <w:rsid w:val="00BE00EB"/>
    <w:rsid w:val="00BF6E63"/>
    <w:rsid w:val="00C06DEA"/>
    <w:rsid w:val="00C213EC"/>
    <w:rsid w:val="00C4430D"/>
    <w:rsid w:val="00C4688A"/>
    <w:rsid w:val="00C47A63"/>
    <w:rsid w:val="00C54054"/>
    <w:rsid w:val="00C57DE2"/>
    <w:rsid w:val="00C66E73"/>
    <w:rsid w:val="00C83D78"/>
    <w:rsid w:val="00C93EED"/>
    <w:rsid w:val="00C96914"/>
    <w:rsid w:val="00CE313C"/>
    <w:rsid w:val="00CE5361"/>
    <w:rsid w:val="00D011B8"/>
    <w:rsid w:val="00D014E1"/>
    <w:rsid w:val="00D1453D"/>
    <w:rsid w:val="00D14668"/>
    <w:rsid w:val="00D23A7D"/>
    <w:rsid w:val="00D328EF"/>
    <w:rsid w:val="00D33C74"/>
    <w:rsid w:val="00D34738"/>
    <w:rsid w:val="00D6332C"/>
    <w:rsid w:val="00D8245A"/>
    <w:rsid w:val="00D83E6C"/>
    <w:rsid w:val="00D84F0A"/>
    <w:rsid w:val="00D91F3A"/>
    <w:rsid w:val="00D966A1"/>
    <w:rsid w:val="00DA5C44"/>
    <w:rsid w:val="00DA669D"/>
    <w:rsid w:val="00DA7519"/>
    <w:rsid w:val="00DB4BDE"/>
    <w:rsid w:val="00DC04DB"/>
    <w:rsid w:val="00DD515F"/>
    <w:rsid w:val="00E023B5"/>
    <w:rsid w:val="00E157F9"/>
    <w:rsid w:val="00E23942"/>
    <w:rsid w:val="00E276E5"/>
    <w:rsid w:val="00E33169"/>
    <w:rsid w:val="00E55722"/>
    <w:rsid w:val="00E6528C"/>
    <w:rsid w:val="00E85DE0"/>
    <w:rsid w:val="00E93332"/>
    <w:rsid w:val="00E972DE"/>
    <w:rsid w:val="00EA2AFA"/>
    <w:rsid w:val="00EC442C"/>
    <w:rsid w:val="00EC6A3E"/>
    <w:rsid w:val="00EF6910"/>
    <w:rsid w:val="00F007A7"/>
    <w:rsid w:val="00F02231"/>
    <w:rsid w:val="00F05E2C"/>
    <w:rsid w:val="00F06DD0"/>
    <w:rsid w:val="00F52BEE"/>
    <w:rsid w:val="00F7274D"/>
    <w:rsid w:val="00F848D2"/>
    <w:rsid w:val="00F95333"/>
    <w:rsid w:val="00FA0C58"/>
    <w:rsid w:val="00FA11BE"/>
    <w:rsid w:val="00FA1911"/>
    <w:rsid w:val="00FA5997"/>
    <w:rsid w:val="00FC4E74"/>
    <w:rsid w:val="00FF247D"/>
    <w:rsid w:val="00FF4453"/>
    <w:rsid w:val="00FF4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4f2683,#faa21b"/>
    </o:shapedefaults>
    <o:shapelayout v:ext="edit">
      <o:idmap v:ext="edit" data="1"/>
    </o:shapelayout>
  </w:shapeDefaults>
  <w:doNotEmbedSmartTags/>
  <w:decimalSymbol w:val="."/>
  <w:listSeparator w:val=","/>
  <w14:docId w14:val="44879FB2"/>
  <w15:docId w15:val="{DD2B44D9-FB67-4916-AA83-B2A77C1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68"/>
    <w:rPr>
      <w:rFonts w:ascii="Bookman Old Style" w:hAnsi="Bookman Old Style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eastAsia="Times New Roman" w:hAnsiTheme="majorHAnsi" w:cs="Times New Roman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rFonts w:ascii="Times New Roman" w:eastAsia="Times New Roman" w:hAnsi="Times New Roman" w:cs="Times New Roman"/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eastAsia="Times New Roman" w:hAnsiTheme="majorHAnsi" w:cs="Times New Roman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rFonts w:ascii="Times New Roman" w:eastAsia="Times New Roman" w:hAnsi="Times New Roman" w:cs="Times New Roman"/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AF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2A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2AF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A2AF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F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28EF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D328E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16D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83E6C"/>
    <w:rPr>
      <w:color w:val="800080" w:themeColor="followedHyperlink"/>
      <w:u w:val="single"/>
    </w:rPr>
  </w:style>
  <w:style w:type="paragraph" w:customStyle="1" w:styleId="Caption1">
    <w:name w:val="Caption1"/>
    <w:basedOn w:val="Normal"/>
    <w:rsid w:val="00C54054"/>
    <w:pPr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SidebarList">
    <w:name w:val="Sidebar List"/>
    <w:next w:val="Normal"/>
    <w:rsid w:val="00C54054"/>
    <w:pPr>
      <w:numPr>
        <w:numId w:val="3"/>
      </w:numPr>
      <w:spacing w:after="80"/>
    </w:pPr>
    <w:rPr>
      <w:rFonts w:ascii="Tahoma" w:eastAsia="Times New Roman" w:hAnsi="Tahoma" w:cs="Times New Roman"/>
      <w:kern w:val="28"/>
      <w:sz w:val="18"/>
      <w:szCs w:val="18"/>
      <w:lang w:val="en"/>
    </w:rPr>
  </w:style>
  <w:style w:type="paragraph" w:customStyle="1" w:styleId="Default">
    <w:name w:val="Default"/>
    <w:rsid w:val="00DA7519"/>
    <w:pPr>
      <w:autoSpaceDE w:val="0"/>
      <w:autoSpaceDN w:val="0"/>
      <w:adjustRightInd w:val="0"/>
    </w:pPr>
    <w:rPr>
      <w:rFonts w:ascii="Aller" w:eastAsia="Times New Roman" w:hAnsi="Aller" w:cs="Aller"/>
      <w:color w:val="000000"/>
      <w:sz w:val="24"/>
      <w:szCs w:val="24"/>
    </w:rPr>
  </w:style>
  <w:style w:type="paragraph" w:customStyle="1" w:styleId="SidebarTitle">
    <w:name w:val="Sidebar Title"/>
    <w:next w:val="Normal"/>
    <w:rsid w:val="009F656C"/>
    <w:pPr>
      <w:spacing w:after="240"/>
    </w:pPr>
    <w:rPr>
      <w:rFonts w:ascii="Tahoma" w:eastAsia="Times New Roman" w:hAnsi="Tahoma" w:cs="Arial"/>
      <w:b/>
      <w:color w:val="0099FF"/>
    </w:rPr>
  </w:style>
  <w:style w:type="character" w:styleId="CommentReference">
    <w:name w:val="annotation reference"/>
    <w:basedOn w:val="DefaultParagraphFont"/>
    <w:semiHidden/>
    <w:unhideWhenUsed/>
    <w:rsid w:val="000C50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502F"/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502F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2F"/>
    <w:rPr>
      <w:rFonts w:ascii="Calibri" w:hAnsi="Calibri" w:cs="Times New Roman"/>
      <w:b/>
      <w:bCs/>
    </w:rPr>
  </w:style>
  <w:style w:type="character" w:customStyle="1" w:styleId="auto-style11">
    <w:name w:val="auto-style11"/>
    <w:basedOn w:val="DefaultParagraphFont"/>
    <w:rsid w:val="0025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rlisolation.com/browser?clickId=E46DAAE1-3145-4297-B897-6AA867005881&amp;traceToken=1667579861%3Bmarshfieldcl_production2%3Bhttps%3A%2Fforwardhealth.us4.list-ma&amp;url=https%3A%2F%2Fwww.forwardhealth.wi.gov%2FWIPortal%2Fcontent%2Fhtml%2Fnews%2Fpdf%2FCOVID19_Alert_068.pdf.s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SHP%20Templates\SHP%20RFP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33045-FB1B-43CA-AAFA-45E2562D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SHP RFP_Report Template.dotx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Marshfield Clinic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Ridder, Natalie</dc:creator>
  <cp:lastModifiedBy>Krizenesky, Asavari P</cp:lastModifiedBy>
  <cp:revision>4</cp:revision>
  <cp:lastPrinted>2018-06-01T20:09:00Z</cp:lastPrinted>
  <dcterms:created xsi:type="dcterms:W3CDTF">2022-11-22T20:21:00Z</dcterms:created>
  <dcterms:modified xsi:type="dcterms:W3CDTF">2022-11-28T17:39:00Z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TC103360279990</vt:lpwstr>
  </property>
</Properties>
</file>