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369D2" w14:textId="77777777" w:rsidR="000D0455" w:rsidRPr="000D0455" w:rsidRDefault="000D0455" w:rsidP="000D0455">
      <w:pPr>
        <w:rPr>
          <w:rFonts w:ascii="Calibri" w:hAnsi="Calibri" w:cs="Calibri"/>
          <w:b/>
          <w:sz w:val="32"/>
          <w:szCs w:val="32"/>
        </w:rPr>
      </w:pPr>
      <w:r w:rsidRPr="000D0455">
        <w:rPr>
          <w:rFonts w:ascii="Calibri" w:hAnsi="Calibri" w:cs="Calibri"/>
          <w:b/>
          <w:sz w:val="32"/>
          <w:szCs w:val="32"/>
        </w:rPr>
        <w:t xml:space="preserve">Help busy patients access mental health treatment </w:t>
      </w:r>
    </w:p>
    <w:p w14:paraId="3CEF81D8" w14:textId="77777777" w:rsidR="000D0455" w:rsidRPr="000D0455" w:rsidRDefault="000D0455" w:rsidP="000D0455">
      <w:pPr>
        <w:rPr>
          <w:rFonts w:ascii="Calibri" w:hAnsi="Calibri" w:cs="Calibri"/>
        </w:rPr>
      </w:pPr>
    </w:p>
    <w:p w14:paraId="18C09927" w14:textId="6CF1C9A6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t>Research shows that over half of Americans who need mental health treatment don’t get it.</w:t>
      </w:r>
      <w:r w:rsidRPr="000D0455">
        <w:rPr>
          <w:rFonts w:ascii="Calibri" w:hAnsi="Calibri" w:cs="Calibri"/>
          <w:sz w:val="24"/>
          <w:szCs w:val="24"/>
          <w:vertAlign w:val="superscript"/>
        </w:rPr>
        <w:footnoteReference w:id="1"/>
      </w:r>
      <w:r w:rsidRPr="000D0455">
        <w:rPr>
          <w:rFonts w:ascii="Calibri" w:hAnsi="Calibri" w:cs="Calibri"/>
          <w:sz w:val="24"/>
          <w:szCs w:val="24"/>
        </w:rPr>
        <w:t xml:space="preserve"> There are lots of reasons, from lack of awareness to affordability. But even for patients with health insurance, a key barrier is often time. In one survey, 45% said they didn’t have time for mental health</w:t>
      </w:r>
      <w:r w:rsidR="003B655A">
        <w:rPr>
          <w:rFonts w:ascii="Calibri" w:hAnsi="Calibri" w:cs="Calibri"/>
          <w:sz w:val="24"/>
          <w:szCs w:val="24"/>
        </w:rPr>
        <w:t xml:space="preserve"> </w:t>
      </w:r>
      <w:r w:rsidRPr="000D0455">
        <w:rPr>
          <w:rFonts w:ascii="Calibri" w:hAnsi="Calibri" w:cs="Calibri"/>
          <w:sz w:val="24"/>
          <w:szCs w:val="24"/>
        </w:rPr>
        <w:t>care.</w:t>
      </w:r>
      <w:r w:rsidRPr="000D0455">
        <w:rPr>
          <w:rFonts w:ascii="Calibri" w:hAnsi="Calibri" w:cs="Calibri"/>
          <w:sz w:val="24"/>
          <w:szCs w:val="24"/>
          <w:vertAlign w:val="superscript"/>
        </w:rPr>
        <w:footnoteReference w:id="2"/>
      </w:r>
      <w:r w:rsidRPr="000D0455">
        <w:rPr>
          <w:rFonts w:ascii="Calibri" w:hAnsi="Calibri" w:cs="Calibri"/>
          <w:sz w:val="24"/>
          <w:szCs w:val="24"/>
        </w:rPr>
        <w:t xml:space="preserve"> How can we help these patients get the help they need?</w:t>
      </w:r>
    </w:p>
    <w:p w14:paraId="2FC0243E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</w:p>
    <w:p w14:paraId="793B2567" w14:textId="77777777" w:rsidR="000D0455" w:rsidRPr="000D0455" w:rsidRDefault="000D0455" w:rsidP="000D0455">
      <w:pPr>
        <w:rPr>
          <w:rFonts w:ascii="Calibri" w:hAnsi="Calibri" w:cs="Calibri"/>
          <w:b/>
          <w:sz w:val="24"/>
          <w:szCs w:val="24"/>
        </w:rPr>
      </w:pPr>
      <w:r w:rsidRPr="000D0455">
        <w:rPr>
          <w:rFonts w:ascii="Calibri" w:hAnsi="Calibri" w:cs="Calibri"/>
          <w:b/>
          <w:sz w:val="24"/>
          <w:szCs w:val="24"/>
        </w:rPr>
        <w:t xml:space="preserve">How </w:t>
      </w:r>
      <w:proofErr w:type="spellStart"/>
      <w:r w:rsidRPr="000D0455">
        <w:rPr>
          <w:rFonts w:ascii="Calibri" w:hAnsi="Calibri" w:cs="Calibri"/>
          <w:b/>
          <w:sz w:val="24"/>
          <w:szCs w:val="24"/>
        </w:rPr>
        <w:t>Freespira</w:t>
      </w:r>
      <w:proofErr w:type="spellEnd"/>
      <w:r w:rsidRPr="000D0455">
        <w:rPr>
          <w:rFonts w:ascii="Calibri" w:hAnsi="Calibri" w:cs="Calibri"/>
          <w:b/>
          <w:sz w:val="24"/>
          <w:szCs w:val="24"/>
        </w:rPr>
        <w:t xml:space="preserve"> can help</w:t>
      </w:r>
    </w:p>
    <w:p w14:paraId="6D16DA2D" w14:textId="77777777" w:rsidR="000D0455" w:rsidRPr="000D0455" w:rsidRDefault="000D0455" w:rsidP="000D0455">
      <w:pPr>
        <w:rPr>
          <w:rFonts w:ascii="Calibri" w:hAnsi="Calibri" w:cs="Calibri"/>
          <w:b/>
          <w:sz w:val="24"/>
          <w:szCs w:val="24"/>
        </w:rPr>
      </w:pPr>
    </w:p>
    <w:p w14:paraId="20BCD0A2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t xml:space="preserve">For patients with panic attacks or PTSD symptoms who struggle to find the time to commit to treatment, </w:t>
      </w:r>
      <w:proofErr w:type="spellStart"/>
      <w:r w:rsidRPr="000D0455">
        <w:rPr>
          <w:rFonts w:ascii="Calibri" w:hAnsi="Calibri" w:cs="Calibri"/>
          <w:sz w:val="24"/>
          <w:szCs w:val="24"/>
        </w:rPr>
        <w:t>Freespira</w:t>
      </w:r>
      <w:proofErr w:type="spellEnd"/>
      <w:r w:rsidRPr="000D0455">
        <w:rPr>
          <w:rFonts w:ascii="Calibri" w:hAnsi="Calibri" w:cs="Calibri"/>
          <w:sz w:val="24"/>
          <w:szCs w:val="24"/>
        </w:rPr>
        <w:t xml:space="preserve"> can be a great option. The treatment can be done at home or any convenient location. While it does take about 17 minutes twice daily, treatment is complete after just 4 weeks.</w:t>
      </w:r>
    </w:p>
    <w:p w14:paraId="069C9A11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</w:p>
    <w:p w14:paraId="40CF2F08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t xml:space="preserve">The </w:t>
      </w:r>
      <w:proofErr w:type="spellStart"/>
      <w:r w:rsidRPr="000D0455">
        <w:rPr>
          <w:rFonts w:ascii="Calibri" w:hAnsi="Calibri" w:cs="Calibri"/>
          <w:sz w:val="24"/>
          <w:szCs w:val="24"/>
        </w:rPr>
        <w:t>Freespira</w:t>
      </w:r>
      <w:proofErr w:type="spellEnd"/>
      <w:r w:rsidRPr="000D0455">
        <w:rPr>
          <w:rFonts w:ascii="Calibri" w:hAnsi="Calibri" w:cs="Calibri"/>
          <w:sz w:val="24"/>
          <w:szCs w:val="24"/>
        </w:rPr>
        <w:t xml:space="preserve"> treatment uses a tablet, sensor, and nasal cannula to sample exhaled breath and provide real-time auditory and visual feedback to guide patients toward healthy breathing patterns. All supplies are shipped to the patient before beginning the treatment and returned after completion. </w:t>
      </w:r>
    </w:p>
    <w:p w14:paraId="674C09DD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</w:p>
    <w:p w14:paraId="6B2359D2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t xml:space="preserve">The short-term nature of the treatment and flexibility to fit in sessions at any time that works for the patient’s life are key advantages. With </w:t>
      </w:r>
      <w:proofErr w:type="spellStart"/>
      <w:r w:rsidRPr="000D0455">
        <w:rPr>
          <w:rFonts w:ascii="Calibri" w:hAnsi="Calibri" w:cs="Calibri"/>
          <w:sz w:val="24"/>
          <w:szCs w:val="24"/>
        </w:rPr>
        <w:t>Freespira</w:t>
      </w:r>
      <w:proofErr w:type="spellEnd"/>
      <w:r w:rsidRPr="000D0455">
        <w:rPr>
          <w:rFonts w:ascii="Calibri" w:hAnsi="Calibri" w:cs="Calibri"/>
          <w:sz w:val="24"/>
          <w:szCs w:val="24"/>
        </w:rPr>
        <w:t>, there’s no need to:</w:t>
      </w:r>
    </w:p>
    <w:p w14:paraId="4639B4C4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</w:p>
    <w:p w14:paraId="2ED89733" w14:textId="77777777" w:rsidR="000D0455" w:rsidRPr="000D0455" w:rsidRDefault="000D0455" w:rsidP="000D0455">
      <w:pPr>
        <w:numPr>
          <w:ilvl w:val="0"/>
          <w:numId w:val="26"/>
        </w:numPr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t>Take time off work</w:t>
      </w:r>
    </w:p>
    <w:p w14:paraId="462D4AC1" w14:textId="77777777" w:rsidR="000D0455" w:rsidRPr="000D0455" w:rsidRDefault="000D0455" w:rsidP="000D0455">
      <w:pPr>
        <w:numPr>
          <w:ilvl w:val="0"/>
          <w:numId w:val="26"/>
        </w:numPr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t>Arrange childcare</w:t>
      </w:r>
    </w:p>
    <w:p w14:paraId="5299B60A" w14:textId="77777777" w:rsidR="000D0455" w:rsidRPr="000D0455" w:rsidRDefault="000D0455" w:rsidP="000D0455">
      <w:pPr>
        <w:numPr>
          <w:ilvl w:val="0"/>
          <w:numId w:val="26"/>
        </w:numPr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t>Commit more than one month</w:t>
      </w:r>
    </w:p>
    <w:p w14:paraId="6DE974FF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</w:p>
    <w:p w14:paraId="303A52E6" w14:textId="77777777" w:rsidR="000D0455" w:rsidRPr="000D0455" w:rsidRDefault="000D0455" w:rsidP="000D0455">
      <w:pPr>
        <w:rPr>
          <w:rFonts w:ascii="Calibri" w:hAnsi="Calibri" w:cs="Calibri"/>
          <w:b/>
          <w:sz w:val="24"/>
          <w:szCs w:val="24"/>
        </w:rPr>
      </w:pPr>
      <w:r w:rsidRPr="000D0455">
        <w:rPr>
          <w:rFonts w:ascii="Calibri" w:hAnsi="Calibri" w:cs="Calibri"/>
          <w:b/>
          <w:sz w:val="24"/>
          <w:szCs w:val="24"/>
        </w:rPr>
        <w:t xml:space="preserve">What </w:t>
      </w:r>
      <w:proofErr w:type="spellStart"/>
      <w:r w:rsidRPr="000D0455">
        <w:rPr>
          <w:rFonts w:ascii="Calibri" w:hAnsi="Calibri" w:cs="Calibri"/>
          <w:b/>
          <w:sz w:val="24"/>
          <w:szCs w:val="24"/>
        </w:rPr>
        <w:t>Freespira</w:t>
      </w:r>
      <w:proofErr w:type="spellEnd"/>
      <w:r w:rsidRPr="000D0455">
        <w:rPr>
          <w:rFonts w:ascii="Calibri" w:hAnsi="Calibri" w:cs="Calibri"/>
          <w:b/>
          <w:sz w:val="24"/>
          <w:szCs w:val="24"/>
        </w:rPr>
        <w:t xml:space="preserve"> patients have had to say about their experience:</w:t>
      </w:r>
    </w:p>
    <w:p w14:paraId="488B0990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</w:p>
    <w:p w14:paraId="18FAA225" w14:textId="77777777" w:rsidR="000D0455" w:rsidRPr="000D0455" w:rsidRDefault="000D0455" w:rsidP="000D0455">
      <w:pPr>
        <w:ind w:left="360"/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t xml:space="preserve">“The anxiety is not so overwhelming anymore and does not spiral. I've not had to use short-acting anxiety medication for 4 weeks now.” </w:t>
      </w:r>
    </w:p>
    <w:p w14:paraId="622B2E32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</w:p>
    <w:p w14:paraId="2D981C51" w14:textId="77777777" w:rsidR="000D0455" w:rsidRPr="000D0455" w:rsidRDefault="000D0455" w:rsidP="000D0455">
      <w:pPr>
        <w:ind w:left="360"/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t>“I have tried so many things, and nothing has worked. Now, when I get worked up, I take a break and concentrate on my breath.”</w:t>
      </w:r>
    </w:p>
    <w:p w14:paraId="3F831556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</w:p>
    <w:p w14:paraId="22D649C7" w14:textId="77777777" w:rsidR="000D0455" w:rsidRPr="000D0455" w:rsidRDefault="000D0455" w:rsidP="000D0455">
      <w:pPr>
        <w:ind w:left="360"/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lastRenderedPageBreak/>
        <w:t>“I felt more comfortable in social situations this week and was able to talk and share ideas. It's amazing to feel a change already and to see it doing a lot of good. I'm even starting to sleep better through the whole night."</w:t>
      </w:r>
    </w:p>
    <w:p w14:paraId="11D9205A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</w:p>
    <w:p w14:paraId="51BAD3FE" w14:textId="77777777" w:rsidR="000D0455" w:rsidRPr="000D0455" w:rsidRDefault="000D0455" w:rsidP="000D0455">
      <w:pPr>
        <w:ind w:left="360"/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t>“I feel so much better and am grateful I completed treatment. It's helped me become more aware and even gain insights into what else I can work on in therapy.”</w:t>
      </w:r>
    </w:p>
    <w:p w14:paraId="07639310" w14:textId="77777777" w:rsidR="000D0455" w:rsidRPr="000D0455" w:rsidRDefault="000D0455" w:rsidP="000D0455">
      <w:pPr>
        <w:rPr>
          <w:rFonts w:ascii="Calibri" w:hAnsi="Calibri" w:cs="Calibri"/>
          <w:sz w:val="24"/>
          <w:szCs w:val="24"/>
        </w:rPr>
      </w:pPr>
    </w:p>
    <w:p w14:paraId="120D93D9" w14:textId="77777777" w:rsidR="000D0455" w:rsidRPr="000D0455" w:rsidRDefault="000D0455" w:rsidP="000D0455">
      <w:pPr>
        <w:rPr>
          <w:rFonts w:ascii="Calibri" w:hAnsi="Calibri" w:cs="Calibri"/>
          <w:b/>
          <w:sz w:val="24"/>
          <w:szCs w:val="24"/>
        </w:rPr>
      </w:pPr>
      <w:r w:rsidRPr="000D0455">
        <w:rPr>
          <w:rFonts w:ascii="Calibri" w:hAnsi="Calibri" w:cs="Calibri"/>
          <w:b/>
          <w:sz w:val="24"/>
          <w:szCs w:val="24"/>
        </w:rPr>
        <w:t xml:space="preserve">Referring patients for </w:t>
      </w:r>
      <w:proofErr w:type="spellStart"/>
      <w:r w:rsidRPr="000D0455">
        <w:rPr>
          <w:rFonts w:ascii="Calibri" w:hAnsi="Calibri" w:cs="Calibri"/>
          <w:b/>
          <w:sz w:val="24"/>
          <w:szCs w:val="24"/>
        </w:rPr>
        <w:t>Freespira</w:t>
      </w:r>
      <w:proofErr w:type="spellEnd"/>
    </w:p>
    <w:p w14:paraId="2DEDA6CD" w14:textId="77777777" w:rsidR="000D0455" w:rsidRPr="000D0455" w:rsidRDefault="000D0455" w:rsidP="000D0455">
      <w:pPr>
        <w:rPr>
          <w:rFonts w:ascii="Calibri" w:hAnsi="Calibri" w:cs="Calibri"/>
          <w:b/>
          <w:sz w:val="24"/>
          <w:szCs w:val="24"/>
        </w:rPr>
      </w:pPr>
    </w:p>
    <w:p w14:paraId="53C5756A" w14:textId="4523F8CC" w:rsidR="00556C71" w:rsidRPr="000D0455" w:rsidRDefault="000D0455" w:rsidP="00361A0A">
      <w:pPr>
        <w:rPr>
          <w:rFonts w:ascii="Calibri" w:hAnsi="Calibri" w:cs="Calibri"/>
          <w:sz w:val="24"/>
          <w:szCs w:val="24"/>
        </w:rPr>
      </w:pPr>
      <w:r w:rsidRPr="000D0455">
        <w:rPr>
          <w:rFonts w:ascii="Calibri" w:hAnsi="Calibri" w:cs="Calibri"/>
          <w:sz w:val="24"/>
          <w:szCs w:val="24"/>
        </w:rPr>
        <w:t xml:space="preserve">In addition to the convenience and clinical benefits, </w:t>
      </w:r>
      <w:proofErr w:type="spellStart"/>
      <w:r w:rsidRPr="000D0455">
        <w:rPr>
          <w:rFonts w:ascii="Calibri" w:hAnsi="Calibri" w:cs="Calibri"/>
          <w:sz w:val="24"/>
          <w:szCs w:val="24"/>
        </w:rPr>
        <w:t>Freespira</w:t>
      </w:r>
      <w:proofErr w:type="spellEnd"/>
      <w:r w:rsidRPr="000D0455">
        <w:rPr>
          <w:rFonts w:ascii="Calibri" w:hAnsi="Calibri" w:cs="Calibri"/>
          <w:sz w:val="24"/>
          <w:szCs w:val="24"/>
        </w:rPr>
        <w:t xml:space="preserve"> is fully covered for Security Health Plan members whose symptoms qualify for the treatment. You can learn more or refer a patient by visiting </w:t>
      </w:r>
      <w:hyperlink r:id="rId9">
        <w:r w:rsidRPr="000D0455">
          <w:rPr>
            <w:rFonts w:ascii="Calibri" w:hAnsi="Calibri" w:cs="Calibri"/>
            <w:color w:val="1155CC"/>
            <w:sz w:val="24"/>
            <w:szCs w:val="24"/>
            <w:u w:val="single"/>
          </w:rPr>
          <w:t>freespira.com/provider</w:t>
        </w:r>
      </w:hyperlink>
      <w:r w:rsidRPr="000D0455">
        <w:rPr>
          <w:rFonts w:ascii="Calibri" w:hAnsi="Calibri" w:cs="Calibri"/>
          <w:sz w:val="24"/>
          <w:szCs w:val="24"/>
        </w:rPr>
        <w:t>.</w:t>
      </w:r>
    </w:p>
    <w:sectPr w:rsidR="00556C71" w:rsidRPr="000D0455" w:rsidSect="00D33C74">
      <w:headerReference w:type="default" r:id="rId10"/>
      <w:footerReference w:type="default" r:id="rId11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5FB44" w14:textId="77777777" w:rsidR="000D0455" w:rsidRDefault="000D0455" w:rsidP="00EA2AFA">
      <w:r>
        <w:separator/>
      </w:r>
    </w:p>
  </w:endnote>
  <w:endnote w:type="continuationSeparator" w:id="0">
    <w:p w14:paraId="58A8B54A" w14:textId="77777777" w:rsidR="000D0455" w:rsidRDefault="000D0455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DF79F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42533F" wp14:editId="5F807B64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057B77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64C8E" w14:textId="77777777" w:rsidR="000D0455" w:rsidRDefault="000D0455" w:rsidP="00EA2AFA">
      <w:r>
        <w:separator/>
      </w:r>
    </w:p>
  </w:footnote>
  <w:footnote w:type="continuationSeparator" w:id="0">
    <w:p w14:paraId="60F2648E" w14:textId="77777777" w:rsidR="000D0455" w:rsidRDefault="000D0455" w:rsidP="00EA2AFA">
      <w:r>
        <w:continuationSeparator/>
      </w:r>
    </w:p>
  </w:footnote>
  <w:footnote w:id="1">
    <w:p w14:paraId="4E7651F8" w14:textId="77777777" w:rsidR="000D0455" w:rsidRPr="0041483D" w:rsidRDefault="000D0455" w:rsidP="000D0455">
      <w:pPr>
        <w:spacing w:line="240" w:lineRule="auto"/>
        <w:rPr>
          <w:sz w:val="16"/>
          <w:szCs w:val="16"/>
        </w:rPr>
      </w:pPr>
      <w:r w:rsidRPr="0041483D">
        <w:rPr>
          <w:sz w:val="16"/>
          <w:szCs w:val="16"/>
          <w:vertAlign w:val="superscript"/>
        </w:rPr>
        <w:footnoteRef/>
      </w:r>
      <w:r w:rsidRPr="0041483D">
        <w:rPr>
          <w:sz w:val="16"/>
          <w:szCs w:val="16"/>
        </w:rPr>
        <w:t xml:space="preserve"> </w:t>
      </w:r>
      <w:hyperlink r:id="rId1">
        <w:r w:rsidRPr="0041483D">
          <w:rPr>
            <w:color w:val="1155CC"/>
            <w:sz w:val="16"/>
            <w:szCs w:val="16"/>
            <w:u w:val="single"/>
          </w:rPr>
          <w:t xml:space="preserve">Mental Health America 2023 </w:t>
        </w:r>
      </w:hyperlink>
    </w:p>
  </w:footnote>
  <w:footnote w:id="2">
    <w:p w14:paraId="2C33646C" w14:textId="77777777" w:rsidR="000D0455" w:rsidRDefault="000D0455" w:rsidP="000D0455">
      <w:pPr>
        <w:spacing w:line="240" w:lineRule="auto"/>
        <w:rPr>
          <w:sz w:val="20"/>
          <w:szCs w:val="20"/>
        </w:rPr>
      </w:pPr>
      <w:r w:rsidRPr="0041483D">
        <w:rPr>
          <w:sz w:val="16"/>
          <w:szCs w:val="16"/>
          <w:vertAlign w:val="superscript"/>
        </w:rPr>
        <w:footnoteRef/>
      </w:r>
      <w:r w:rsidRPr="0041483D">
        <w:rPr>
          <w:sz w:val="16"/>
          <w:szCs w:val="16"/>
        </w:rPr>
        <w:t xml:space="preserve"> </w:t>
      </w:r>
      <w:hyperlink r:id="rId2">
        <w:r w:rsidRPr="0041483D">
          <w:rPr>
            <w:color w:val="1155CC"/>
            <w:sz w:val="16"/>
            <w:szCs w:val="16"/>
            <w:u w:val="single"/>
          </w:rPr>
          <w:t xml:space="preserve">One Medical 2023 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5AA5B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0F9D97" wp14:editId="3F1D7A7B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E5238B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57E545A4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8F0853E" wp14:editId="6E347D14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AF5522" wp14:editId="5761F6B5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47E8F9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003EF"/>
    <w:multiLevelType w:val="multilevel"/>
    <w:tmpl w:val="0936D2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91D1851"/>
    <w:multiLevelType w:val="multilevel"/>
    <w:tmpl w:val="2B221D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11ACE"/>
    <w:multiLevelType w:val="multilevel"/>
    <w:tmpl w:val="1CA68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72D15CB"/>
    <w:multiLevelType w:val="multilevel"/>
    <w:tmpl w:val="692C3A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7095C"/>
    <w:multiLevelType w:val="multilevel"/>
    <w:tmpl w:val="6436CA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427860">
    <w:abstractNumId w:val="19"/>
  </w:num>
  <w:num w:numId="2" w16cid:durableId="679040683">
    <w:abstractNumId w:val="18"/>
  </w:num>
  <w:num w:numId="3" w16cid:durableId="230391000">
    <w:abstractNumId w:val="9"/>
  </w:num>
  <w:num w:numId="4" w16cid:durableId="125514918">
    <w:abstractNumId w:val="26"/>
  </w:num>
  <w:num w:numId="5" w16cid:durableId="8264764">
    <w:abstractNumId w:val="24"/>
  </w:num>
  <w:num w:numId="6" w16cid:durableId="1094475940">
    <w:abstractNumId w:val="2"/>
  </w:num>
  <w:num w:numId="7" w16cid:durableId="1834446783">
    <w:abstractNumId w:val="15"/>
  </w:num>
  <w:num w:numId="8" w16cid:durableId="1947733091">
    <w:abstractNumId w:val="28"/>
  </w:num>
  <w:num w:numId="9" w16cid:durableId="1503885494">
    <w:abstractNumId w:val="0"/>
  </w:num>
  <w:num w:numId="10" w16cid:durableId="8965481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2771848">
    <w:abstractNumId w:val="7"/>
  </w:num>
  <w:num w:numId="12" w16cid:durableId="1943148621">
    <w:abstractNumId w:val="8"/>
  </w:num>
  <w:num w:numId="13" w16cid:durableId="495001873">
    <w:abstractNumId w:val="25"/>
  </w:num>
  <w:num w:numId="14" w16cid:durableId="1355568952">
    <w:abstractNumId w:val="29"/>
  </w:num>
  <w:num w:numId="15" w16cid:durableId="1683508217">
    <w:abstractNumId w:val="16"/>
  </w:num>
  <w:num w:numId="16" w16cid:durableId="1096055922">
    <w:abstractNumId w:val="13"/>
  </w:num>
  <w:num w:numId="17" w16cid:durableId="1443960025">
    <w:abstractNumId w:val="6"/>
  </w:num>
  <w:num w:numId="18" w16cid:durableId="59598005">
    <w:abstractNumId w:val="1"/>
  </w:num>
  <w:num w:numId="19" w16cid:durableId="639312637">
    <w:abstractNumId w:val="17"/>
  </w:num>
  <w:num w:numId="20" w16cid:durableId="257951694">
    <w:abstractNumId w:val="23"/>
  </w:num>
  <w:num w:numId="21" w16cid:durableId="239143903">
    <w:abstractNumId w:val="27"/>
  </w:num>
  <w:num w:numId="22" w16cid:durableId="1544755024">
    <w:abstractNumId w:val="22"/>
  </w:num>
  <w:num w:numId="23" w16cid:durableId="6712201">
    <w:abstractNumId w:val="20"/>
  </w:num>
  <w:num w:numId="24" w16cid:durableId="102307774">
    <w:abstractNumId w:val="10"/>
  </w:num>
  <w:num w:numId="25" w16cid:durableId="1841697947">
    <w:abstractNumId w:val="3"/>
  </w:num>
  <w:num w:numId="26" w16cid:durableId="828405496">
    <w:abstractNumId w:val="12"/>
  </w:num>
  <w:num w:numId="27" w16cid:durableId="998272625">
    <w:abstractNumId w:val="11"/>
  </w:num>
  <w:num w:numId="28" w16cid:durableId="1093236736">
    <w:abstractNumId w:val="5"/>
  </w:num>
  <w:num w:numId="29" w16cid:durableId="1262030606">
    <w:abstractNumId w:val="14"/>
  </w:num>
  <w:num w:numId="30" w16cid:durableId="1370762757">
    <w:abstractNumId w:val="4"/>
  </w:num>
  <w:num w:numId="31" w16cid:durableId="16734859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55"/>
    <w:rsid w:val="0000112E"/>
    <w:rsid w:val="00035422"/>
    <w:rsid w:val="0005056A"/>
    <w:rsid w:val="0005642F"/>
    <w:rsid w:val="000B7FE9"/>
    <w:rsid w:val="000C502F"/>
    <w:rsid w:val="000D0455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B655A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E5361"/>
    <w:rsid w:val="00D011B8"/>
    <w:rsid w:val="00D014E1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32E585CF"/>
  <w15:docId w15:val="{DCB9B04C-3DDD-4CF7-A6F2-21CBDEE76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455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/>
      <w:color w:val="FFFFFF" w:themeColor="background1"/>
      <w:sz w:val="20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eastAsia="Times New Roman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freespira.com/provider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7645548.fs1.hubspotusercontent-na1.net/hubfs/7645548/Ebooks/The%20Annual%20State%20of%20Workplace%20Health%202023_Report_One%20Medical%20(1).pdf?utm_medium=email&amp;_hsenc=p2ANqtz-_E0zZV7_s7zB2n6A9BTbpkwOI8g9GfnoirVV5MVw6FcX_wmRraMgOdHa2x9swW9D-qpVP_qrGmMH2bQkHwILSBO5q_Kr2asGy7xTmkxITmuusYy3U&amp;_hsmi=250937506&amp;utm_content=250937506&amp;utm_source=hs_automation" TargetMode="External"/><Relationship Id="rId1" Type="http://schemas.openxmlformats.org/officeDocument/2006/relationships/hyperlink" Target="https://mhanational.org/sites/default/files/2023-State-of-Mental-Health-in-America-Report.pdf?eType=ActivityDefinitionInstance&amp;eId=5768b343-b128-4de9-a180-20ed43f570d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4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2</cp:revision>
  <cp:lastPrinted>2016-09-14T15:20:00Z</cp:lastPrinted>
  <dcterms:created xsi:type="dcterms:W3CDTF">2025-01-23T17:28:00Z</dcterms:created>
  <dcterms:modified xsi:type="dcterms:W3CDTF">2025-01-24T21:00:00Z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