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97822" w14:textId="77777777" w:rsidR="00964729" w:rsidRPr="00964729" w:rsidRDefault="00964729" w:rsidP="00964729">
      <w:pPr>
        <w:rPr>
          <w:b/>
          <w:bCs/>
          <w:sz w:val="32"/>
          <w:szCs w:val="32"/>
        </w:rPr>
      </w:pPr>
      <w:r w:rsidRPr="00964729">
        <w:rPr>
          <w:b/>
          <w:bCs/>
          <w:sz w:val="32"/>
          <w:szCs w:val="32"/>
        </w:rPr>
        <w:t>Important reminder: Refreshed plan portfolio for Security Health Plan’s Medicare Advantage Products</w:t>
      </w:r>
    </w:p>
    <w:p w14:paraId="1252BB20" w14:textId="77777777" w:rsidR="00964729" w:rsidRPr="00964729" w:rsidRDefault="00964729" w:rsidP="00964729">
      <w:pPr>
        <w:rPr>
          <w:b/>
          <w:bCs/>
          <w:sz w:val="24"/>
          <w:szCs w:val="24"/>
        </w:rPr>
      </w:pPr>
    </w:p>
    <w:p w14:paraId="0AE16E1B" w14:textId="77777777" w:rsidR="00964729" w:rsidRPr="00964729" w:rsidRDefault="00964729" w:rsidP="00964729">
      <w:pPr>
        <w:rPr>
          <w:sz w:val="24"/>
          <w:szCs w:val="24"/>
        </w:rPr>
      </w:pPr>
      <w:r w:rsidRPr="00964729">
        <w:rPr>
          <w:sz w:val="24"/>
          <w:szCs w:val="24"/>
        </w:rPr>
        <w:t xml:space="preserve">You may see some new plan names for your Medicare patients with Security Health Plan.  </w:t>
      </w:r>
    </w:p>
    <w:p w14:paraId="0549AD1F" w14:textId="77777777" w:rsidR="00964729" w:rsidRPr="00964729" w:rsidRDefault="00964729" w:rsidP="00964729">
      <w:pPr>
        <w:rPr>
          <w:b/>
          <w:bCs/>
          <w:sz w:val="24"/>
          <w:szCs w:val="24"/>
        </w:rPr>
      </w:pPr>
    </w:p>
    <w:p w14:paraId="76833149" w14:textId="77777777" w:rsidR="00964729" w:rsidRPr="00964729" w:rsidRDefault="00964729" w:rsidP="00964729">
      <w:pPr>
        <w:rPr>
          <w:b/>
          <w:bCs/>
          <w:sz w:val="24"/>
          <w:szCs w:val="24"/>
        </w:rPr>
      </w:pPr>
      <w:r w:rsidRPr="00964729">
        <w:rPr>
          <w:b/>
          <w:bCs/>
          <w:sz w:val="24"/>
          <w:szCs w:val="24"/>
        </w:rPr>
        <w:t>Key changes:</w:t>
      </w:r>
    </w:p>
    <w:p w14:paraId="2206B21C" w14:textId="77777777" w:rsidR="00964729" w:rsidRPr="00964729" w:rsidRDefault="00964729" w:rsidP="00964729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64729">
        <w:rPr>
          <w:rFonts w:ascii="Calibri" w:hAnsi="Calibri"/>
        </w:rPr>
        <w:t>Essence (non-Rx) will now be called Compass (non-Rx).  This continues to be one of our most popular plans and benefits remain largely unchanged for 2025.</w:t>
      </w:r>
    </w:p>
    <w:p w14:paraId="75EBA7EC" w14:textId="77777777" w:rsidR="00964729" w:rsidRPr="00964729" w:rsidRDefault="00964729" w:rsidP="00964729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64729">
        <w:rPr>
          <w:rFonts w:ascii="Calibri" w:hAnsi="Calibri"/>
        </w:rPr>
        <w:t>The Spirit Rx plan will now be called Legacy Rx.</w:t>
      </w:r>
    </w:p>
    <w:p w14:paraId="6C95FB13" w14:textId="77777777" w:rsidR="00964729" w:rsidRPr="00964729" w:rsidRDefault="00964729" w:rsidP="00964729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64729">
        <w:rPr>
          <w:rFonts w:ascii="Calibri" w:hAnsi="Calibri"/>
        </w:rPr>
        <w:t>Ascend Rx will no longer be offered for 2025. This was our smallest plan in terms of membership. These members will be cross-walked to Essence Rx HMO-POS.</w:t>
      </w:r>
    </w:p>
    <w:p w14:paraId="50CDE8EF" w14:textId="77777777" w:rsidR="00964729" w:rsidRPr="00964729" w:rsidRDefault="00964729" w:rsidP="00964729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64729">
        <w:rPr>
          <w:rFonts w:ascii="Calibri" w:hAnsi="Calibri"/>
        </w:rPr>
        <w:t xml:space="preserve">Essence Rx, Esteem Rx, Spirit and Ally Rx DSNP will all continue into 2025. </w:t>
      </w:r>
    </w:p>
    <w:p w14:paraId="601B19DA" w14:textId="77777777" w:rsidR="00556C71" w:rsidRPr="00812414" w:rsidRDefault="00556C71" w:rsidP="00361A0A"/>
    <w:sectPr w:rsidR="00556C71" w:rsidRPr="00812414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9312B" w14:textId="77777777" w:rsidR="00964729" w:rsidRDefault="00964729" w:rsidP="00EA2AFA">
      <w:r>
        <w:separator/>
      </w:r>
    </w:p>
  </w:endnote>
  <w:endnote w:type="continuationSeparator" w:id="0">
    <w:p w14:paraId="6BC1E685" w14:textId="77777777" w:rsidR="00964729" w:rsidRDefault="00964729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B4F09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AF8EB9" wp14:editId="4D0312F1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C341A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B9BB0" w14:textId="77777777" w:rsidR="00964729" w:rsidRDefault="00964729" w:rsidP="00EA2AFA">
      <w:r>
        <w:separator/>
      </w:r>
    </w:p>
  </w:footnote>
  <w:footnote w:type="continuationSeparator" w:id="0">
    <w:p w14:paraId="579D3C89" w14:textId="77777777" w:rsidR="00964729" w:rsidRDefault="00964729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FBCA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8413E1" wp14:editId="6EFB5223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FEF4C4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0A3A3546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8AF9C8" wp14:editId="009D4B3F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5C5E58" wp14:editId="4B9C211F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613325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F56AA"/>
    <w:multiLevelType w:val="hybridMultilevel"/>
    <w:tmpl w:val="21BED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548498">
    <w:abstractNumId w:val="15"/>
  </w:num>
  <w:num w:numId="2" w16cid:durableId="747385832">
    <w:abstractNumId w:val="14"/>
  </w:num>
  <w:num w:numId="3" w16cid:durableId="1964844111">
    <w:abstractNumId w:val="8"/>
  </w:num>
  <w:num w:numId="4" w16cid:durableId="1716004509">
    <w:abstractNumId w:val="22"/>
  </w:num>
  <w:num w:numId="5" w16cid:durableId="1377704470">
    <w:abstractNumId w:val="20"/>
  </w:num>
  <w:num w:numId="6" w16cid:durableId="212549451">
    <w:abstractNumId w:val="2"/>
  </w:num>
  <w:num w:numId="7" w16cid:durableId="325133308">
    <w:abstractNumId w:val="11"/>
  </w:num>
  <w:num w:numId="8" w16cid:durableId="1198813294">
    <w:abstractNumId w:val="24"/>
  </w:num>
  <w:num w:numId="9" w16cid:durableId="1367414582">
    <w:abstractNumId w:val="0"/>
  </w:num>
  <w:num w:numId="10" w16cid:durableId="19098759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4639139">
    <w:abstractNumId w:val="6"/>
  </w:num>
  <w:num w:numId="12" w16cid:durableId="2050570642">
    <w:abstractNumId w:val="7"/>
  </w:num>
  <w:num w:numId="13" w16cid:durableId="2146585214">
    <w:abstractNumId w:val="21"/>
  </w:num>
  <w:num w:numId="14" w16cid:durableId="902107113">
    <w:abstractNumId w:val="25"/>
  </w:num>
  <w:num w:numId="15" w16cid:durableId="1192263385">
    <w:abstractNumId w:val="12"/>
  </w:num>
  <w:num w:numId="16" w16cid:durableId="376202811">
    <w:abstractNumId w:val="10"/>
  </w:num>
  <w:num w:numId="17" w16cid:durableId="929701847">
    <w:abstractNumId w:val="5"/>
  </w:num>
  <w:num w:numId="18" w16cid:durableId="101926906">
    <w:abstractNumId w:val="1"/>
  </w:num>
  <w:num w:numId="19" w16cid:durableId="1307932466">
    <w:abstractNumId w:val="13"/>
  </w:num>
  <w:num w:numId="20" w16cid:durableId="601644970">
    <w:abstractNumId w:val="19"/>
  </w:num>
  <w:num w:numId="21" w16cid:durableId="1748378399">
    <w:abstractNumId w:val="23"/>
  </w:num>
  <w:num w:numId="22" w16cid:durableId="33700773">
    <w:abstractNumId w:val="18"/>
  </w:num>
  <w:num w:numId="23" w16cid:durableId="1291205326">
    <w:abstractNumId w:val="16"/>
  </w:num>
  <w:num w:numId="24" w16cid:durableId="406851790">
    <w:abstractNumId w:val="9"/>
  </w:num>
  <w:num w:numId="25" w16cid:durableId="389966382">
    <w:abstractNumId w:val="4"/>
  </w:num>
  <w:num w:numId="26" w16cid:durableId="394622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29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64729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6B6D9D8C"/>
  <w15:docId w15:val="{DAA7214E-3E4A-4374-B2F8-50AAD364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729"/>
    <w:rPr>
      <w:rFonts w:ascii="Calibri" w:hAnsi="Calibri" w:cs="Calibri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1</cp:revision>
  <cp:lastPrinted>2016-09-14T15:20:00Z</cp:lastPrinted>
  <dcterms:created xsi:type="dcterms:W3CDTF">2024-11-26T15:54:00Z</dcterms:created>
  <dcterms:modified xsi:type="dcterms:W3CDTF">2024-11-26T15:55:00Z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