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A5105" w14:textId="77777777" w:rsidR="00184392" w:rsidRPr="00184392" w:rsidRDefault="00184392" w:rsidP="00184392">
      <w:pPr>
        <w:rPr>
          <w:rFonts w:ascii="Calibri" w:hAnsi="Calibri" w:cs="Calibri"/>
          <w:b/>
          <w:bCs/>
          <w:sz w:val="32"/>
          <w:szCs w:val="32"/>
        </w:rPr>
      </w:pPr>
      <w:r w:rsidRPr="00184392">
        <w:rPr>
          <w:rFonts w:ascii="Calibri" w:hAnsi="Calibri" w:cs="Calibri"/>
          <w:b/>
          <w:bCs/>
          <w:sz w:val="32"/>
          <w:szCs w:val="32"/>
        </w:rPr>
        <w:t>Commercialization of COVID-19 vaccines will affect billing, coding and payments</w:t>
      </w:r>
    </w:p>
    <w:p w14:paraId="2EE59928" w14:textId="77777777" w:rsidR="00184392" w:rsidRPr="00184392" w:rsidRDefault="00184392" w:rsidP="00184392">
      <w:pPr>
        <w:rPr>
          <w:rFonts w:ascii="Calibri" w:hAnsi="Calibri" w:cs="Calibri"/>
        </w:rPr>
      </w:pPr>
    </w:p>
    <w:p w14:paraId="0CA357F2" w14:textId="42B898AD" w:rsidR="00184392" w:rsidRDefault="00184392" w:rsidP="00184392">
      <w:pPr>
        <w:rPr>
          <w:rFonts w:ascii="Calibri" w:hAnsi="Calibri" w:cs="Calibri"/>
        </w:rPr>
      </w:pPr>
      <w:r w:rsidRPr="00184392">
        <w:rPr>
          <w:rFonts w:ascii="Calibri" w:hAnsi="Calibri" w:cs="Calibri"/>
        </w:rPr>
        <w:t xml:space="preserve">While the end of the </w:t>
      </w:r>
      <w:r w:rsidR="00C21770">
        <w:rPr>
          <w:rFonts w:ascii="Calibri" w:hAnsi="Calibri" w:cs="Calibri"/>
        </w:rPr>
        <w:t>f</w:t>
      </w:r>
      <w:r w:rsidRPr="00184392">
        <w:rPr>
          <w:rFonts w:ascii="Calibri" w:hAnsi="Calibri" w:cs="Calibri"/>
        </w:rPr>
        <w:t>ederal Public Health Emergency did not have an effect on vaccine coverage or availability</w:t>
      </w:r>
      <w:r>
        <w:rPr>
          <w:rFonts w:ascii="Calibri" w:hAnsi="Calibri" w:cs="Calibri"/>
        </w:rPr>
        <w:t>,</w:t>
      </w:r>
      <w:r w:rsidRPr="00184392">
        <w:rPr>
          <w:rFonts w:ascii="Calibri" w:hAnsi="Calibri" w:cs="Calibri"/>
        </w:rPr>
        <w:t xml:space="preserve"> it is anticipated that this </w:t>
      </w:r>
      <w:r w:rsidR="00C21770">
        <w:rPr>
          <w:rFonts w:ascii="Calibri" w:hAnsi="Calibri" w:cs="Calibri"/>
        </w:rPr>
        <w:t>f</w:t>
      </w:r>
      <w:r w:rsidRPr="00184392">
        <w:rPr>
          <w:rFonts w:ascii="Calibri" w:hAnsi="Calibri" w:cs="Calibri"/>
        </w:rPr>
        <w:t xml:space="preserve">all the inventory of federally supplied COVID-19 vaccines will be exhausted. Once this occurs, COVID-19 vaccines will no longer be provided by the Government at no cost and providers will be required to purchase their vaccine supply (i.e., commercialization). </w:t>
      </w:r>
    </w:p>
    <w:p w14:paraId="2D5A5461" w14:textId="77777777" w:rsidR="00184392" w:rsidRDefault="00184392" w:rsidP="00184392">
      <w:pPr>
        <w:rPr>
          <w:rFonts w:ascii="Calibri" w:hAnsi="Calibri" w:cs="Calibri"/>
        </w:rPr>
      </w:pPr>
    </w:p>
    <w:p w14:paraId="0D33138C" w14:textId="7171947C" w:rsidR="00184392" w:rsidRPr="00184392" w:rsidRDefault="00184392" w:rsidP="00184392">
      <w:pPr>
        <w:rPr>
          <w:rFonts w:ascii="Calibri" w:hAnsi="Calibri" w:cs="Calibri"/>
        </w:rPr>
      </w:pPr>
      <w:r w:rsidRPr="00184392">
        <w:rPr>
          <w:rFonts w:ascii="Calibri" w:hAnsi="Calibri" w:cs="Calibri"/>
        </w:rPr>
        <w:t xml:space="preserve">For any Government supplied vaccine, Security Health Plan will continue to bundle the vaccine supply code and pay the administration code. Once commercialization begins to occur, Security will make payment on the vaccine supply code as well as the administration code. </w:t>
      </w:r>
    </w:p>
    <w:p w14:paraId="7C8DBCF8" w14:textId="77777777" w:rsidR="00184392" w:rsidRDefault="00184392" w:rsidP="00184392">
      <w:pPr>
        <w:rPr>
          <w:rFonts w:ascii="Calibri" w:hAnsi="Calibri" w:cs="Calibri"/>
        </w:rPr>
      </w:pPr>
    </w:p>
    <w:p w14:paraId="7B819675" w14:textId="24E5FABA" w:rsidR="00184392" w:rsidRDefault="00184392" w:rsidP="00184392">
      <w:pPr>
        <w:rPr>
          <w:rFonts w:ascii="Calibri" w:hAnsi="Calibri" w:cs="Calibri"/>
        </w:rPr>
      </w:pPr>
      <w:r w:rsidRPr="00184392">
        <w:rPr>
          <w:rFonts w:ascii="Calibri" w:hAnsi="Calibri" w:cs="Calibri"/>
        </w:rPr>
        <w:t>There will be a transition period in which some providers will be administering commercialized vaccines and some using the remainder of their government supplied vaccines. During the transition timeframe, Security is asking providers to bill according to the following guidelines:</w:t>
      </w:r>
    </w:p>
    <w:p w14:paraId="25D08591" w14:textId="77777777" w:rsidR="00184392" w:rsidRPr="00184392" w:rsidRDefault="00184392" w:rsidP="00184392">
      <w:pPr>
        <w:rPr>
          <w:rFonts w:ascii="Calibri" w:hAnsi="Calibri" w:cs="Calibri"/>
        </w:rPr>
      </w:pPr>
    </w:p>
    <w:p w14:paraId="3575F3FA" w14:textId="77777777" w:rsidR="00184392" w:rsidRPr="00184392" w:rsidRDefault="00184392" w:rsidP="00184392">
      <w:pPr>
        <w:pStyle w:val="ListParagraph"/>
        <w:numPr>
          <w:ilvl w:val="0"/>
          <w:numId w:val="46"/>
        </w:numPr>
        <w:spacing w:after="160" w:line="259" w:lineRule="auto"/>
        <w:rPr>
          <w:rFonts w:ascii="Calibri" w:hAnsi="Calibri" w:cs="Calibri"/>
        </w:rPr>
      </w:pPr>
      <w:r w:rsidRPr="00184392">
        <w:rPr>
          <w:rFonts w:ascii="Calibri" w:hAnsi="Calibri" w:cs="Calibri"/>
        </w:rPr>
        <w:t>Government purchased vaccines:</w:t>
      </w:r>
    </w:p>
    <w:p w14:paraId="091D7FD6" w14:textId="77777777" w:rsidR="00184392" w:rsidRPr="00184392" w:rsidRDefault="00184392" w:rsidP="00184392">
      <w:pPr>
        <w:pStyle w:val="ListParagraph"/>
        <w:numPr>
          <w:ilvl w:val="1"/>
          <w:numId w:val="46"/>
        </w:numPr>
        <w:spacing w:after="160" w:line="259" w:lineRule="auto"/>
        <w:rPr>
          <w:rFonts w:ascii="Calibri" w:hAnsi="Calibri" w:cs="Calibri"/>
        </w:rPr>
      </w:pPr>
      <w:r w:rsidRPr="00184392">
        <w:rPr>
          <w:rFonts w:ascii="Calibri" w:hAnsi="Calibri" w:cs="Calibri"/>
        </w:rPr>
        <w:t>Security Health Plan does not currently require the vaccine supply code to be billed in conjunction with the administration code</w:t>
      </w:r>
    </w:p>
    <w:p w14:paraId="4BBDE931" w14:textId="77777777" w:rsidR="00184392" w:rsidRPr="00184392" w:rsidRDefault="00184392" w:rsidP="00184392">
      <w:pPr>
        <w:pStyle w:val="ListParagraph"/>
        <w:numPr>
          <w:ilvl w:val="2"/>
          <w:numId w:val="46"/>
        </w:numPr>
        <w:spacing w:after="160" w:line="259" w:lineRule="auto"/>
        <w:rPr>
          <w:rFonts w:ascii="Calibri" w:hAnsi="Calibri" w:cs="Calibri"/>
        </w:rPr>
      </w:pPr>
      <w:r w:rsidRPr="00184392">
        <w:rPr>
          <w:rFonts w:ascii="Calibri" w:hAnsi="Calibri" w:cs="Calibri"/>
        </w:rPr>
        <w:t>If billing the vaccine supply code, include billed amount of $0.01 or $0.00</w:t>
      </w:r>
    </w:p>
    <w:p w14:paraId="4FA7DC55" w14:textId="77777777" w:rsidR="00184392" w:rsidRPr="00184392" w:rsidRDefault="00184392" w:rsidP="00184392">
      <w:pPr>
        <w:pStyle w:val="ListParagraph"/>
        <w:numPr>
          <w:ilvl w:val="1"/>
          <w:numId w:val="46"/>
        </w:numPr>
        <w:spacing w:after="160" w:line="259" w:lineRule="auto"/>
        <w:rPr>
          <w:rFonts w:ascii="Calibri" w:hAnsi="Calibri" w:cs="Calibri"/>
        </w:rPr>
      </w:pPr>
      <w:r w:rsidRPr="00184392">
        <w:rPr>
          <w:rFonts w:ascii="Calibri" w:hAnsi="Calibri" w:cs="Calibri"/>
        </w:rPr>
        <w:t>Continue to bill the administration code at usual and customary charge</w:t>
      </w:r>
    </w:p>
    <w:p w14:paraId="75BC996B" w14:textId="77777777" w:rsidR="00184392" w:rsidRPr="00184392" w:rsidRDefault="00184392" w:rsidP="00184392">
      <w:pPr>
        <w:pStyle w:val="ListParagraph"/>
        <w:numPr>
          <w:ilvl w:val="0"/>
          <w:numId w:val="46"/>
        </w:numPr>
        <w:spacing w:after="160" w:line="259" w:lineRule="auto"/>
        <w:rPr>
          <w:rFonts w:ascii="Calibri" w:hAnsi="Calibri" w:cs="Calibri"/>
        </w:rPr>
      </w:pPr>
      <w:r w:rsidRPr="00184392">
        <w:rPr>
          <w:rFonts w:ascii="Calibri" w:hAnsi="Calibri" w:cs="Calibri"/>
        </w:rPr>
        <w:t>Commercially purchased vaccines:</w:t>
      </w:r>
    </w:p>
    <w:p w14:paraId="5F569754" w14:textId="77777777" w:rsidR="00184392" w:rsidRPr="00184392" w:rsidRDefault="00184392" w:rsidP="00184392">
      <w:pPr>
        <w:pStyle w:val="ListParagraph"/>
        <w:numPr>
          <w:ilvl w:val="1"/>
          <w:numId w:val="46"/>
        </w:numPr>
        <w:spacing w:after="160" w:line="259" w:lineRule="auto"/>
        <w:rPr>
          <w:rFonts w:ascii="Calibri" w:hAnsi="Calibri" w:cs="Calibri"/>
        </w:rPr>
      </w:pPr>
      <w:r w:rsidRPr="00184392">
        <w:rPr>
          <w:rFonts w:ascii="Calibri" w:hAnsi="Calibri" w:cs="Calibri"/>
        </w:rPr>
        <w:t>Vaccine supply code billed at the usual and customary charge</w:t>
      </w:r>
    </w:p>
    <w:p w14:paraId="17F85C4B" w14:textId="77777777" w:rsidR="00184392" w:rsidRPr="00184392" w:rsidRDefault="00184392" w:rsidP="00184392">
      <w:pPr>
        <w:pStyle w:val="ListParagraph"/>
        <w:numPr>
          <w:ilvl w:val="1"/>
          <w:numId w:val="46"/>
        </w:numPr>
        <w:spacing w:after="160" w:line="259" w:lineRule="auto"/>
        <w:rPr>
          <w:rFonts w:ascii="Calibri" w:hAnsi="Calibri" w:cs="Calibri"/>
        </w:rPr>
      </w:pPr>
      <w:r w:rsidRPr="00184392">
        <w:rPr>
          <w:rFonts w:ascii="Calibri" w:hAnsi="Calibri" w:cs="Calibri"/>
        </w:rPr>
        <w:t xml:space="preserve">Associated administration charge is required on the same claim and is appropriately coded for the vaccine administered </w:t>
      </w:r>
    </w:p>
    <w:p w14:paraId="2DF95681" w14:textId="77777777" w:rsidR="00184392" w:rsidRPr="00184392" w:rsidRDefault="00184392" w:rsidP="00184392">
      <w:pPr>
        <w:pStyle w:val="ListParagraph"/>
        <w:numPr>
          <w:ilvl w:val="1"/>
          <w:numId w:val="46"/>
        </w:numPr>
        <w:spacing w:after="160" w:line="259" w:lineRule="auto"/>
        <w:rPr>
          <w:rFonts w:ascii="Calibri" w:hAnsi="Calibri" w:cs="Calibri"/>
        </w:rPr>
      </w:pPr>
      <w:r w:rsidRPr="00184392">
        <w:rPr>
          <w:rFonts w:ascii="Calibri" w:hAnsi="Calibri" w:cs="Calibri"/>
        </w:rPr>
        <w:t>No administration charges will be reimbursed unless the corresponding vaccine supply code is billed</w:t>
      </w:r>
    </w:p>
    <w:p w14:paraId="20C79D30" w14:textId="77777777" w:rsidR="00184392" w:rsidRDefault="00184392" w:rsidP="00184392">
      <w:pPr>
        <w:rPr>
          <w:rFonts w:ascii="Calibri" w:hAnsi="Calibri" w:cs="Calibri"/>
        </w:rPr>
      </w:pPr>
      <w:r w:rsidRPr="00184392">
        <w:rPr>
          <w:rFonts w:ascii="Calibri" w:hAnsi="Calibri" w:cs="Calibri"/>
        </w:rPr>
        <w:t xml:space="preserve">If any new information about vaccine commercialization occurs Security Health Plan will provide information in future issues of Provider News. </w:t>
      </w:r>
      <w:r w:rsidRPr="00184392">
        <w:rPr>
          <w:rFonts w:ascii="Calibri" w:hAnsi="Calibri" w:cs="Calibri"/>
        </w:rPr>
        <w:br/>
      </w:r>
    </w:p>
    <w:p w14:paraId="5178619D" w14:textId="64977099" w:rsidR="00184392" w:rsidRPr="00184392" w:rsidRDefault="00184392" w:rsidP="00184392">
      <w:pPr>
        <w:rPr>
          <w:rFonts w:ascii="Calibri" w:hAnsi="Calibri" w:cs="Calibri"/>
        </w:rPr>
      </w:pPr>
      <w:r w:rsidRPr="00184392">
        <w:rPr>
          <w:rFonts w:ascii="Calibri" w:hAnsi="Calibri" w:cs="Calibri"/>
        </w:rPr>
        <w:t xml:space="preserve">At this time, there are not any changes in current billing processes. </w:t>
      </w:r>
    </w:p>
    <w:p w14:paraId="12459A35" w14:textId="77777777" w:rsidR="00184392" w:rsidRPr="00184392" w:rsidRDefault="00184392" w:rsidP="00184392">
      <w:pPr>
        <w:rPr>
          <w:rFonts w:ascii="Calibri" w:hAnsi="Calibri" w:cs="Calibri"/>
        </w:rPr>
      </w:pPr>
      <w:r w:rsidRPr="00184392">
        <w:rPr>
          <w:rFonts w:ascii="Calibri" w:hAnsi="Calibri" w:cs="Calibri"/>
        </w:rPr>
        <w:t xml:space="preserve">For more information on how Security Health Plan covers COVID-19 vaccines visit </w:t>
      </w:r>
      <w:hyperlink r:id="rId9" w:history="1">
        <w:r w:rsidRPr="00184392">
          <w:rPr>
            <w:rStyle w:val="Hyperlink"/>
            <w:rFonts w:ascii="Calibri" w:hAnsi="Calibri" w:cs="Calibri"/>
          </w:rPr>
          <w:t>https://www.securityhealth.org/covid19/providers</w:t>
        </w:r>
      </w:hyperlink>
      <w:r w:rsidRPr="00184392">
        <w:rPr>
          <w:rFonts w:ascii="Calibri" w:hAnsi="Calibri" w:cs="Calibri"/>
        </w:rPr>
        <w:t xml:space="preserve">. </w:t>
      </w:r>
    </w:p>
    <w:p w14:paraId="55E524AD" w14:textId="77777777" w:rsidR="00D55083" w:rsidRPr="00184392" w:rsidRDefault="00D55083" w:rsidP="00184392"/>
    <w:sectPr w:rsidR="00D55083" w:rsidRPr="00184392" w:rsidSect="00D33C74">
      <w:headerReference w:type="default" r:id="rId10"/>
      <w:footerReference w:type="default" r:id="rId11"/>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DC9C8" w14:textId="77777777" w:rsidR="00C14181" w:rsidRDefault="00C14181" w:rsidP="00EA2AFA">
      <w:r>
        <w:separator/>
      </w:r>
    </w:p>
  </w:endnote>
  <w:endnote w:type="continuationSeparator" w:id="0">
    <w:p w14:paraId="37B50657" w14:textId="77777777" w:rsidR="00C14181" w:rsidRDefault="00C14181"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0C891"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589D5084" wp14:editId="2626ACEC">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18097"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BEAwIAAPQDAAAOAAAAZHJzL2Uyb0RvYy54bWysU1Fv0zAQfkfiP1h+p0naiq1R02l0GkIa&#10;bGLsB7iOk1g4PnN2m5Zfz9lpS4G3iRfLZ5+/+77vzsubfW/YTqHXYCteTHLOlJVQa9tW/OXb/btr&#10;znwQthYGrKr4QXl+s3r7Zjm4Uk2hA1MrZARifTm4inchuDLLvOxUL/wEnLJ02QD2IlCIbVajGAi9&#10;N9k0z99nA2DtEKTynk7vxku+SvhNo2R4bBqvAjMVJ24hrZjWTVyz1VKULQrXaXmkIV7BohfaUtEz&#10;1J0Igm1R/wPVa4ngoQkTCX0GTaOlShpITZH/pea5E04lLWSOd2eb/P+DlV92T8h0XfE5Z1b01KKv&#10;ZJqwrVFsFu0ZnC8p69k9YRTo3QPI755ZWHeUpW4RYeiUqIlUEfOzPx7EwNNTthk+Q03oYhsgObVv&#10;sI+A5AHbp4Yczg1R+8AkHV7nZEpOfZN0V1zNFovUsUyUp9cOffiooGdxU3Ek7gld7B58iGxEeUpJ&#10;7MHo+l4bkwJsN2uDbCdoOKb5bH31IQkgkZdpxsZkC/HZiDieqDReYxlREuVjxZPk0boN1AeSjzCO&#10;Hn0V2nSAPzkbaOwq7n9sBSrOzCdLFi6K+TzO6WWAl8HmMhBWElTFA2fjdh3G2d461G1HlYrkhoVb&#10;sr3RyZHIb2R1bBaNVjLq+A3i7F7GKev3Z139AgAA//8DAFBLAwQUAAYACAAAACEATMa/Qd0AAAAL&#10;AQAADwAAAGRycy9kb3ducmV2LnhtbEyPwU7DMBBE70j8g7VI3KjTiEQQ4lQBgdQLVBQ+wLWXOGq8&#10;jmw3DX+Pc6LHfTOanak3sx3YhD70jgSsVxkwJOV0T52A76+3uwdgIUrScnCEAn4xwKa5vqplpd2Z&#10;PnHax46lEAqVFGBiHCvOgzJoZVi5ESlpP85bGdPpO669PKdwO/A8y0puZU/pg5EjvhhUx/3JCmjp&#10;43HXmlf1vDsO261/D37SSojbm7l9AhZxjv9mWOqn6tCkTgd3Ih3YIKBIvkSL/D4Htuh5mSV2WFix&#10;LoE3Nb/c0PwBAAD//wMAUEsBAi0AFAAGAAgAAAAhALaDOJL+AAAA4QEAABMAAAAAAAAAAAAAAAAA&#10;AAAAAFtDb250ZW50X1R5cGVzXS54bWxQSwECLQAUAAYACAAAACEAOP0h/9YAAACUAQAACwAAAAAA&#10;AAAAAAAAAAAvAQAAX3JlbHMvLnJlbHNQSwECLQAUAAYACAAAACEAjWsQRAMCAAD0AwAADgAAAAAA&#10;AAAAAAAAAAAuAgAAZHJzL2Uyb0RvYy54bWxQSwECLQAUAAYACAAAACEATMa/Qd0AAAALAQAADwAA&#10;AAAAAAAAAAAAAABdBAAAZHJzL2Rvd25yZXYueG1sUEsFBgAAAAAEAAQA8wAAAGc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CEB9F" w14:textId="77777777" w:rsidR="00C14181" w:rsidRDefault="00C14181" w:rsidP="00EA2AFA">
      <w:r>
        <w:separator/>
      </w:r>
    </w:p>
  </w:footnote>
  <w:footnote w:type="continuationSeparator" w:id="0">
    <w:p w14:paraId="2D09AC5A" w14:textId="77777777" w:rsidR="00C14181" w:rsidRDefault="00C14181"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AB6C"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0F8F5BD0" wp14:editId="09C1E8F2">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12E95"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uJAIAADwEAAAOAAAAZHJzL2Uyb0RvYy54bWysU9uO0zAQfUfiHyy/01y2pd2o6Wrpsghp&#10;gRULH+A6TmLheMzYbVq+nonTli7whMiD5cnMHJ85M7O82XeG7RR6Dbbk2STlTFkJlbZNyb9+uX+1&#10;4MwHYSthwKqSH5TnN6uXL5a9K1QOLZhKISMQ64velbwNwRVJ4mWrOuEn4JQlZw3YiUAmNkmFoif0&#10;ziR5mr5OesDKIUjlPf29G518FfHrWsnwqa69CsyUnLiFeGI8N8OZrJaiaFC4VssjDfEPLDqhLT16&#10;hroTQbAt6j+gOi0RPNRhIqFLoK61VLEGqiZLf6vmqRVOxVpIHO/OMvn/Bys/7h6R6ark1CgrOmrR&#10;ZxJN2MYolg3y9M4XFPXkHnEo0LsHkN88s7BuKUrdIkLfKlERqRifPEsYDE+pbNN/gIrQxTZAVGpf&#10;YzcAkgZsHxtyODdE7QOT9HO+mOfzK+qbJN9ikWZZ7FgiilO2Qx/eKejYcCk5EveILnYPPhB7Cj2F&#10;RPZgdHWvjYkGNpu1QbYTNBx5erWevxkKphR/GWYs60t+PctnEfmZz19CpPH7G0SnA0250R1VcQ4S&#10;xSDbW1vFGQxCm/FO7xtLNE7SjS3YQHUgGRHGEaaVo0sL+IOznsa35P77VqDizLy31IrrbDod5j0a&#10;09k8JwMvPZtLj7CSoEoeOBuv6zDuyNahblp6KYu1W7il9tU6KjvwG1kdydKIRvWO6zTswKUdo34t&#10;/eonAAAA//8DAFBLAwQUAAYACAAAACEAbN0Y++AAAAAMAQAADwAAAGRycy9kb3ducmV2LnhtbEyP&#10;wW7CMAyG75P2DpEn7QYJoIWuNEUT06RxGwxp19CYtiJxqibQ8vYLp+1my59+f3+xHp1lV+xD60nB&#10;bCqAIVXetFQrOHx/TDJgIWoy2npCBTcMsC4fHwqdGz/QDq/7WLMUQiHXCpoYu5zzUDXodJj6Dind&#10;Tr53Oqa1r7np9ZDCneVzISR3uqX0odEdbhqszvuLU/Cz2W3D16sdbv5TnJvDNntvs6DU89P4tgIW&#10;cYx/MNz1kzqUyenoL2QCswomMykXiU3Tci6B3RGxXLwAOyqQUgAvC/6/RPkLAAD//wMAUEsBAi0A&#10;FAAGAAgAAAAhALaDOJL+AAAA4QEAABMAAAAAAAAAAAAAAAAAAAAAAFtDb250ZW50X1R5cGVzXS54&#10;bWxQSwECLQAUAAYACAAAACEAOP0h/9YAAACUAQAACwAAAAAAAAAAAAAAAAAvAQAAX3JlbHMvLnJl&#10;bHNQSwECLQAUAAYACAAAACEAKnfu7iQCAAA8BAAADgAAAAAAAAAAAAAAAAAuAgAAZHJzL2Uyb0Rv&#10;Yy54bWxQSwECLQAUAAYACAAAACEAbN0Y++AAAAAMAQAADwAAAAAAAAAAAAAAAAB+BAAAZHJzL2Rv&#10;d25yZXYueG1sUEsFBgAAAAAEAAQA8wAAAIsFAAAAAA==&#10;" fillcolor="#203c7b"/>
          </w:pict>
        </mc:Fallback>
      </mc:AlternateContent>
    </w:r>
  </w:p>
  <w:p w14:paraId="77C8200E" w14:textId="77777777" w:rsidR="00EA2AFA" w:rsidRDefault="00D84F0A">
    <w:pPr>
      <w:pStyle w:val="Header"/>
    </w:pPr>
    <w:r>
      <w:rPr>
        <w:noProof/>
      </w:rPr>
      <w:drawing>
        <wp:anchor distT="0" distB="0" distL="114300" distR="114300" simplePos="0" relativeHeight="251660288" behindDoc="0" locked="0" layoutInCell="1" allowOverlap="1" wp14:anchorId="6F125019" wp14:editId="2C97B429">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52E76415" wp14:editId="11F755A5">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4EC70"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2RaAwIAAPQDAAAOAAAAZHJzL2Uyb0RvYy54bWysU8GO0zAQvSPxD5bvNMlS7W6jpqtVlyCk&#10;hV2x8AGu4yQWjseM3abl6xk7bSlwQ1wsjz1+896b8fJuPxi2U+g12IoXs5wzZSU02nYV//qlfnPL&#10;mQ/CNsKAVRU/KM/vVq9fLUdXqivowTQKGYFYX46u4n0IrswyL3s1CD8DpyxdtoCDCBRilzUoRkIf&#10;THaV59fZCNg4BKm8p9OH6ZKvEn7bKhme2tarwEzFiVtIK6Z1E9dstRRlh8L1Wh5piH9gMQhtqegZ&#10;6kEEwbao/4IatETw0IaZhCGDttVSJQ2kpsj/UPPSC6eSFjLHu7NN/v/Byk+7Z2S6qfgNZ1YM1KLP&#10;ZJqwnVFsHu0ZnS8p68U9YxTo3SPIb55ZWPeUpe4RYeyVaIhUEfOz3x7EwNNTthk/QkPoYhsgObVv&#10;cYiA5AHbp4Yczg1R+8AkHd7mZEpOfZN0V9y8XSxSxzJRnl479OG9goHFTcWRuCd0sXv0IbIR5Skl&#10;sQejm1obkwLsNmuDbCdoOOr6XX1dJwEk8jLN2JhsIT6bEKcTlcZrKiNKonyseJI8WbeB5kDyEabR&#10;o69Cmx7wB2cjjV3F/fetQMWZ+WDJwkUxn8c5vQzwMthcBsJKgqp44GzarsM021uHuuupUpHcsHBP&#10;trc6ORL5TayOzaLRSkYdv0Gc3cs4Zf36rKufAAAA//8DAFBLAwQUAAYACAAAACEAvvSCrN8AAAAL&#10;AQAADwAAAGRycy9kb3ducmV2LnhtbEyPTW/CMAyG75P2HyJP2g1SYFRdaYomJHZjE7DLbqExbUXj&#10;dE1ou38/c2I3fzx6/Thbj7YRPXa+dqRgNo1AIBXO1FQq+DpuJwkIHzQZ3ThCBb/oYZ0/PmQ6NW6g&#10;PfaHUAoOIZ9qBVUIbSqlLyq02k9di8S7s+usDtx2pTSdHjjcNnIeRbG0uia+UOkWNxUWl8PVKtjt&#10;auo3/vs47D/o85K8L7Y/mpR6fhrfViACjuEOw02f1SFnp5O7kvGiUTBZzpjk+SKJQdyA+fLlFcSJ&#10;qziOQOaZ/P9D/gcAAP//AwBQSwECLQAUAAYACAAAACEAtoM4kv4AAADhAQAAEwAAAAAAAAAAAAAA&#10;AAAAAAAAW0NvbnRlbnRfVHlwZXNdLnhtbFBLAQItABQABgAIAAAAIQA4/SH/1gAAAJQBAAALAAAA&#10;AAAAAAAAAAAAAC8BAABfcmVscy8ucmVsc1BLAQItABQABgAIAAAAIQAR42RaAwIAAPQDAAAOAAAA&#10;AAAAAAAAAAAAAC4CAABkcnMvZTJvRG9jLnhtbFBLAQItABQABgAIAAAAIQC+9IKs3wAAAAsBAAAP&#10;AAAAAAAAAAAAAAAAAF0EAABkcnMvZG93bnJldi54bWxQSwUGAAAAAAQABADzAAAAaQ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A79BA"/>
    <w:multiLevelType w:val="hybridMultilevel"/>
    <w:tmpl w:val="5CCA3EB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4460C"/>
    <w:multiLevelType w:val="hybridMultilevel"/>
    <w:tmpl w:val="C32A97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F765E6B"/>
    <w:multiLevelType w:val="hybridMultilevel"/>
    <w:tmpl w:val="EF1A48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2402A"/>
    <w:multiLevelType w:val="hybridMultilevel"/>
    <w:tmpl w:val="737CF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BE26C6"/>
    <w:multiLevelType w:val="hybridMultilevel"/>
    <w:tmpl w:val="6D40A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332A4D"/>
    <w:multiLevelType w:val="hybridMultilevel"/>
    <w:tmpl w:val="2CA4F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F8D2E0A"/>
    <w:multiLevelType w:val="hybridMultilevel"/>
    <w:tmpl w:val="C2BC4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65E1CD4"/>
    <w:multiLevelType w:val="hybridMultilevel"/>
    <w:tmpl w:val="2E283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3A17F1"/>
    <w:multiLevelType w:val="multilevel"/>
    <w:tmpl w:val="3B90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C0317C"/>
    <w:multiLevelType w:val="hybridMultilevel"/>
    <w:tmpl w:val="2FBCC2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A13A4D"/>
    <w:multiLevelType w:val="hybridMultilevel"/>
    <w:tmpl w:val="AAFE4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150280"/>
    <w:multiLevelType w:val="hybridMultilevel"/>
    <w:tmpl w:val="432C4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1B578B"/>
    <w:multiLevelType w:val="hybridMultilevel"/>
    <w:tmpl w:val="94006210"/>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4CC6C01"/>
    <w:multiLevelType w:val="hybridMultilevel"/>
    <w:tmpl w:val="46885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AAB177A"/>
    <w:multiLevelType w:val="hybridMultilevel"/>
    <w:tmpl w:val="A62A2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CE1BD3"/>
    <w:multiLevelType w:val="hybridMultilevel"/>
    <w:tmpl w:val="92A2D1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6D4B7B"/>
    <w:multiLevelType w:val="hybridMultilevel"/>
    <w:tmpl w:val="03DE9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374F9C"/>
    <w:multiLevelType w:val="hybridMultilevel"/>
    <w:tmpl w:val="CDB2B6DC"/>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682D02"/>
    <w:multiLevelType w:val="hybridMultilevel"/>
    <w:tmpl w:val="AB6CFC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9404F3F"/>
    <w:multiLevelType w:val="hybridMultilevel"/>
    <w:tmpl w:val="B4221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DD766B6"/>
    <w:multiLevelType w:val="multilevel"/>
    <w:tmpl w:val="3836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5930507">
    <w:abstractNumId w:val="26"/>
  </w:num>
  <w:num w:numId="2" w16cid:durableId="179666722">
    <w:abstractNumId w:val="25"/>
  </w:num>
  <w:num w:numId="3" w16cid:durableId="1746683966">
    <w:abstractNumId w:val="14"/>
  </w:num>
  <w:num w:numId="4" w16cid:durableId="1882208712">
    <w:abstractNumId w:val="39"/>
  </w:num>
  <w:num w:numId="5" w16cid:durableId="1604455977">
    <w:abstractNumId w:val="36"/>
  </w:num>
  <w:num w:numId="6" w16cid:durableId="92434877">
    <w:abstractNumId w:val="3"/>
  </w:num>
  <w:num w:numId="7" w16cid:durableId="1985354304">
    <w:abstractNumId w:val="18"/>
  </w:num>
  <w:num w:numId="8" w16cid:durableId="392049358">
    <w:abstractNumId w:val="41"/>
  </w:num>
  <w:num w:numId="9" w16cid:durableId="859322567">
    <w:abstractNumId w:val="0"/>
  </w:num>
  <w:num w:numId="10" w16cid:durableId="16426180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4487775">
    <w:abstractNumId w:val="11"/>
  </w:num>
  <w:num w:numId="12" w16cid:durableId="2114472696">
    <w:abstractNumId w:val="13"/>
  </w:num>
  <w:num w:numId="13" w16cid:durableId="1604456853">
    <w:abstractNumId w:val="38"/>
  </w:num>
  <w:num w:numId="14" w16cid:durableId="2032560219">
    <w:abstractNumId w:val="44"/>
  </w:num>
  <w:num w:numId="15" w16cid:durableId="745879488">
    <w:abstractNumId w:val="23"/>
  </w:num>
  <w:num w:numId="16" w16cid:durableId="1393845116">
    <w:abstractNumId w:val="17"/>
  </w:num>
  <w:num w:numId="17" w16cid:durableId="1960136526">
    <w:abstractNumId w:val="10"/>
  </w:num>
  <w:num w:numId="18" w16cid:durableId="898244348">
    <w:abstractNumId w:val="2"/>
  </w:num>
  <w:num w:numId="19" w16cid:durableId="435826731">
    <w:abstractNumId w:val="24"/>
  </w:num>
  <w:num w:numId="20" w16cid:durableId="1076241817">
    <w:abstractNumId w:val="34"/>
  </w:num>
  <w:num w:numId="21" w16cid:durableId="272832983">
    <w:abstractNumId w:val="40"/>
  </w:num>
  <w:num w:numId="22" w16cid:durableId="1086655454">
    <w:abstractNumId w:val="32"/>
  </w:num>
  <w:num w:numId="23" w16cid:durableId="880167426">
    <w:abstractNumId w:val="28"/>
  </w:num>
  <w:num w:numId="24" w16cid:durableId="1073311146">
    <w:abstractNumId w:val="15"/>
  </w:num>
  <w:num w:numId="25" w16cid:durableId="590089480">
    <w:abstractNumId w:val="5"/>
  </w:num>
  <w:num w:numId="26" w16cid:durableId="701857473">
    <w:abstractNumId w:val="33"/>
  </w:num>
  <w:num w:numId="27" w16cid:durableId="709305443">
    <w:abstractNumId w:val="22"/>
  </w:num>
  <w:num w:numId="28" w16cid:durableId="306713889">
    <w:abstractNumId w:val="4"/>
  </w:num>
  <w:num w:numId="29" w16cid:durableId="733313913">
    <w:abstractNumId w:val="1"/>
  </w:num>
  <w:num w:numId="30" w16cid:durableId="881793710">
    <w:abstractNumId w:val="29"/>
  </w:num>
  <w:num w:numId="31" w16cid:durableId="1502967138">
    <w:abstractNumId w:val="45"/>
  </w:num>
  <w:num w:numId="32" w16cid:durableId="790323372">
    <w:abstractNumId w:val="19"/>
  </w:num>
  <w:num w:numId="33" w16cid:durableId="1171794242">
    <w:abstractNumId w:val="43"/>
  </w:num>
  <w:num w:numId="34" w16cid:durableId="67114602">
    <w:abstractNumId w:val="21"/>
  </w:num>
  <w:num w:numId="35" w16cid:durableId="1053230777">
    <w:abstractNumId w:val="7"/>
  </w:num>
  <w:num w:numId="36" w16cid:durableId="1877310224">
    <w:abstractNumId w:val="31"/>
  </w:num>
  <w:num w:numId="37" w16cid:durableId="88741205">
    <w:abstractNumId w:val="8"/>
  </w:num>
  <w:num w:numId="38" w16cid:durableId="650250984">
    <w:abstractNumId w:val="6"/>
  </w:num>
  <w:num w:numId="39" w16cid:durableId="669874169">
    <w:abstractNumId w:val="37"/>
  </w:num>
  <w:num w:numId="40" w16cid:durableId="703558814">
    <w:abstractNumId w:val="42"/>
  </w:num>
  <w:num w:numId="41" w16cid:durableId="137452967">
    <w:abstractNumId w:val="20"/>
  </w:num>
  <w:num w:numId="42" w16cid:durableId="796411875">
    <w:abstractNumId w:val="27"/>
  </w:num>
  <w:num w:numId="43" w16cid:durableId="1914847238">
    <w:abstractNumId w:val="35"/>
  </w:num>
  <w:num w:numId="44" w16cid:durableId="423110607">
    <w:abstractNumId w:val="12"/>
  </w:num>
  <w:num w:numId="45" w16cid:durableId="793252928">
    <w:abstractNumId w:val="16"/>
  </w:num>
  <w:num w:numId="46" w16cid:durableId="15811391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6145">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561"/>
    <w:rsid w:val="0000112E"/>
    <w:rsid w:val="00005986"/>
    <w:rsid w:val="00035422"/>
    <w:rsid w:val="0005056A"/>
    <w:rsid w:val="0005642F"/>
    <w:rsid w:val="000A3483"/>
    <w:rsid w:val="000B7FE9"/>
    <w:rsid w:val="000C502F"/>
    <w:rsid w:val="000D209F"/>
    <w:rsid w:val="000D3907"/>
    <w:rsid w:val="000E42C6"/>
    <w:rsid w:val="001149B1"/>
    <w:rsid w:val="00146C3C"/>
    <w:rsid w:val="00156E9F"/>
    <w:rsid w:val="00160DEF"/>
    <w:rsid w:val="00164876"/>
    <w:rsid w:val="00170F86"/>
    <w:rsid w:val="00172771"/>
    <w:rsid w:val="001748FB"/>
    <w:rsid w:val="00175E22"/>
    <w:rsid w:val="00184392"/>
    <w:rsid w:val="00197C44"/>
    <w:rsid w:val="001C7C78"/>
    <w:rsid w:val="001E5C1D"/>
    <w:rsid w:val="001F13EB"/>
    <w:rsid w:val="001F22D2"/>
    <w:rsid w:val="001F7700"/>
    <w:rsid w:val="00200D28"/>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87302"/>
    <w:rsid w:val="0039431E"/>
    <w:rsid w:val="003A390C"/>
    <w:rsid w:val="003B57E6"/>
    <w:rsid w:val="003D3EE5"/>
    <w:rsid w:val="003E1B32"/>
    <w:rsid w:val="003E564B"/>
    <w:rsid w:val="003E7CDF"/>
    <w:rsid w:val="00402783"/>
    <w:rsid w:val="00422B18"/>
    <w:rsid w:val="00431F6D"/>
    <w:rsid w:val="00434E62"/>
    <w:rsid w:val="00454493"/>
    <w:rsid w:val="00475B25"/>
    <w:rsid w:val="0047735C"/>
    <w:rsid w:val="004B33D9"/>
    <w:rsid w:val="004D5BC4"/>
    <w:rsid w:val="004E2675"/>
    <w:rsid w:val="00520AC5"/>
    <w:rsid w:val="005301DF"/>
    <w:rsid w:val="0054202D"/>
    <w:rsid w:val="00556C71"/>
    <w:rsid w:val="00563295"/>
    <w:rsid w:val="00580E24"/>
    <w:rsid w:val="00583D0D"/>
    <w:rsid w:val="00583E5C"/>
    <w:rsid w:val="00591C4D"/>
    <w:rsid w:val="005D6A12"/>
    <w:rsid w:val="005E2505"/>
    <w:rsid w:val="00603DFC"/>
    <w:rsid w:val="00645E9C"/>
    <w:rsid w:val="00674D30"/>
    <w:rsid w:val="006936D4"/>
    <w:rsid w:val="0069673B"/>
    <w:rsid w:val="006A45C8"/>
    <w:rsid w:val="006B2377"/>
    <w:rsid w:val="006B3A87"/>
    <w:rsid w:val="006B75D8"/>
    <w:rsid w:val="006C1DE6"/>
    <w:rsid w:val="006D49E7"/>
    <w:rsid w:val="006F1ED2"/>
    <w:rsid w:val="006F4168"/>
    <w:rsid w:val="006F5ACE"/>
    <w:rsid w:val="007071A8"/>
    <w:rsid w:val="00707C14"/>
    <w:rsid w:val="00714A4A"/>
    <w:rsid w:val="00717272"/>
    <w:rsid w:val="007556AF"/>
    <w:rsid w:val="00760E4B"/>
    <w:rsid w:val="00762DB1"/>
    <w:rsid w:val="0076640C"/>
    <w:rsid w:val="00767C60"/>
    <w:rsid w:val="007836AE"/>
    <w:rsid w:val="00796F0C"/>
    <w:rsid w:val="007A6F3C"/>
    <w:rsid w:val="007B49EE"/>
    <w:rsid w:val="007D1701"/>
    <w:rsid w:val="007D3499"/>
    <w:rsid w:val="007D5CBF"/>
    <w:rsid w:val="007F5F9D"/>
    <w:rsid w:val="007F6F2D"/>
    <w:rsid w:val="00803D20"/>
    <w:rsid w:val="00812414"/>
    <w:rsid w:val="00821526"/>
    <w:rsid w:val="0082470D"/>
    <w:rsid w:val="00837551"/>
    <w:rsid w:val="008741FB"/>
    <w:rsid w:val="00882A5B"/>
    <w:rsid w:val="0089455A"/>
    <w:rsid w:val="008A2B5E"/>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20F8"/>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23F6"/>
    <w:rsid w:val="00A93F1B"/>
    <w:rsid w:val="00AE0919"/>
    <w:rsid w:val="00AF4209"/>
    <w:rsid w:val="00AF5151"/>
    <w:rsid w:val="00B12533"/>
    <w:rsid w:val="00B220EC"/>
    <w:rsid w:val="00B46CF3"/>
    <w:rsid w:val="00B56A3A"/>
    <w:rsid w:val="00B66561"/>
    <w:rsid w:val="00B674E9"/>
    <w:rsid w:val="00B77C12"/>
    <w:rsid w:val="00B948A6"/>
    <w:rsid w:val="00B965BA"/>
    <w:rsid w:val="00BD0007"/>
    <w:rsid w:val="00BD4146"/>
    <w:rsid w:val="00BE00EB"/>
    <w:rsid w:val="00BF6E63"/>
    <w:rsid w:val="00C06DEA"/>
    <w:rsid w:val="00C14181"/>
    <w:rsid w:val="00C213EC"/>
    <w:rsid w:val="00C21770"/>
    <w:rsid w:val="00C4430D"/>
    <w:rsid w:val="00C47A63"/>
    <w:rsid w:val="00C54054"/>
    <w:rsid w:val="00C57DE2"/>
    <w:rsid w:val="00C66E73"/>
    <w:rsid w:val="00C83D78"/>
    <w:rsid w:val="00C93EED"/>
    <w:rsid w:val="00C96914"/>
    <w:rsid w:val="00CE313C"/>
    <w:rsid w:val="00CE5361"/>
    <w:rsid w:val="00D011B8"/>
    <w:rsid w:val="00D014E1"/>
    <w:rsid w:val="00D1453D"/>
    <w:rsid w:val="00D14668"/>
    <w:rsid w:val="00D23A7D"/>
    <w:rsid w:val="00D328EF"/>
    <w:rsid w:val="00D33C74"/>
    <w:rsid w:val="00D34738"/>
    <w:rsid w:val="00D55083"/>
    <w:rsid w:val="00D6332C"/>
    <w:rsid w:val="00D8245A"/>
    <w:rsid w:val="00D83E6C"/>
    <w:rsid w:val="00D84F0A"/>
    <w:rsid w:val="00D91F3A"/>
    <w:rsid w:val="00D966A1"/>
    <w:rsid w:val="00DA5C44"/>
    <w:rsid w:val="00DA669D"/>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B41D4"/>
    <w:rsid w:val="00EC442C"/>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colormru v:ext="edit" colors="#4f2683,#faa21b"/>
    </o:shapedefaults>
    <o:shapelayout v:ext="edit">
      <o:idmap v:ext="edit" data="1"/>
    </o:shapelayout>
  </w:shapeDefaults>
  <w:doNotEmbedSmartTags/>
  <w:decimalSymbol w:val="."/>
  <w:listSeparator w:val=","/>
  <w14:docId w14:val="790D215D"/>
  <w15:docId w15:val="{DD2B44D9-FB67-4916-AA83-B2A77C18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168"/>
    <w:rPr>
      <w:rFonts w:ascii="Bookman Old Style" w:hAnsi="Bookman Old Style"/>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sz w:val="62"/>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sz w:val="26"/>
    </w:rPr>
  </w:style>
  <w:style w:type="paragraph" w:customStyle="1" w:styleId="NewsletterHeadline">
    <w:name w:val="Newsletter Headline"/>
    <w:basedOn w:val="Normal"/>
    <w:qFormat/>
    <w:rsid w:val="00760E4B"/>
    <w:rPr>
      <w:rFonts w:asciiTheme="majorHAnsi" w:eastAsia="Times New Roman" w:hAnsiTheme="majorHAnsi" w:cs="Times New Roman"/>
      <w:b/>
      <w:sz w:val="32"/>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sz w:val="22"/>
    </w:rPr>
  </w:style>
  <w:style w:type="paragraph" w:customStyle="1" w:styleId="WhiteText">
    <w:name w:val="White Text"/>
    <w:basedOn w:val="Normal"/>
    <w:qFormat/>
    <w:rsid w:val="00D014E1"/>
    <w:rPr>
      <w:rFonts w:ascii="Times New Roman" w:eastAsia="Times New Roman" w:hAnsi="Times New Roman" w:cs="Times New Roman"/>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rFonts w:ascii="Calibri" w:hAnsi="Calibri" w:cs="Times New Roman"/>
      <w:sz w:val="20"/>
      <w:szCs w:val="20"/>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47616802">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85964847">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ecurityhealth.org/covid19/provid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6DD9CF34-AB7B-4878-BD5F-50168A902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5</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Ridder, Natalie</dc:creator>
  <cp:lastModifiedBy>Krizenesky, Asavari P</cp:lastModifiedBy>
  <cp:revision>3</cp:revision>
  <cp:lastPrinted>2022-11-22T22:16:00Z</cp:lastPrinted>
  <dcterms:created xsi:type="dcterms:W3CDTF">2023-08-22T19:30:00Z</dcterms:created>
  <dcterms:modified xsi:type="dcterms:W3CDTF">2023-08-29T19:27:00Z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