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A7838" w14:textId="77777777" w:rsidR="0003765C" w:rsidRPr="007444A3" w:rsidRDefault="0003765C" w:rsidP="0003765C">
      <w:pPr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Vascular disease remains top </w:t>
      </w:r>
      <w:r w:rsidRPr="007444A3">
        <w:rPr>
          <w:rFonts w:ascii="Calibri" w:hAnsi="Calibri" w:cs="Calibri"/>
          <w:b/>
          <w:sz w:val="32"/>
          <w:szCs w:val="32"/>
        </w:rPr>
        <w:t>c</w:t>
      </w:r>
      <w:r>
        <w:rPr>
          <w:rFonts w:ascii="Calibri" w:hAnsi="Calibri" w:cs="Calibri"/>
          <w:b/>
          <w:sz w:val="32"/>
          <w:szCs w:val="32"/>
        </w:rPr>
        <w:t>ategory for coding gaps</w:t>
      </w:r>
    </w:p>
    <w:p w14:paraId="75229E22" w14:textId="77777777" w:rsidR="0003765C" w:rsidRPr="007444A3" w:rsidRDefault="0003765C" w:rsidP="0003765C">
      <w:pPr>
        <w:rPr>
          <w:rFonts w:ascii="Calibri" w:hAnsi="Calibri" w:cs="Calibri"/>
        </w:rPr>
      </w:pPr>
    </w:p>
    <w:p w14:paraId="4C197B7C" w14:textId="34ED7E44" w:rsidR="0003765C" w:rsidRDefault="0003765C" w:rsidP="0003765C">
      <w:pPr>
        <w:rPr>
          <w:rFonts w:ascii="Calibri" w:hAnsi="Calibri" w:cs="Calibri"/>
        </w:rPr>
      </w:pPr>
      <w:r w:rsidRPr="00A35B7E">
        <w:rPr>
          <w:rFonts w:ascii="Calibri" w:hAnsi="Calibri" w:cs="Calibri"/>
        </w:rPr>
        <w:t>Vascular Disease</w:t>
      </w:r>
      <w:r>
        <w:rPr>
          <w:rFonts w:ascii="Calibri" w:hAnsi="Calibri" w:cs="Calibri"/>
        </w:rPr>
        <w:t xml:space="preserve"> </w:t>
      </w:r>
      <w:r w:rsidRPr="00A35B7E">
        <w:rPr>
          <w:rFonts w:ascii="Calibri" w:hAnsi="Calibri" w:cs="Calibri"/>
        </w:rPr>
        <w:t>has consistently been Security Health Plan</w:t>
      </w:r>
      <w:r>
        <w:rPr>
          <w:rFonts w:ascii="Calibri" w:hAnsi="Calibri" w:cs="Calibri"/>
        </w:rPr>
        <w:t xml:space="preserve">’s </w:t>
      </w:r>
      <w:r w:rsidRPr="00A35B7E">
        <w:rPr>
          <w:rFonts w:ascii="Calibri" w:hAnsi="Calibri" w:cs="Calibri"/>
        </w:rPr>
        <w:t>category with the most open</w:t>
      </w:r>
      <w:r>
        <w:rPr>
          <w:rFonts w:ascii="Calibri" w:hAnsi="Calibri" w:cs="Calibri"/>
        </w:rPr>
        <w:t xml:space="preserve"> </w:t>
      </w:r>
      <w:r w:rsidRPr="00A35B7E">
        <w:rPr>
          <w:rFonts w:ascii="Calibri" w:hAnsi="Calibri" w:cs="Calibri"/>
          <w:bCs/>
        </w:rPr>
        <w:t>Hierarchical Condition Category Coding</w:t>
      </w:r>
      <w:r w:rsidRPr="00A35B7E">
        <w:rPr>
          <w:rFonts w:ascii="Calibri" w:hAnsi="Calibri" w:cs="Calibri"/>
        </w:rPr>
        <w:t xml:space="preserve"> </w:t>
      </w:r>
      <w:r w:rsidR="00FA0656">
        <w:rPr>
          <w:rFonts w:ascii="Calibri" w:hAnsi="Calibri" w:cs="Calibri"/>
        </w:rPr>
        <w:t>(</w:t>
      </w:r>
      <w:r w:rsidRPr="00A35B7E">
        <w:rPr>
          <w:rFonts w:ascii="Calibri" w:hAnsi="Calibri" w:cs="Calibri"/>
        </w:rPr>
        <w:t>HCC</w:t>
      </w:r>
      <w:r w:rsidR="00FA0656">
        <w:rPr>
          <w:rFonts w:ascii="Calibri" w:hAnsi="Calibri" w:cs="Calibri"/>
        </w:rPr>
        <w:t xml:space="preserve">) </w:t>
      </w:r>
      <w:r w:rsidRPr="00A35B7E">
        <w:rPr>
          <w:rFonts w:ascii="Calibri" w:hAnsi="Calibri" w:cs="Calibri"/>
        </w:rPr>
        <w:t xml:space="preserve">gaps compared to other categories at the end of each calendar year. </w:t>
      </w:r>
    </w:p>
    <w:p w14:paraId="08A31BA4" w14:textId="77777777" w:rsidR="0003765C" w:rsidRDefault="0003765C" w:rsidP="0003765C">
      <w:pPr>
        <w:rPr>
          <w:rFonts w:ascii="Calibri" w:hAnsi="Calibri" w:cs="Calibri"/>
        </w:rPr>
      </w:pPr>
    </w:p>
    <w:p w14:paraId="74682303" w14:textId="426728D7" w:rsidR="0003765C" w:rsidRDefault="0003765C" w:rsidP="0003765C">
      <w:pPr>
        <w:rPr>
          <w:rFonts w:ascii="Calibri" w:hAnsi="Calibri" w:cs="Calibri"/>
          <w:bCs/>
        </w:rPr>
      </w:pPr>
      <w:r w:rsidRPr="00A35B7E">
        <w:rPr>
          <w:rFonts w:ascii="Calibri" w:hAnsi="Calibri" w:cs="Calibri"/>
        </w:rPr>
        <w:t>The Vascular Disease category includes the following</w:t>
      </w:r>
      <w:r w:rsidR="00FA0656">
        <w:rPr>
          <w:rFonts w:ascii="Calibri" w:hAnsi="Calibri" w:cs="Calibri"/>
        </w:rPr>
        <w:t xml:space="preserve"> HHC categories</w:t>
      </w:r>
      <w:r w:rsidRPr="00A35B7E">
        <w:rPr>
          <w:rFonts w:ascii="Calibri" w:hAnsi="Calibri" w:cs="Calibri"/>
        </w:rPr>
        <w:t>:</w:t>
      </w:r>
      <w:r w:rsidRPr="00A35B7E">
        <w:rPr>
          <w:rFonts w:ascii="Calibri" w:hAnsi="Calibri" w:cs="Calibri"/>
          <w:bCs/>
        </w:rPr>
        <w:t xml:space="preserve"> </w:t>
      </w:r>
    </w:p>
    <w:p w14:paraId="0A969AD9" w14:textId="77777777" w:rsidR="00FA0656" w:rsidRDefault="00FA0656" w:rsidP="0003765C">
      <w:pPr>
        <w:rPr>
          <w:rFonts w:ascii="Calibri" w:hAnsi="Calibri" w:cs="Calibri"/>
          <w:bCs/>
        </w:rPr>
      </w:pPr>
    </w:p>
    <w:p w14:paraId="5A143262" w14:textId="77777777" w:rsidR="0003765C" w:rsidRPr="00A35B7E" w:rsidRDefault="0003765C" w:rsidP="0003765C">
      <w:pPr>
        <w:ind w:firstLine="720"/>
        <w:rPr>
          <w:rFonts w:ascii="Calibri" w:hAnsi="Calibri" w:cs="Calibri"/>
        </w:rPr>
      </w:pPr>
      <w:r w:rsidRPr="00A35B7E">
        <w:rPr>
          <w:rFonts w:ascii="Calibri" w:hAnsi="Calibri" w:cs="Calibri"/>
        </w:rPr>
        <w:t>• HCC 106: Atherosclerosis of Extremities with Ulceration or Gangrene</w:t>
      </w:r>
    </w:p>
    <w:p w14:paraId="53DDC306" w14:textId="77777777" w:rsidR="0003765C" w:rsidRPr="00A35B7E" w:rsidRDefault="0003765C" w:rsidP="0003765C">
      <w:pPr>
        <w:ind w:left="720"/>
        <w:rPr>
          <w:rFonts w:ascii="Calibri" w:hAnsi="Calibri" w:cs="Calibri"/>
        </w:rPr>
      </w:pPr>
      <w:r w:rsidRPr="00A35B7E">
        <w:rPr>
          <w:rFonts w:ascii="Calibri" w:hAnsi="Calibri" w:cs="Calibri"/>
        </w:rPr>
        <w:t xml:space="preserve">• HCC 107: </w:t>
      </w:r>
      <w:proofErr w:type="gramStart"/>
      <w:r w:rsidRPr="00A35B7E">
        <w:rPr>
          <w:rFonts w:ascii="Calibri" w:hAnsi="Calibri" w:cs="Calibri"/>
        </w:rPr>
        <w:t>Vascular Disease</w:t>
      </w:r>
      <w:proofErr w:type="gramEnd"/>
      <w:r w:rsidRPr="00A35B7E">
        <w:rPr>
          <w:rFonts w:ascii="Calibri" w:hAnsi="Calibri" w:cs="Calibri"/>
        </w:rPr>
        <w:t xml:space="preserve"> with Complications</w:t>
      </w:r>
    </w:p>
    <w:p w14:paraId="7D8FACD2" w14:textId="77777777" w:rsidR="0003765C" w:rsidRPr="00A35B7E" w:rsidRDefault="0003765C" w:rsidP="0003765C">
      <w:pPr>
        <w:ind w:left="720"/>
        <w:rPr>
          <w:rFonts w:ascii="Calibri" w:hAnsi="Calibri" w:cs="Calibri"/>
        </w:rPr>
      </w:pPr>
      <w:r w:rsidRPr="00A35B7E">
        <w:rPr>
          <w:rFonts w:ascii="Calibri" w:hAnsi="Calibri" w:cs="Calibri"/>
        </w:rPr>
        <w:t xml:space="preserve">• HCC 108: </w:t>
      </w:r>
      <w:proofErr w:type="gramStart"/>
      <w:r w:rsidRPr="00A35B7E">
        <w:rPr>
          <w:rFonts w:ascii="Calibri" w:hAnsi="Calibri" w:cs="Calibri"/>
        </w:rPr>
        <w:t>Vascular Disease</w:t>
      </w:r>
      <w:proofErr w:type="gramEnd"/>
    </w:p>
    <w:p w14:paraId="0BE5E6DC" w14:textId="77777777" w:rsidR="0003765C" w:rsidRPr="00A35B7E" w:rsidRDefault="0003765C" w:rsidP="0003765C">
      <w:pPr>
        <w:ind w:left="720"/>
        <w:rPr>
          <w:rFonts w:ascii="Calibri" w:hAnsi="Calibri" w:cs="Calibri"/>
        </w:rPr>
      </w:pPr>
      <w:r w:rsidRPr="00A35B7E">
        <w:rPr>
          <w:rFonts w:ascii="Calibri" w:hAnsi="Calibri" w:cs="Calibri"/>
        </w:rPr>
        <w:t>• HCC 161: Chronic Ulcer of Skin, Except Pressure</w:t>
      </w:r>
    </w:p>
    <w:p w14:paraId="0DD62F10" w14:textId="77777777" w:rsidR="0003765C" w:rsidRPr="00A35B7E" w:rsidRDefault="0003765C" w:rsidP="0003765C">
      <w:pPr>
        <w:ind w:left="720"/>
        <w:rPr>
          <w:rFonts w:ascii="Calibri" w:hAnsi="Calibri" w:cs="Calibri"/>
        </w:rPr>
      </w:pPr>
      <w:r w:rsidRPr="00A35B7E">
        <w:rPr>
          <w:rFonts w:ascii="Calibri" w:hAnsi="Calibri" w:cs="Calibri"/>
        </w:rPr>
        <w:t>• HCC 189: Amputation Status, Lower Limb/Amputation Complications</w:t>
      </w:r>
    </w:p>
    <w:p w14:paraId="6CD82192" w14:textId="77777777" w:rsidR="0003765C" w:rsidRPr="00A35B7E" w:rsidRDefault="0003765C" w:rsidP="0003765C">
      <w:pPr>
        <w:rPr>
          <w:rFonts w:ascii="Calibri" w:hAnsi="Calibri" w:cs="Calibri"/>
        </w:rPr>
      </w:pPr>
      <w:r w:rsidRPr="00A35B7E">
        <w:rPr>
          <w:rFonts w:ascii="Calibri" w:hAnsi="Calibri" w:cs="Calibri"/>
        </w:rPr>
        <w:t xml:space="preserve"> </w:t>
      </w:r>
    </w:p>
    <w:p w14:paraId="3A8CD70D" w14:textId="28AE92CE" w:rsidR="0003765C" w:rsidRPr="00A35B7E" w:rsidRDefault="0003765C" w:rsidP="0003765C">
      <w:pPr>
        <w:rPr>
          <w:rFonts w:ascii="Calibri" w:hAnsi="Calibri" w:cs="Calibri"/>
        </w:rPr>
      </w:pPr>
      <w:r w:rsidRPr="00A35B7E">
        <w:rPr>
          <w:rFonts w:ascii="Calibri" w:hAnsi="Calibri" w:cs="Calibri"/>
        </w:rPr>
        <w:t>The</w:t>
      </w:r>
      <w:r w:rsidR="00FA0656">
        <w:rPr>
          <w:rFonts w:ascii="Calibri" w:hAnsi="Calibri" w:cs="Calibri"/>
        </w:rPr>
        <w:t xml:space="preserve"> </w:t>
      </w:r>
      <w:r w:rsidRPr="00A35B7E">
        <w:rPr>
          <w:rFonts w:ascii="Calibri" w:hAnsi="Calibri" w:cs="Calibri"/>
        </w:rPr>
        <w:t xml:space="preserve">Vascular Disease </w:t>
      </w:r>
      <w:r w:rsidR="00FA0656">
        <w:rPr>
          <w:rFonts w:ascii="Calibri" w:hAnsi="Calibri" w:cs="Calibri"/>
        </w:rPr>
        <w:t>hierarchy is a</w:t>
      </w:r>
      <w:r w:rsidRPr="00A35B7E">
        <w:rPr>
          <w:rFonts w:ascii="Calibri" w:hAnsi="Calibri" w:cs="Calibri"/>
        </w:rPr>
        <w:t>s follows:</w:t>
      </w:r>
    </w:p>
    <w:p w14:paraId="4822CEAF" w14:textId="77777777" w:rsidR="0003765C" w:rsidRPr="00A35B7E" w:rsidRDefault="0003765C" w:rsidP="0003765C">
      <w:pPr>
        <w:rPr>
          <w:rFonts w:ascii="Calibri" w:hAnsi="Calibri" w:cs="Calibri"/>
        </w:rPr>
      </w:pPr>
    </w:p>
    <w:tbl>
      <w:tblPr>
        <w:tblStyle w:val="TableGrid"/>
        <w:tblW w:w="0" w:type="auto"/>
        <w:tblInd w:w="646" w:type="dxa"/>
        <w:tblLook w:val="04A0" w:firstRow="1" w:lastRow="0" w:firstColumn="1" w:lastColumn="0" w:noHBand="0" w:noVBand="1"/>
      </w:tblPr>
      <w:tblGrid>
        <w:gridCol w:w="3116"/>
        <w:gridCol w:w="3117"/>
      </w:tblGrid>
      <w:tr w:rsidR="0003765C" w:rsidRPr="00A35B7E" w14:paraId="587C3E2B" w14:textId="77777777" w:rsidTr="00544AB9">
        <w:tc>
          <w:tcPr>
            <w:tcW w:w="3116" w:type="dxa"/>
            <w:shd w:val="clear" w:color="auto" w:fill="EEECE1" w:themeFill="background2"/>
          </w:tcPr>
          <w:p w14:paraId="7A5FFBEB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t>HCC</w:t>
            </w:r>
          </w:p>
        </w:tc>
        <w:tc>
          <w:tcPr>
            <w:tcW w:w="3117" w:type="dxa"/>
            <w:shd w:val="clear" w:color="auto" w:fill="EEECE1" w:themeFill="background2"/>
          </w:tcPr>
          <w:p w14:paraId="4F50593C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t>Hierarchs HCC</w:t>
            </w:r>
          </w:p>
        </w:tc>
      </w:tr>
      <w:tr w:rsidR="0003765C" w:rsidRPr="00A35B7E" w14:paraId="0593C23C" w14:textId="77777777" w:rsidTr="00544AB9">
        <w:tc>
          <w:tcPr>
            <w:tcW w:w="3116" w:type="dxa"/>
          </w:tcPr>
          <w:p w14:paraId="3169DCA0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106</w:t>
            </w:r>
          </w:p>
        </w:tc>
        <w:tc>
          <w:tcPr>
            <w:tcW w:w="3117" w:type="dxa"/>
          </w:tcPr>
          <w:p w14:paraId="4541BA45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107,108, 161 &amp; 189</w:t>
            </w:r>
          </w:p>
        </w:tc>
      </w:tr>
      <w:tr w:rsidR="0003765C" w:rsidRPr="00A35B7E" w14:paraId="49DE784E" w14:textId="77777777" w:rsidTr="00544AB9">
        <w:tc>
          <w:tcPr>
            <w:tcW w:w="3116" w:type="dxa"/>
          </w:tcPr>
          <w:p w14:paraId="108F311F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107</w:t>
            </w:r>
          </w:p>
        </w:tc>
        <w:tc>
          <w:tcPr>
            <w:tcW w:w="3117" w:type="dxa"/>
          </w:tcPr>
          <w:p w14:paraId="605C2403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108</w:t>
            </w:r>
          </w:p>
        </w:tc>
      </w:tr>
    </w:tbl>
    <w:p w14:paraId="76BA33C8" w14:textId="77777777" w:rsidR="0003765C" w:rsidRPr="00A35B7E" w:rsidRDefault="0003765C" w:rsidP="0003765C">
      <w:pPr>
        <w:rPr>
          <w:rFonts w:ascii="Calibri" w:hAnsi="Calibri" w:cs="Calibri"/>
        </w:rPr>
      </w:pPr>
      <w:r w:rsidRPr="00A35B7E">
        <w:rPr>
          <w:rFonts w:ascii="Calibri" w:hAnsi="Calibri" w:cs="Calibri"/>
        </w:rPr>
        <w:t xml:space="preserve"> </w:t>
      </w:r>
    </w:p>
    <w:p w14:paraId="60616BA0" w14:textId="10C0CD7B" w:rsidR="0003765C" w:rsidRPr="00A35B7E" w:rsidRDefault="0003765C" w:rsidP="0003765C">
      <w:pPr>
        <w:rPr>
          <w:rFonts w:ascii="Calibri" w:hAnsi="Calibri" w:cs="Calibri"/>
        </w:rPr>
      </w:pPr>
      <w:r w:rsidRPr="00A35B7E">
        <w:rPr>
          <w:rFonts w:ascii="Calibri" w:hAnsi="Calibri" w:cs="Calibri"/>
        </w:rPr>
        <w:t xml:space="preserve">Common diagnoses in the vascular HCC category and documentation tips to address them are outlined on the table below. </w:t>
      </w:r>
      <w:r>
        <w:rPr>
          <w:rFonts w:ascii="Calibri" w:hAnsi="Calibri" w:cs="Calibri"/>
        </w:rPr>
        <w:t xml:space="preserve">Specific </w:t>
      </w:r>
      <w:r w:rsidRPr="00A35B7E">
        <w:rPr>
          <w:rFonts w:ascii="Calibri" w:hAnsi="Calibri" w:cs="Calibri"/>
        </w:rPr>
        <w:t xml:space="preserve">documentation is important to </w:t>
      </w:r>
      <w:r>
        <w:rPr>
          <w:rFonts w:ascii="Calibri" w:hAnsi="Calibri" w:cs="Calibri"/>
        </w:rPr>
        <w:t xml:space="preserve">describe your patient’s condition and assure that </w:t>
      </w:r>
      <w:r w:rsidRPr="00A35B7E">
        <w:rPr>
          <w:rFonts w:ascii="Calibri" w:hAnsi="Calibri" w:cs="Calibri"/>
        </w:rPr>
        <w:t>accurate diagnosis codes are assigned. Th</w:t>
      </w:r>
      <w:r>
        <w:rPr>
          <w:rFonts w:ascii="Calibri" w:hAnsi="Calibri" w:cs="Calibri"/>
        </w:rPr>
        <w:t xml:space="preserve">ese are key factors in assigning the </w:t>
      </w:r>
      <w:r w:rsidRPr="00A35B7E">
        <w:rPr>
          <w:rFonts w:ascii="Calibri" w:hAnsi="Calibri" w:cs="Calibri"/>
        </w:rPr>
        <w:t>appropriate risk adjustment factors to your patient’s risk score</w:t>
      </w:r>
      <w:r w:rsidR="00FA0656">
        <w:rPr>
          <w:rFonts w:ascii="Calibri" w:hAnsi="Calibri" w:cs="Calibri"/>
        </w:rPr>
        <w:t>. This assures accurate payment from the Centers for Medicare and Medicaid services to provide care for your patient.</w:t>
      </w:r>
    </w:p>
    <w:p w14:paraId="146ACF97" w14:textId="77777777" w:rsidR="0003765C" w:rsidRPr="00A35B7E" w:rsidRDefault="0003765C" w:rsidP="0003765C">
      <w:pPr>
        <w:rPr>
          <w:rFonts w:ascii="Calibri" w:hAnsi="Calibri" w:cs="Calibri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949"/>
        <w:gridCol w:w="2548"/>
        <w:gridCol w:w="5578"/>
      </w:tblGrid>
      <w:tr w:rsidR="0003765C" w:rsidRPr="00A35B7E" w14:paraId="1FD32A4F" w14:textId="77777777" w:rsidTr="00544AB9">
        <w:tc>
          <w:tcPr>
            <w:tcW w:w="1949" w:type="dxa"/>
            <w:shd w:val="clear" w:color="auto" w:fill="EEECE1" w:themeFill="background2"/>
          </w:tcPr>
          <w:p w14:paraId="60AA8E00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t>HCC</w:t>
            </w:r>
          </w:p>
        </w:tc>
        <w:tc>
          <w:tcPr>
            <w:tcW w:w="2548" w:type="dxa"/>
            <w:shd w:val="clear" w:color="auto" w:fill="EEECE1" w:themeFill="background2"/>
          </w:tcPr>
          <w:p w14:paraId="0A166E0B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t>Diagnosis</w:t>
            </w:r>
          </w:p>
        </w:tc>
        <w:tc>
          <w:tcPr>
            <w:tcW w:w="5578" w:type="dxa"/>
            <w:shd w:val="clear" w:color="auto" w:fill="EEECE1" w:themeFill="background2"/>
          </w:tcPr>
          <w:p w14:paraId="19885FE2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t>Documentation Tips</w:t>
            </w:r>
          </w:p>
        </w:tc>
      </w:tr>
      <w:tr w:rsidR="0003765C" w:rsidRPr="00A35B7E" w14:paraId="5AAC02A1" w14:textId="77777777" w:rsidTr="00544AB9">
        <w:tc>
          <w:tcPr>
            <w:tcW w:w="1949" w:type="dxa"/>
          </w:tcPr>
          <w:p w14:paraId="030ADDF0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t>106</w:t>
            </w:r>
          </w:p>
          <w:p w14:paraId="52F0ED5E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Atherosclerosis of Extremities with Ulceration or Gangrene</w:t>
            </w:r>
          </w:p>
        </w:tc>
        <w:tc>
          <w:tcPr>
            <w:tcW w:w="2548" w:type="dxa"/>
          </w:tcPr>
          <w:p w14:paraId="7FCF1D4B" w14:textId="77777777" w:rsidR="0003765C" w:rsidRDefault="0003765C" w:rsidP="00544AB9">
            <w:pPr>
              <w:pStyle w:val="ListParagraph"/>
              <w:ind w:left="360"/>
              <w:rPr>
                <w:rFonts w:ascii="Calibri" w:hAnsi="Calibri" w:cs="Calibri"/>
              </w:rPr>
            </w:pPr>
          </w:p>
          <w:p w14:paraId="47A3B78A" w14:textId="77777777" w:rsidR="0003765C" w:rsidRDefault="0003765C" w:rsidP="0003765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Atherosclerosis with ulceration or gangrene</w:t>
            </w:r>
          </w:p>
          <w:p w14:paraId="6EC4F52F" w14:textId="77777777" w:rsidR="0003765C" w:rsidRPr="00A35B7E" w:rsidRDefault="0003765C" w:rsidP="00544AB9">
            <w:pPr>
              <w:pStyle w:val="ListParagraph"/>
              <w:ind w:left="360"/>
              <w:rPr>
                <w:rFonts w:ascii="Calibri" w:hAnsi="Calibri" w:cs="Calibri"/>
              </w:rPr>
            </w:pPr>
          </w:p>
          <w:p w14:paraId="14FEF3EE" w14:textId="77777777" w:rsidR="0003765C" w:rsidRPr="00A35B7E" w:rsidRDefault="0003765C" w:rsidP="0003765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Gas gangrene</w:t>
            </w:r>
          </w:p>
        </w:tc>
        <w:tc>
          <w:tcPr>
            <w:tcW w:w="5578" w:type="dxa"/>
          </w:tcPr>
          <w:p w14:paraId="13E09BA6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Please specify:</w:t>
            </w:r>
          </w:p>
          <w:p w14:paraId="2ABFECE6" w14:textId="77777777" w:rsidR="0003765C" w:rsidRPr="00A35B7E" w:rsidRDefault="0003765C" w:rsidP="0003765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ex</w:t>
            </w:r>
            <w:r w:rsidRPr="00A35B7E">
              <w:rPr>
                <w:rFonts w:ascii="Calibri" w:hAnsi="Calibri" w:cs="Calibri"/>
              </w:rPr>
              <w:t>tremity involved (include laterality)</w:t>
            </w:r>
          </w:p>
          <w:p w14:paraId="1FEFF2DF" w14:textId="77777777" w:rsidR="0003765C" w:rsidRPr="00A35B7E" w:rsidRDefault="0003765C" w:rsidP="0003765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Native artery or bypass (type)</w:t>
            </w:r>
          </w:p>
          <w:p w14:paraId="53451B25" w14:textId="1BF7D7A2" w:rsidR="0003765C" w:rsidRDefault="0003765C" w:rsidP="0003765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8431E9">
              <w:rPr>
                <w:rFonts w:ascii="Calibri" w:hAnsi="Calibri" w:cs="Calibri"/>
              </w:rPr>
              <w:t xml:space="preserve">Location of ulcer or gangrene </w:t>
            </w:r>
            <w:r>
              <w:rPr>
                <w:rFonts w:ascii="Calibri" w:hAnsi="Calibri" w:cs="Calibri"/>
              </w:rPr>
              <w:t>t</w:t>
            </w:r>
            <w:r w:rsidRPr="008431E9">
              <w:rPr>
                <w:rFonts w:ascii="Calibri" w:hAnsi="Calibri" w:cs="Calibri"/>
              </w:rPr>
              <w:t>reatment</w:t>
            </w:r>
          </w:p>
          <w:p w14:paraId="040A67BE" w14:textId="77777777" w:rsidR="00010AC3" w:rsidRDefault="00010AC3" w:rsidP="00FA0656">
            <w:pPr>
              <w:pStyle w:val="ListParagraph"/>
              <w:ind w:left="360"/>
              <w:rPr>
                <w:rFonts w:ascii="Calibri" w:hAnsi="Calibri" w:cs="Calibri"/>
                <w:i/>
                <w:iCs/>
              </w:rPr>
            </w:pPr>
          </w:p>
          <w:p w14:paraId="0E183121" w14:textId="40716F53" w:rsidR="00FA0656" w:rsidRPr="00010AC3" w:rsidRDefault="00FA0656" w:rsidP="00010AC3">
            <w:pPr>
              <w:rPr>
                <w:rFonts w:ascii="Calibri" w:hAnsi="Calibri" w:cs="Calibri"/>
              </w:rPr>
            </w:pPr>
            <w:r w:rsidRPr="00010AC3">
              <w:rPr>
                <w:rFonts w:ascii="Calibri" w:hAnsi="Calibri" w:cs="Calibri"/>
              </w:rPr>
              <w:t>Treatment plan</w:t>
            </w:r>
            <w:r w:rsidR="00010AC3">
              <w:rPr>
                <w:rFonts w:ascii="Calibri" w:hAnsi="Calibri" w:cs="Calibri"/>
              </w:rPr>
              <w:t>:</w:t>
            </w:r>
          </w:p>
          <w:p w14:paraId="1D2F34E2" w14:textId="77777777" w:rsidR="0003765C" w:rsidRPr="00A35B7E" w:rsidRDefault="0003765C" w:rsidP="0003765C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Follow up evaluation or referral</w:t>
            </w:r>
          </w:p>
          <w:p w14:paraId="370C7ECB" w14:textId="77777777" w:rsidR="0003765C" w:rsidRPr="00A35B7E" w:rsidRDefault="0003765C" w:rsidP="0003765C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Medication</w:t>
            </w:r>
          </w:p>
          <w:p w14:paraId="75691087" w14:textId="77777777" w:rsidR="0003765C" w:rsidRPr="00A35B7E" w:rsidRDefault="0003765C" w:rsidP="0003765C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 xml:space="preserve">Wound </w:t>
            </w:r>
            <w:r>
              <w:rPr>
                <w:rFonts w:ascii="Calibri" w:hAnsi="Calibri" w:cs="Calibri"/>
              </w:rPr>
              <w:t>c</w:t>
            </w:r>
            <w:r w:rsidRPr="00A35B7E">
              <w:rPr>
                <w:rFonts w:ascii="Calibri" w:hAnsi="Calibri" w:cs="Calibri"/>
              </w:rPr>
              <w:t>are</w:t>
            </w:r>
          </w:p>
        </w:tc>
      </w:tr>
    </w:tbl>
    <w:p w14:paraId="13EDB06F" w14:textId="77777777" w:rsidR="0003765C" w:rsidRDefault="0003765C" w:rsidP="0003765C">
      <w:r>
        <w:br w:type="page"/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949"/>
        <w:gridCol w:w="2548"/>
        <w:gridCol w:w="5578"/>
      </w:tblGrid>
      <w:tr w:rsidR="0003765C" w:rsidRPr="00A35B7E" w14:paraId="44C69417" w14:textId="77777777" w:rsidTr="00544AB9">
        <w:tc>
          <w:tcPr>
            <w:tcW w:w="1949" w:type="dxa"/>
            <w:shd w:val="clear" w:color="auto" w:fill="F2F2F2" w:themeFill="background1" w:themeFillShade="F2"/>
          </w:tcPr>
          <w:p w14:paraId="209652EA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lastRenderedPageBreak/>
              <w:t>HCC</w:t>
            </w:r>
          </w:p>
        </w:tc>
        <w:tc>
          <w:tcPr>
            <w:tcW w:w="2548" w:type="dxa"/>
            <w:shd w:val="clear" w:color="auto" w:fill="F2F2F2" w:themeFill="background1" w:themeFillShade="F2"/>
          </w:tcPr>
          <w:p w14:paraId="41F7A483" w14:textId="77777777" w:rsidR="0003765C" w:rsidRDefault="0003765C" w:rsidP="00544AB9">
            <w:pPr>
              <w:pStyle w:val="ListParagraph"/>
              <w:ind w:left="360"/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  <w:b/>
              </w:rPr>
              <w:t>Diagnosis</w:t>
            </w:r>
          </w:p>
        </w:tc>
        <w:tc>
          <w:tcPr>
            <w:tcW w:w="5578" w:type="dxa"/>
            <w:shd w:val="clear" w:color="auto" w:fill="F2F2F2" w:themeFill="background1" w:themeFillShade="F2"/>
          </w:tcPr>
          <w:p w14:paraId="546F16B2" w14:textId="77777777" w:rsidR="0003765C" w:rsidRDefault="0003765C" w:rsidP="00544AB9">
            <w:p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  <w:b/>
              </w:rPr>
              <w:t>Documentation Tips</w:t>
            </w:r>
          </w:p>
        </w:tc>
      </w:tr>
      <w:tr w:rsidR="0003765C" w:rsidRPr="00A35B7E" w14:paraId="0F89D73C" w14:textId="77777777" w:rsidTr="00544AB9">
        <w:tc>
          <w:tcPr>
            <w:tcW w:w="1949" w:type="dxa"/>
          </w:tcPr>
          <w:p w14:paraId="112BFFA3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t>107</w:t>
            </w:r>
          </w:p>
          <w:p w14:paraId="5FFADC6A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Vascular Disease with Complications</w:t>
            </w:r>
          </w:p>
          <w:p w14:paraId="35E6C44C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48" w:type="dxa"/>
          </w:tcPr>
          <w:p w14:paraId="71055FC3" w14:textId="77777777" w:rsidR="0003765C" w:rsidRDefault="0003765C" w:rsidP="00544AB9">
            <w:pPr>
              <w:pStyle w:val="ListParagraph"/>
              <w:ind w:left="360"/>
              <w:rPr>
                <w:rFonts w:ascii="Calibri" w:hAnsi="Calibri" w:cs="Calibri"/>
              </w:rPr>
            </w:pPr>
          </w:p>
          <w:p w14:paraId="7637B8F8" w14:textId="77777777" w:rsidR="0003765C" w:rsidRPr="00A35B7E" w:rsidRDefault="0003765C" w:rsidP="0003765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Aneurysm with rupture</w:t>
            </w:r>
          </w:p>
          <w:p w14:paraId="52BFE91F" w14:textId="77777777" w:rsidR="0003765C" w:rsidRPr="00A35B7E" w:rsidRDefault="0003765C" w:rsidP="0003765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Embolism &amp; thrombosis</w:t>
            </w:r>
          </w:p>
          <w:p w14:paraId="275F1AD0" w14:textId="77777777" w:rsidR="0003765C" w:rsidRDefault="0003765C" w:rsidP="0003765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431E9">
              <w:rPr>
                <w:rFonts w:ascii="Calibri" w:hAnsi="Calibri" w:cs="Calibri"/>
              </w:rPr>
              <w:t>Arterial Dissection</w:t>
            </w:r>
          </w:p>
          <w:p w14:paraId="06945B28" w14:textId="77777777" w:rsidR="0003765C" w:rsidRDefault="0003765C" w:rsidP="0003765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Varicose veins with ulcer</w:t>
            </w:r>
          </w:p>
          <w:p w14:paraId="0479CCDA" w14:textId="77777777" w:rsidR="0003765C" w:rsidRDefault="0003765C" w:rsidP="0003765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Chronic venous hypertension </w:t>
            </w:r>
            <w:r w:rsidRPr="00A35B7E">
              <w:rPr>
                <w:rFonts w:ascii="Calibri" w:hAnsi="Calibri" w:cs="Calibri"/>
              </w:rPr>
              <w:t>with ulcer</w:t>
            </w:r>
          </w:p>
          <w:p w14:paraId="4FB466F7" w14:textId="77777777" w:rsidR="0003765C" w:rsidRPr="00A35B7E" w:rsidRDefault="0003765C" w:rsidP="00544AB9">
            <w:pPr>
              <w:pStyle w:val="ListParagraph"/>
              <w:ind w:left="360"/>
              <w:rPr>
                <w:rFonts w:ascii="Calibri" w:hAnsi="Calibri" w:cs="Calibri"/>
              </w:rPr>
            </w:pPr>
          </w:p>
        </w:tc>
        <w:tc>
          <w:tcPr>
            <w:tcW w:w="5578" w:type="dxa"/>
          </w:tcPr>
          <w:p w14:paraId="56DEEC2B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Please i</w:t>
            </w:r>
            <w:r w:rsidRPr="00A35B7E">
              <w:rPr>
                <w:rFonts w:ascii="Calibri" w:hAnsi="Calibri" w:cs="Calibri"/>
              </w:rPr>
              <w:t>dentify</w:t>
            </w:r>
            <w:r>
              <w:rPr>
                <w:rFonts w:ascii="Calibri" w:hAnsi="Calibri" w:cs="Calibri"/>
              </w:rPr>
              <w:t>:</w:t>
            </w:r>
          </w:p>
          <w:p w14:paraId="411710AD" w14:textId="77777777" w:rsidR="0003765C" w:rsidRPr="00A35B7E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Location of abnormality</w:t>
            </w:r>
          </w:p>
          <w:p w14:paraId="2CE79BA2" w14:textId="77777777" w:rsidR="0003765C" w:rsidRPr="00A35B7E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Status of aneurysm</w:t>
            </w:r>
          </w:p>
          <w:p w14:paraId="4C4A6713" w14:textId="77777777" w:rsidR="0003765C" w:rsidRPr="00A35B7E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Vessel involved (include type if bypass graft)</w:t>
            </w:r>
          </w:p>
          <w:p w14:paraId="5D6119D8" w14:textId="77777777" w:rsidR="0003765C" w:rsidRPr="00A35B7E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Location of ulcer</w:t>
            </w:r>
          </w:p>
          <w:p w14:paraId="71295A6B" w14:textId="14C119B1" w:rsidR="0003765C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Other complications</w:t>
            </w:r>
          </w:p>
          <w:p w14:paraId="4F036601" w14:textId="77777777" w:rsidR="00010AC3" w:rsidRDefault="00010AC3" w:rsidP="00010AC3">
            <w:pPr>
              <w:pStyle w:val="ListParagraph"/>
              <w:ind w:left="360"/>
              <w:rPr>
                <w:rFonts w:ascii="Calibri" w:hAnsi="Calibri" w:cs="Calibri"/>
              </w:rPr>
            </w:pPr>
          </w:p>
          <w:p w14:paraId="5A7EAABD" w14:textId="231D91DC" w:rsidR="0003765C" w:rsidRPr="00010AC3" w:rsidRDefault="0003765C" w:rsidP="00010AC3">
            <w:pPr>
              <w:rPr>
                <w:rFonts w:ascii="Calibri" w:hAnsi="Calibri" w:cs="Calibri"/>
              </w:rPr>
            </w:pPr>
            <w:r w:rsidRPr="00010AC3">
              <w:rPr>
                <w:rFonts w:ascii="Calibri" w:hAnsi="Calibri" w:cs="Calibri"/>
              </w:rPr>
              <w:t>Treatment plan</w:t>
            </w:r>
            <w:r w:rsidR="00010AC3">
              <w:rPr>
                <w:rFonts w:ascii="Calibri" w:hAnsi="Calibri" w:cs="Calibri"/>
              </w:rPr>
              <w:t>:</w:t>
            </w:r>
          </w:p>
          <w:p w14:paraId="4868F5D8" w14:textId="77777777" w:rsidR="0003765C" w:rsidRPr="00A35B7E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Follow up evaluation or referral</w:t>
            </w:r>
          </w:p>
          <w:p w14:paraId="7DAC297F" w14:textId="6DD94107" w:rsidR="0003765C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Anticoagulants or another Rx</w:t>
            </w:r>
          </w:p>
          <w:p w14:paraId="42A08DCC" w14:textId="2C5EF0F0" w:rsidR="00FA0656" w:rsidRDefault="00FA0656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Wound care</w:t>
            </w:r>
          </w:p>
          <w:p w14:paraId="50C0D8A8" w14:textId="1116B754" w:rsidR="0003765C" w:rsidRDefault="00FA0656" w:rsidP="00544AB9">
            <w:pPr>
              <w:pStyle w:val="ListParagraph"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1144980D" w14:textId="77777777" w:rsidR="0003765C" w:rsidRPr="003F2F6A" w:rsidRDefault="0003765C" w:rsidP="00544AB9">
            <w:pPr>
              <w:rPr>
                <w:rFonts w:ascii="Calibri" w:hAnsi="Calibri" w:cs="Calibri"/>
              </w:rPr>
            </w:pPr>
          </w:p>
        </w:tc>
      </w:tr>
      <w:tr w:rsidR="0003765C" w:rsidRPr="00A35B7E" w14:paraId="31FD2336" w14:textId="77777777" w:rsidTr="00544AB9">
        <w:tc>
          <w:tcPr>
            <w:tcW w:w="1949" w:type="dxa"/>
          </w:tcPr>
          <w:p w14:paraId="3612C83A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t>108</w:t>
            </w:r>
          </w:p>
          <w:p w14:paraId="09983217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Vascular Disease</w:t>
            </w:r>
          </w:p>
        </w:tc>
        <w:tc>
          <w:tcPr>
            <w:tcW w:w="2548" w:type="dxa"/>
          </w:tcPr>
          <w:p w14:paraId="2EC647BE" w14:textId="77777777" w:rsidR="0003765C" w:rsidRDefault="0003765C" w:rsidP="00544AB9">
            <w:pPr>
              <w:pStyle w:val="ListParagraph"/>
              <w:ind w:left="360"/>
              <w:rPr>
                <w:rFonts w:ascii="Calibri" w:hAnsi="Calibri" w:cs="Calibri"/>
              </w:rPr>
            </w:pPr>
          </w:p>
          <w:p w14:paraId="07BAFE06" w14:textId="77777777" w:rsidR="0003765C" w:rsidRPr="00A35B7E" w:rsidRDefault="0003765C" w:rsidP="0003765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Diabetic peripheral angiopathy without gangrene/ulcer</w:t>
            </w:r>
          </w:p>
          <w:p w14:paraId="2BAFCFEC" w14:textId="77777777" w:rsidR="0003765C" w:rsidRPr="00A35B7E" w:rsidRDefault="0003765C" w:rsidP="0003765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Atherosclerosis with intermittent claudication or rest pain</w:t>
            </w:r>
          </w:p>
          <w:p w14:paraId="12C85CDD" w14:textId="77777777" w:rsidR="0003765C" w:rsidRPr="00A35B7E" w:rsidRDefault="0003765C" w:rsidP="0003765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Aneurysm without rupture</w:t>
            </w:r>
          </w:p>
          <w:p w14:paraId="2B9F52BE" w14:textId="77777777" w:rsidR="0003765C" w:rsidRPr="00A35B7E" w:rsidRDefault="0003765C" w:rsidP="0003765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Ectasia</w:t>
            </w:r>
          </w:p>
          <w:p w14:paraId="1A360F4E" w14:textId="77777777" w:rsidR="0003765C" w:rsidRPr="00A35B7E" w:rsidRDefault="0003765C" w:rsidP="0003765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Peripheral vascular disease</w:t>
            </w:r>
          </w:p>
          <w:p w14:paraId="26F5D35E" w14:textId="77777777" w:rsidR="0003765C" w:rsidRPr="00A35B7E" w:rsidRDefault="0003765C" w:rsidP="0003765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 xml:space="preserve">Acute or </w:t>
            </w:r>
            <w:r>
              <w:rPr>
                <w:rFonts w:ascii="Calibri" w:hAnsi="Calibri" w:cs="Calibri"/>
              </w:rPr>
              <w:t>c</w:t>
            </w:r>
            <w:r w:rsidRPr="00A35B7E">
              <w:rPr>
                <w:rFonts w:ascii="Calibri" w:hAnsi="Calibri" w:cs="Calibri"/>
              </w:rPr>
              <w:t>hronic embolism &amp; thrombosis</w:t>
            </w:r>
          </w:p>
        </w:tc>
        <w:tc>
          <w:tcPr>
            <w:tcW w:w="5578" w:type="dxa"/>
          </w:tcPr>
          <w:p w14:paraId="3FBA812F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Please i</w:t>
            </w:r>
            <w:r w:rsidRPr="00A35B7E">
              <w:rPr>
                <w:rFonts w:ascii="Calibri" w:hAnsi="Calibri" w:cs="Calibri"/>
              </w:rPr>
              <w:t>dentify</w:t>
            </w:r>
            <w:r>
              <w:rPr>
                <w:rFonts w:ascii="Calibri" w:hAnsi="Calibri" w:cs="Calibri"/>
              </w:rPr>
              <w:t>:</w:t>
            </w:r>
            <w:r w:rsidRPr="00A35B7E">
              <w:rPr>
                <w:rFonts w:ascii="Calibri" w:hAnsi="Calibri" w:cs="Calibri"/>
              </w:rPr>
              <w:t xml:space="preserve"> </w:t>
            </w:r>
          </w:p>
          <w:p w14:paraId="70FABF37" w14:textId="77777777" w:rsidR="0003765C" w:rsidRPr="00A35B7E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Causative condition (use linking words like due to, caused by, etc.)</w:t>
            </w:r>
          </w:p>
          <w:p w14:paraId="5E868455" w14:textId="77777777" w:rsidR="0003765C" w:rsidRPr="00A35B7E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Location &amp; type of abnormality</w:t>
            </w:r>
          </w:p>
          <w:p w14:paraId="698FABAF" w14:textId="77777777" w:rsidR="0003765C" w:rsidRPr="00A35B7E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Vessel involved (include type if bypass graft)</w:t>
            </w:r>
          </w:p>
          <w:p w14:paraId="47BA4D9D" w14:textId="77777777" w:rsidR="0003765C" w:rsidRPr="00A35B7E" w:rsidRDefault="0003765C" w:rsidP="0003765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Chronicity of embolism or thrombosis</w:t>
            </w:r>
          </w:p>
          <w:p w14:paraId="6480C706" w14:textId="2BDF53B6" w:rsidR="00010AC3" w:rsidRDefault="0003765C" w:rsidP="00544AB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Claudication, rest pain or any other associated signs or symptoms</w:t>
            </w:r>
          </w:p>
          <w:p w14:paraId="319B3B6B" w14:textId="77777777" w:rsidR="00010AC3" w:rsidRDefault="00010AC3" w:rsidP="00010AC3">
            <w:pPr>
              <w:pStyle w:val="ListParagraph"/>
              <w:ind w:left="360"/>
              <w:rPr>
                <w:rFonts w:ascii="Calibri" w:hAnsi="Calibri" w:cs="Calibri"/>
              </w:rPr>
            </w:pPr>
          </w:p>
          <w:p w14:paraId="2B2C8A6A" w14:textId="0843CB6A" w:rsidR="0003765C" w:rsidRPr="00010AC3" w:rsidRDefault="0003765C" w:rsidP="00010AC3">
            <w:pPr>
              <w:rPr>
                <w:rFonts w:ascii="Calibri" w:hAnsi="Calibri" w:cs="Calibri"/>
              </w:rPr>
            </w:pPr>
            <w:r w:rsidRPr="00010AC3">
              <w:rPr>
                <w:rFonts w:ascii="Calibri" w:hAnsi="Calibri" w:cs="Calibri"/>
              </w:rPr>
              <w:t>Treatment plan</w:t>
            </w:r>
            <w:r w:rsidR="00010AC3">
              <w:rPr>
                <w:rFonts w:ascii="Calibri" w:hAnsi="Calibri" w:cs="Calibri"/>
              </w:rPr>
              <w:t>:</w:t>
            </w:r>
          </w:p>
          <w:p w14:paraId="66C6C146" w14:textId="77777777" w:rsidR="0003765C" w:rsidRPr="00A35B7E" w:rsidRDefault="0003765C" w:rsidP="0003765C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Follow up evaluation or referral</w:t>
            </w:r>
          </w:p>
          <w:p w14:paraId="71F1802E" w14:textId="77777777" w:rsidR="0003765C" w:rsidRPr="00A35B7E" w:rsidRDefault="0003765C" w:rsidP="0003765C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Anticoagulants or another Rx</w:t>
            </w:r>
          </w:p>
          <w:p w14:paraId="58CF582D" w14:textId="77777777" w:rsidR="0003765C" w:rsidRPr="00A35B7E" w:rsidRDefault="0003765C" w:rsidP="0003765C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Lifestyle modification</w:t>
            </w:r>
          </w:p>
          <w:p w14:paraId="25768CBE" w14:textId="77777777" w:rsidR="0003765C" w:rsidRPr="00A35B7E" w:rsidRDefault="0003765C" w:rsidP="00544AB9">
            <w:pPr>
              <w:rPr>
                <w:rFonts w:ascii="Calibri" w:hAnsi="Calibri" w:cs="Calibri"/>
                <w:color w:val="FF0000"/>
              </w:rPr>
            </w:pPr>
          </w:p>
          <w:p w14:paraId="5002190F" w14:textId="77777777" w:rsidR="0003765C" w:rsidRPr="00A35B7E" w:rsidRDefault="0003765C" w:rsidP="00544AB9">
            <w:pPr>
              <w:rPr>
                <w:rFonts w:ascii="Calibri" w:hAnsi="Calibri" w:cs="Calibri"/>
                <w:color w:val="FF0000"/>
              </w:rPr>
            </w:pPr>
            <w:r w:rsidRPr="00A35B7E">
              <w:rPr>
                <w:rFonts w:ascii="Calibri" w:hAnsi="Calibri" w:cs="Calibri"/>
                <w:color w:val="FF0000"/>
              </w:rPr>
              <w:t xml:space="preserve">**Please note that the </w:t>
            </w:r>
            <w:r w:rsidRPr="00A35B7E">
              <w:rPr>
                <w:rFonts w:ascii="Calibri" w:hAnsi="Calibri" w:cs="Calibri"/>
                <w:b/>
                <w:color w:val="FF0000"/>
              </w:rPr>
              <w:t>Office of Inspector General</w:t>
            </w:r>
            <w:r w:rsidRPr="00A35B7E">
              <w:rPr>
                <w:rFonts w:ascii="Calibri" w:hAnsi="Calibri" w:cs="Calibri"/>
                <w:color w:val="FF0000"/>
              </w:rPr>
              <w:t xml:space="preserve"> is performing </w:t>
            </w:r>
            <w:r w:rsidRPr="00A35B7E">
              <w:rPr>
                <w:rFonts w:ascii="Calibri" w:hAnsi="Calibri" w:cs="Calibri"/>
                <w:b/>
                <w:color w:val="FF0000"/>
              </w:rPr>
              <w:t>audits related to</w:t>
            </w:r>
            <w:r w:rsidRPr="00A35B7E">
              <w:rPr>
                <w:rFonts w:ascii="Calibri" w:hAnsi="Calibri" w:cs="Calibri"/>
                <w:color w:val="FF0000"/>
              </w:rPr>
              <w:t xml:space="preserve"> </w:t>
            </w:r>
            <w:r w:rsidRPr="00A35B7E">
              <w:rPr>
                <w:rFonts w:ascii="Calibri" w:hAnsi="Calibri" w:cs="Calibri"/>
                <w:b/>
                <w:color w:val="FF0000"/>
              </w:rPr>
              <w:t xml:space="preserve">claudication. </w:t>
            </w:r>
            <w:r>
              <w:rPr>
                <w:rFonts w:ascii="Calibri" w:hAnsi="Calibri" w:cs="Calibri"/>
                <w:b/>
                <w:color w:val="FF0000"/>
              </w:rPr>
              <w:br/>
            </w:r>
            <w:r w:rsidRPr="00A35B7E">
              <w:rPr>
                <w:rFonts w:ascii="Calibri" w:hAnsi="Calibri" w:cs="Calibri"/>
                <w:color w:val="FF0000"/>
              </w:rPr>
              <w:t xml:space="preserve">Their concern is that patients with neurogenic claudication are being miscoded as having vascular claudication.  Be specific that claudication is </w:t>
            </w:r>
            <w:r w:rsidRPr="00A35B7E">
              <w:rPr>
                <w:rFonts w:ascii="Calibri" w:hAnsi="Calibri" w:cs="Calibri"/>
                <w:b/>
                <w:color w:val="FF0000"/>
              </w:rPr>
              <w:t>due to</w:t>
            </w:r>
            <w:r w:rsidRPr="00A35B7E">
              <w:rPr>
                <w:rFonts w:ascii="Calibri" w:hAnsi="Calibri" w:cs="Calibri"/>
                <w:color w:val="FF0000"/>
              </w:rPr>
              <w:t xml:space="preserve"> vascular disease when making a diagnosis of claudication.</w:t>
            </w:r>
          </w:p>
          <w:p w14:paraId="7B882B96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</w:p>
        </w:tc>
      </w:tr>
      <w:tr w:rsidR="0003765C" w:rsidRPr="00A35B7E" w14:paraId="6A1E747A" w14:textId="77777777" w:rsidTr="00544AB9">
        <w:tc>
          <w:tcPr>
            <w:tcW w:w="1949" w:type="dxa"/>
          </w:tcPr>
          <w:p w14:paraId="573CA30F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t>161</w:t>
            </w:r>
          </w:p>
          <w:p w14:paraId="4C486B7D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lastRenderedPageBreak/>
              <w:t>Chronic Ulcer of Skin, Except Pressure</w:t>
            </w:r>
          </w:p>
        </w:tc>
        <w:tc>
          <w:tcPr>
            <w:tcW w:w="2548" w:type="dxa"/>
          </w:tcPr>
          <w:p w14:paraId="1150699D" w14:textId="77777777" w:rsidR="0003765C" w:rsidRDefault="0003765C" w:rsidP="00544AB9">
            <w:pPr>
              <w:pStyle w:val="ListParagraph"/>
              <w:ind w:left="360"/>
              <w:rPr>
                <w:rFonts w:ascii="Calibri" w:hAnsi="Calibri" w:cs="Calibri"/>
              </w:rPr>
            </w:pPr>
          </w:p>
          <w:p w14:paraId="54F05F49" w14:textId="77777777" w:rsidR="0003765C" w:rsidRPr="00A35B7E" w:rsidRDefault="0003765C" w:rsidP="0003765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 xml:space="preserve">Non pressure chronic ulcer </w:t>
            </w:r>
          </w:p>
          <w:p w14:paraId="248456A7" w14:textId="77777777" w:rsidR="0003765C" w:rsidRPr="00A35B7E" w:rsidRDefault="0003765C" w:rsidP="0003765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lastRenderedPageBreak/>
              <w:t>Diabetes with foot or skin ulcer</w:t>
            </w:r>
          </w:p>
          <w:p w14:paraId="03FD0410" w14:textId="77777777" w:rsidR="0003765C" w:rsidRPr="00A35B7E" w:rsidRDefault="0003765C" w:rsidP="0003765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Atherosclerosis with ulceration</w:t>
            </w:r>
          </w:p>
        </w:tc>
        <w:tc>
          <w:tcPr>
            <w:tcW w:w="5578" w:type="dxa"/>
          </w:tcPr>
          <w:p w14:paraId="1C91808E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Please identify:</w:t>
            </w:r>
            <w:r w:rsidRPr="00A35B7E">
              <w:rPr>
                <w:rFonts w:ascii="Calibri" w:hAnsi="Calibri" w:cs="Calibri"/>
              </w:rPr>
              <w:t xml:space="preserve"> </w:t>
            </w:r>
          </w:p>
          <w:p w14:paraId="14FD778B" w14:textId="77777777" w:rsidR="0003765C" w:rsidRPr="00A35B7E" w:rsidRDefault="0003765C" w:rsidP="0003765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Causative condition</w:t>
            </w:r>
          </w:p>
          <w:p w14:paraId="5ADFCC90" w14:textId="77777777" w:rsidR="0003765C" w:rsidRPr="00A35B7E" w:rsidRDefault="0003765C" w:rsidP="0003765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Diabetes type if present</w:t>
            </w:r>
          </w:p>
          <w:p w14:paraId="56B78B93" w14:textId="77777777" w:rsidR="0003765C" w:rsidRPr="00A35B7E" w:rsidRDefault="0003765C" w:rsidP="0003765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lastRenderedPageBreak/>
              <w:t>Location &amp; stage of ulcer</w:t>
            </w:r>
          </w:p>
          <w:p w14:paraId="5A726962" w14:textId="77777777" w:rsidR="0003765C" w:rsidRPr="00A35B7E" w:rsidRDefault="0003765C" w:rsidP="0003765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Evidence of necrosis</w:t>
            </w:r>
          </w:p>
          <w:p w14:paraId="7241AC6A" w14:textId="77777777" w:rsidR="0003765C" w:rsidRDefault="0003765C" w:rsidP="0003765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Vessel (including type) associated with atherosclerosis</w:t>
            </w:r>
          </w:p>
          <w:p w14:paraId="581F7117" w14:textId="77777777" w:rsidR="00010AC3" w:rsidRDefault="00010AC3" w:rsidP="00010AC3">
            <w:pPr>
              <w:rPr>
                <w:rFonts w:ascii="Calibri" w:hAnsi="Calibri" w:cs="Calibri"/>
                <w:i/>
                <w:iCs/>
              </w:rPr>
            </w:pPr>
          </w:p>
          <w:p w14:paraId="5C805A37" w14:textId="49426961" w:rsidR="0003765C" w:rsidRPr="00010AC3" w:rsidRDefault="0003765C" w:rsidP="00010AC3">
            <w:pPr>
              <w:rPr>
                <w:rFonts w:ascii="Calibri" w:hAnsi="Calibri" w:cs="Calibri"/>
              </w:rPr>
            </w:pPr>
            <w:r w:rsidRPr="00010AC3">
              <w:rPr>
                <w:rFonts w:ascii="Calibri" w:hAnsi="Calibri" w:cs="Calibri"/>
              </w:rPr>
              <w:t>Treatment plan</w:t>
            </w:r>
            <w:r w:rsidR="00010AC3">
              <w:rPr>
                <w:rFonts w:ascii="Calibri" w:hAnsi="Calibri" w:cs="Calibri"/>
              </w:rPr>
              <w:t>:</w:t>
            </w:r>
          </w:p>
          <w:p w14:paraId="4311C5A0" w14:textId="77777777" w:rsidR="0003765C" w:rsidRPr="00A35B7E" w:rsidRDefault="0003765C" w:rsidP="0003765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Medications</w:t>
            </w:r>
          </w:p>
          <w:p w14:paraId="1BD75635" w14:textId="77777777" w:rsidR="0003765C" w:rsidRPr="00A35B7E" w:rsidRDefault="0003765C" w:rsidP="0003765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Wound care</w:t>
            </w:r>
          </w:p>
          <w:p w14:paraId="2F12E2E2" w14:textId="77777777" w:rsidR="0003765C" w:rsidRPr="00A35B7E" w:rsidRDefault="0003765C" w:rsidP="0003765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Referrals</w:t>
            </w:r>
          </w:p>
          <w:p w14:paraId="0296B15A" w14:textId="77777777" w:rsidR="0003765C" w:rsidRPr="00A35B7E" w:rsidRDefault="0003765C" w:rsidP="0003765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Lifestyle modifications</w:t>
            </w:r>
          </w:p>
        </w:tc>
      </w:tr>
      <w:tr w:rsidR="0003765C" w:rsidRPr="00A35B7E" w14:paraId="639DEC06" w14:textId="77777777" w:rsidTr="00544AB9">
        <w:tc>
          <w:tcPr>
            <w:tcW w:w="1949" w:type="dxa"/>
          </w:tcPr>
          <w:p w14:paraId="2D6761A9" w14:textId="77777777" w:rsidR="0003765C" w:rsidRPr="00A35B7E" w:rsidRDefault="0003765C" w:rsidP="00544AB9">
            <w:pPr>
              <w:jc w:val="center"/>
              <w:rPr>
                <w:rFonts w:ascii="Calibri" w:hAnsi="Calibri" w:cs="Calibri"/>
                <w:b/>
              </w:rPr>
            </w:pPr>
            <w:r w:rsidRPr="00A35B7E">
              <w:rPr>
                <w:rFonts w:ascii="Calibri" w:hAnsi="Calibri" w:cs="Calibri"/>
                <w:b/>
              </w:rPr>
              <w:lastRenderedPageBreak/>
              <w:t>189</w:t>
            </w:r>
          </w:p>
          <w:p w14:paraId="721A6C1B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Amputation Status, Lower Limb/Amputation Complications</w:t>
            </w:r>
          </w:p>
          <w:p w14:paraId="7AB22E3B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 xml:space="preserve"> </w:t>
            </w:r>
          </w:p>
          <w:p w14:paraId="20A49954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</w:p>
        </w:tc>
        <w:tc>
          <w:tcPr>
            <w:tcW w:w="2548" w:type="dxa"/>
          </w:tcPr>
          <w:p w14:paraId="659AE3C9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 xml:space="preserve">Amputation </w:t>
            </w:r>
          </w:p>
          <w:p w14:paraId="02217FAC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</w:p>
          <w:p w14:paraId="5A2BA14E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</w:p>
        </w:tc>
        <w:tc>
          <w:tcPr>
            <w:tcW w:w="5578" w:type="dxa"/>
          </w:tcPr>
          <w:p w14:paraId="56D8138A" w14:textId="77777777" w:rsidR="0003765C" w:rsidRPr="00A35B7E" w:rsidRDefault="0003765C" w:rsidP="00544AB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Please i</w:t>
            </w:r>
            <w:r w:rsidRPr="00A35B7E">
              <w:rPr>
                <w:rFonts w:ascii="Calibri" w:hAnsi="Calibri" w:cs="Calibri"/>
              </w:rPr>
              <w:t xml:space="preserve">dentify amputation </w:t>
            </w:r>
            <w:r>
              <w:rPr>
                <w:rFonts w:ascii="Calibri" w:hAnsi="Calibri" w:cs="Calibri"/>
              </w:rPr>
              <w:t>specifics:</w:t>
            </w:r>
          </w:p>
          <w:p w14:paraId="3A727CAF" w14:textId="77777777" w:rsidR="0003765C" w:rsidRPr="00A35B7E" w:rsidRDefault="0003765C" w:rsidP="0003765C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Location</w:t>
            </w:r>
          </w:p>
          <w:p w14:paraId="55262076" w14:textId="77777777" w:rsidR="0003765C" w:rsidRPr="00A35B7E" w:rsidRDefault="0003765C" w:rsidP="0003765C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Extent</w:t>
            </w:r>
          </w:p>
          <w:p w14:paraId="32B8355F" w14:textId="77777777" w:rsidR="0003765C" w:rsidRPr="00A35B7E" w:rsidRDefault="0003765C" w:rsidP="0003765C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 xml:space="preserve">Cause (traumatic/non-traumatic) </w:t>
            </w:r>
          </w:p>
          <w:p w14:paraId="5FE44391" w14:textId="4621D3E6" w:rsidR="0003765C" w:rsidRDefault="0003765C" w:rsidP="0003765C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 xml:space="preserve">Complications (neuroma, infection, </w:t>
            </w:r>
            <w:proofErr w:type="gramStart"/>
            <w:r w:rsidRPr="00A35B7E">
              <w:rPr>
                <w:rFonts w:ascii="Calibri" w:hAnsi="Calibri" w:cs="Calibri"/>
              </w:rPr>
              <w:t>necrosis</w:t>
            </w:r>
            <w:proofErr w:type="gramEnd"/>
            <w:r w:rsidRPr="00A35B7E">
              <w:rPr>
                <w:rFonts w:ascii="Calibri" w:hAnsi="Calibri" w:cs="Calibri"/>
              </w:rPr>
              <w:t xml:space="preserve"> or dehiscence)</w:t>
            </w:r>
          </w:p>
          <w:p w14:paraId="1ACAF134" w14:textId="77777777" w:rsidR="00010AC3" w:rsidRDefault="00010AC3" w:rsidP="00010AC3">
            <w:pPr>
              <w:pStyle w:val="ListParagraph"/>
              <w:ind w:left="360"/>
              <w:rPr>
                <w:rFonts w:ascii="Calibri" w:hAnsi="Calibri" w:cs="Calibri"/>
              </w:rPr>
            </w:pPr>
          </w:p>
          <w:p w14:paraId="53010B82" w14:textId="44427F7E" w:rsidR="0003765C" w:rsidRPr="00010AC3" w:rsidRDefault="0003765C" w:rsidP="00010AC3">
            <w:pPr>
              <w:rPr>
                <w:rFonts w:ascii="Calibri" w:hAnsi="Calibri" w:cs="Calibri"/>
              </w:rPr>
            </w:pPr>
            <w:r w:rsidRPr="00010AC3">
              <w:rPr>
                <w:rFonts w:ascii="Calibri" w:hAnsi="Calibri" w:cs="Calibri"/>
              </w:rPr>
              <w:t>Treatment plan</w:t>
            </w:r>
            <w:r w:rsidR="00010AC3">
              <w:rPr>
                <w:rFonts w:ascii="Calibri" w:hAnsi="Calibri" w:cs="Calibri"/>
              </w:rPr>
              <w:t>:</w:t>
            </w:r>
          </w:p>
          <w:p w14:paraId="6A236167" w14:textId="77777777" w:rsidR="0003765C" w:rsidRPr="00A35B7E" w:rsidRDefault="0003765C" w:rsidP="0003765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Wound care</w:t>
            </w:r>
          </w:p>
          <w:p w14:paraId="6A5C8AD3" w14:textId="77777777" w:rsidR="0003765C" w:rsidRPr="00A35B7E" w:rsidRDefault="0003765C" w:rsidP="0003765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Medication</w:t>
            </w:r>
          </w:p>
          <w:p w14:paraId="7B46BBC2" w14:textId="77777777" w:rsidR="0003765C" w:rsidRPr="00A35B7E" w:rsidRDefault="0003765C" w:rsidP="0003765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A35B7E">
              <w:rPr>
                <w:rFonts w:ascii="Calibri" w:hAnsi="Calibri" w:cs="Calibri"/>
              </w:rPr>
              <w:t>Fitting and adjustment of prosthetic device</w:t>
            </w:r>
          </w:p>
        </w:tc>
      </w:tr>
    </w:tbl>
    <w:p w14:paraId="3C748769" w14:textId="77777777" w:rsidR="0003765C" w:rsidRPr="00A35B7E" w:rsidRDefault="0003765C" w:rsidP="0003765C">
      <w:pPr>
        <w:rPr>
          <w:rFonts w:ascii="Calibri" w:hAnsi="Calibri" w:cs="Calibri"/>
        </w:rPr>
      </w:pPr>
    </w:p>
    <w:p w14:paraId="5D7B89D4" w14:textId="637BF442" w:rsidR="0003765C" w:rsidRPr="00A35B7E" w:rsidRDefault="0003765C" w:rsidP="0003765C">
      <w:pPr>
        <w:shd w:val="clear" w:color="auto" w:fill="FFFFFF"/>
        <w:spacing w:after="100" w:afterAutospacing="1"/>
        <w:rPr>
          <w:rFonts w:ascii="Calibri" w:hAnsi="Calibri" w:cs="Calibri"/>
        </w:rPr>
      </w:pPr>
      <w:r w:rsidRPr="00A35B7E">
        <w:rPr>
          <w:rFonts w:ascii="Calibri" w:hAnsi="Calibri" w:cs="Calibri"/>
        </w:rPr>
        <w:t>Additional information about HCC coding is available on the S</w:t>
      </w:r>
      <w:r>
        <w:rPr>
          <w:rFonts w:ascii="Calibri" w:hAnsi="Calibri" w:cs="Calibri"/>
        </w:rPr>
        <w:t>ecurity Health Plan P</w:t>
      </w:r>
      <w:r w:rsidRPr="00A35B7E">
        <w:rPr>
          <w:rFonts w:ascii="Calibri" w:hAnsi="Calibri" w:cs="Calibri"/>
        </w:rPr>
        <w:t xml:space="preserve">rovider </w:t>
      </w:r>
      <w:r>
        <w:rPr>
          <w:rFonts w:ascii="Calibri" w:hAnsi="Calibri" w:cs="Calibri"/>
        </w:rPr>
        <w:t xml:space="preserve">page. Please visit </w:t>
      </w:r>
      <w:hyperlink r:id="rId9" w:history="1">
        <w:r w:rsidRPr="00A35B7E">
          <w:rPr>
            <w:rFonts w:ascii="Calibri" w:eastAsia="Times New Roman" w:hAnsi="Calibri" w:cs="Calibri"/>
            <w:color w:val="0000FF" w:themeColor="hyperlink"/>
            <w:u w:val="single"/>
          </w:rPr>
          <w:t>https://www.securityhealth.org/providers/hcc</w:t>
        </w:r>
      </w:hyperlink>
      <w:r w:rsidRPr="00A35B7E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>for additional resources.</w:t>
      </w:r>
    </w:p>
    <w:p w14:paraId="489C6A09" w14:textId="77777777" w:rsidR="00D55083" w:rsidRPr="00EA07F1" w:rsidRDefault="00D55083" w:rsidP="00EA07F1"/>
    <w:sectPr w:rsidR="00D55083" w:rsidRPr="00EA07F1" w:rsidSect="00D33C74">
      <w:headerReference w:type="default" r:id="rId10"/>
      <w:footerReference w:type="default" r:id="rId11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50C99" w14:textId="77777777" w:rsidR="00C14181" w:rsidRDefault="00C14181" w:rsidP="00EA2AFA">
      <w:r>
        <w:separator/>
      </w:r>
    </w:p>
  </w:endnote>
  <w:endnote w:type="continuationSeparator" w:id="0">
    <w:p w14:paraId="12D426D7" w14:textId="77777777" w:rsidR="00C14181" w:rsidRDefault="00C14181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ler"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6522F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522E99" wp14:editId="2ED2588F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618097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CACCB" w14:textId="77777777" w:rsidR="00C14181" w:rsidRDefault="00C14181" w:rsidP="00EA2AFA">
      <w:r>
        <w:separator/>
      </w:r>
    </w:p>
  </w:footnote>
  <w:footnote w:type="continuationSeparator" w:id="0">
    <w:p w14:paraId="68F081FE" w14:textId="77777777" w:rsidR="00C14181" w:rsidRDefault="00C14181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CA779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4E2F29" wp14:editId="54743AF1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12E95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" fillcolor="#203c7b"/>
          </w:pict>
        </mc:Fallback>
      </mc:AlternateContent>
    </w:r>
  </w:p>
  <w:p w14:paraId="3A11BA94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A0623D8" wp14:editId="2899C55A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34C3CC" wp14:editId="39482221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B4EC70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34EB"/>
    <w:multiLevelType w:val="hybridMultilevel"/>
    <w:tmpl w:val="59744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431AC4"/>
    <w:multiLevelType w:val="hybridMultilevel"/>
    <w:tmpl w:val="1D8039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6F4BAC"/>
    <w:multiLevelType w:val="hybridMultilevel"/>
    <w:tmpl w:val="57D4E3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D38D6"/>
    <w:multiLevelType w:val="hybridMultilevel"/>
    <w:tmpl w:val="673E27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9C4EA1"/>
    <w:multiLevelType w:val="hybridMultilevel"/>
    <w:tmpl w:val="91E69E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7D3AF0"/>
    <w:multiLevelType w:val="hybridMultilevel"/>
    <w:tmpl w:val="9CE69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FB18CC"/>
    <w:multiLevelType w:val="hybridMultilevel"/>
    <w:tmpl w:val="DA48B4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922FDC"/>
    <w:multiLevelType w:val="hybridMultilevel"/>
    <w:tmpl w:val="A4F28C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3455FA"/>
    <w:multiLevelType w:val="hybridMultilevel"/>
    <w:tmpl w:val="375AF2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E777AE"/>
    <w:multiLevelType w:val="hybridMultilevel"/>
    <w:tmpl w:val="DC28AE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3038FE"/>
    <w:multiLevelType w:val="hybridMultilevel"/>
    <w:tmpl w:val="3DCAD8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31042">
    <w:abstractNumId w:val="3"/>
  </w:num>
  <w:num w:numId="2" w16cid:durableId="944381229">
    <w:abstractNumId w:val="1"/>
  </w:num>
  <w:num w:numId="3" w16cid:durableId="171192562">
    <w:abstractNumId w:val="7"/>
  </w:num>
  <w:num w:numId="4" w16cid:durableId="1968776875">
    <w:abstractNumId w:val="0"/>
  </w:num>
  <w:num w:numId="5" w16cid:durableId="479225501">
    <w:abstractNumId w:val="11"/>
  </w:num>
  <w:num w:numId="6" w16cid:durableId="1943108080">
    <w:abstractNumId w:val="9"/>
  </w:num>
  <w:num w:numId="7" w16cid:durableId="1204097612">
    <w:abstractNumId w:val="6"/>
  </w:num>
  <w:num w:numId="8" w16cid:durableId="422187256">
    <w:abstractNumId w:val="2"/>
  </w:num>
  <w:num w:numId="9" w16cid:durableId="633483419">
    <w:abstractNumId w:val="5"/>
  </w:num>
  <w:num w:numId="10" w16cid:durableId="1817717646">
    <w:abstractNumId w:val="10"/>
  </w:num>
  <w:num w:numId="11" w16cid:durableId="774447392">
    <w:abstractNumId w:val="4"/>
  </w:num>
  <w:num w:numId="12" w16cid:durableId="18475490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8193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561"/>
    <w:rsid w:val="0000112E"/>
    <w:rsid w:val="00005986"/>
    <w:rsid w:val="00010AC3"/>
    <w:rsid w:val="00035422"/>
    <w:rsid w:val="0003765C"/>
    <w:rsid w:val="0005056A"/>
    <w:rsid w:val="0005642F"/>
    <w:rsid w:val="000A3483"/>
    <w:rsid w:val="000B7FE9"/>
    <w:rsid w:val="000C502F"/>
    <w:rsid w:val="000D209F"/>
    <w:rsid w:val="000D3907"/>
    <w:rsid w:val="000E42C6"/>
    <w:rsid w:val="001149B1"/>
    <w:rsid w:val="00146C3C"/>
    <w:rsid w:val="00156E9F"/>
    <w:rsid w:val="00160DEF"/>
    <w:rsid w:val="00164876"/>
    <w:rsid w:val="00170F86"/>
    <w:rsid w:val="00172771"/>
    <w:rsid w:val="001748FB"/>
    <w:rsid w:val="00175E22"/>
    <w:rsid w:val="00197C44"/>
    <w:rsid w:val="001C7C78"/>
    <w:rsid w:val="001E5C1D"/>
    <w:rsid w:val="001F13EB"/>
    <w:rsid w:val="001F22D2"/>
    <w:rsid w:val="001F7700"/>
    <w:rsid w:val="00200D28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87302"/>
    <w:rsid w:val="0039431E"/>
    <w:rsid w:val="003A390C"/>
    <w:rsid w:val="003B57E6"/>
    <w:rsid w:val="003D3EE5"/>
    <w:rsid w:val="003E1B32"/>
    <w:rsid w:val="003E564B"/>
    <w:rsid w:val="003E7CDF"/>
    <w:rsid w:val="00402783"/>
    <w:rsid w:val="00422B18"/>
    <w:rsid w:val="00431F6D"/>
    <w:rsid w:val="00434E62"/>
    <w:rsid w:val="00454493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83E5C"/>
    <w:rsid w:val="00591C4D"/>
    <w:rsid w:val="005D6A12"/>
    <w:rsid w:val="005E2505"/>
    <w:rsid w:val="00603DFC"/>
    <w:rsid w:val="00645E9C"/>
    <w:rsid w:val="00674D30"/>
    <w:rsid w:val="006936D4"/>
    <w:rsid w:val="0069673B"/>
    <w:rsid w:val="006A45C8"/>
    <w:rsid w:val="006B2377"/>
    <w:rsid w:val="006B3A87"/>
    <w:rsid w:val="006B75D8"/>
    <w:rsid w:val="006C1DE6"/>
    <w:rsid w:val="006D49E7"/>
    <w:rsid w:val="006F1ED2"/>
    <w:rsid w:val="006F4168"/>
    <w:rsid w:val="006F5ACE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96F0C"/>
    <w:rsid w:val="007A6F3C"/>
    <w:rsid w:val="007B49EE"/>
    <w:rsid w:val="007D1701"/>
    <w:rsid w:val="007D3499"/>
    <w:rsid w:val="007D5CBF"/>
    <w:rsid w:val="007F5F9D"/>
    <w:rsid w:val="007F6F2D"/>
    <w:rsid w:val="00803D20"/>
    <w:rsid w:val="00812414"/>
    <w:rsid w:val="00821526"/>
    <w:rsid w:val="0082470D"/>
    <w:rsid w:val="00837551"/>
    <w:rsid w:val="008741FB"/>
    <w:rsid w:val="00882A5B"/>
    <w:rsid w:val="0089455A"/>
    <w:rsid w:val="008A2B5E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20F8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23F6"/>
    <w:rsid w:val="00A93F1B"/>
    <w:rsid w:val="00AE0919"/>
    <w:rsid w:val="00AF4209"/>
    <w:rsid w:val="00AF5151"/>
    <w:rsid w:val="00B12533"/>
    <w:rsid w:val="00B220EC"/>
    <w:rsid w:val="00B46CF3"/>
    <w:rsid w:val="00B56A3A"/>
    <w:rsid w:val="00B66561"/>
    <w:rsid w:val="00B674E9"/>
    <w:rsid w:val="00B77C12"/>
    <w:rsid w:val="00B948A6"/>
    <w:rsid w:val="00B965BA"/>
    <w:rsid w:val="00BD0007"/>
    <w:rsid w:val="00BD4146"/>
    <w:rsid w:val="00BE00EB"/>
    <w:rsid w:val="00BF6E63"/>
    <w:rsid w:val="00C06DEA"/>
    <w:rsid w:val="00C14181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313C"/>
    <w:rsid w:val="00CE5361"/>
    <w:rsid w:val="00D011B8"/>
    <w:rsid w:val="00D014E1"/>
    <w:rsid w:val="00D1453D"/>
    <w:rsid w:val="00D14668"/>
    <w:rsid w:val="00D23A7D"/>
    <w:rsid w:val="00D328EF"/>
    <w:rsid w:val="00D33C74"/>
    <w:rsid w:val="00D34738"/>
    <w:rsid w:val="00D55083"/>
    <w:rsid w:val="00D6332C"/>
    <w:rsid w:val="00D8245A"/>
    <w:rsid w:val="00D83E6C"/>
    <w:rsid w:val="00D84F0A"/>
    <w:rsid w:val="00D91F3A"/>
    <w:rsid w:val="00D966A1"/>
    <w:rsid w:val="00DA5C44"/>
    <w:rsid w:val="00DA669D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07F1"/>
    <w:rsid w:val="00EA2AFA"/>
    <w:rsid w:val="00EB41D4"/>
    <w:rsid w:val="00EC442C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656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4f2683,#faa21b"/>
    </o:shapedefaults>
    <o:shapelayout v:ext="edit">
      <o:idmap v:ext="edit" data="1"/>
    </o:shapelayout>
  </w:shapeDefaults>
  <w:doNotEmbedSmartTags/>
  <w:decimalSymbol w:val="."/>
  <w:listSeparator w:val=","/>
  <w14:docId w14:val="3FF24077"/>
  <w15:docId w15:val="{DD2B44D9-FB67-4916-AA83-B2A77C18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168"/>
    <w:rPr>
      <w:rFonts w:ascii="Bookman Old Style" w:hAnsi="Bookman Old Style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 w:cs="Times New Roman"/>
      <w:b/>
      <w:color w:val="FFFFFF" w:themeColor="background1"/>
      <w:sz w:val="62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 w:cs="Times New Roman"/>
      <w:color w:val="FFFFFF" w:themeColor="background1"/>
      <w:sz w:val="26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 w:cs="Times New Roman"/>
      <w:b/>
      <w:sz w:val="32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 w:cs="Times New Roman"/>
      <w:color w:val="FFFFFF" w:themeColor="background1"/>
      <w:sz w:val="20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1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rFonts w:ascii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securityhealth.org/providers/hc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D9CF34-AB7B-4878-BD5F-50168A90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7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Ridder, Natalie</dc:creator>
  <cp:lastModifiedBy>Krizenesky, Asavari P</cp:lastModifiedBy>
  <cp:revision>2</cp:revision>
  <cp:lastPrinted>2022-11-22T22:16:00Z</cp:lastPrinted>
  <dcterms:created xsi:type="dcterms:W3CDTF">2023-08-28T18:46:00Z</dcterms:created>
  <dcterms:modified xsi:type="dcterms:W3CDTF">2023-08-28T18:46:00Z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