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F3670" w14:textId="77777777" w:rsidR="003A1303" w:rsidRPr="007B20AA" w:rsidRDefault="003A1303" w:rsidP="003A1303">
      <w:pPr>
        <w:textAlignment w:val="baseline"/>
        <w:rPr>
          <w:rFonts w:ascii="Calibri" w:eastAsia="Times New Roman" w:hAnsi="Calibri" w:cs="Calibri"/>
          <w:b/>
          <w:bCs/>
          <w:kern w:val="0"/>
          <w:sz w:val="32"/>
          <w:szCs w:val="32"/>
          <w14:ligatures w14:val="none"/>
        </w:rPr>
      </w:pPr>
      <w:r w:rsidRPr="007B20AA">
        <w:rPr>
          <w:rFonts w:ascii="Calibri" w:eastAsia="Times New Roman" w:hAnsi="Calibri" w:cs="Calibri"/>
          <w:b/>
          <w:bCs/>
          <w:kern w:val="0"/>
          <w:sz w:val="32"/>
          <w:szCs w:val="32"/>
          <w14:ligatures w14:val="none"/>
        </w:rPr>
        <w:t>Security Health Plan becomes part of Sanford Health   </w:t>
      </w:r>
    </w:p>
    <w:p w14:paraId="50C8076E" w14:textId="77777777" w:rsidR="003A1303" w:rsidRPr="007B20AA" w:rsidRDefault="003A1303" w:rsidP="003A1303">
      <w:pPr>
        <w:textAlignment w:val="baseline"/>
        <w:rPr>
          <w:rFonts w:ascii="Calibri" w:eastAsia="Times New Roman" w:hAnsi="Calibri" w:cs="Calibri"/>
          <w:kern w:val="0"/>
          <w14:ligatures w14:val="none"/>
        </w:rPr>
      </w:pPr>
      <w:r w:rsidRPr="007B20AA">
        <w:rPr>
          <w:rFonts w:ascii="Calibri" w:eastAsia="Times New Roman" w:hAnsi="Calibri" w:cs="Calibri"/>
          <w:kern w:val="0"/>
          <w14:ligatures w14:val="none"/>
        </w:rPr>
        <w:t>  </w:t>
      </w:r>
    </w:p>
    <w:p w14:paraId="24D1EF43"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Sanford Health, Marshfield Clinic Health System (MCHS) and our respective health plans, Sanford Health Plan and Security Health Plan have finalized our combination.</w:t>
      </w:r>
      <w:r w:rsidRPr="003A1303">
        <w:rPr>
          <w:rStyle w:val="normaltextrun"/>
          <w:rFonts w:ascii="Calibri" w:eastAsiaTheme="majorEastAsia" w:hAnsi="Calibri" w:cs="Calibri"/>
          <w:b/>
          <w:bCs/>
          <w:color w:val="000000"/>
          <w:sz w:val="22"/>
          <w:szCs w:val="22"/>
        </w:rPr>
        <w:t> </w:t>
      </w:r>
      <w:r w:rsidRPr="003A1303">
        <w:rPr>
          <w:rStyle w:val="eop"/>
          <w:rFonts w:ascii="Calibri" w:hAnsi="Calibri" w:cs="Calibri"/>
          <w:color w:val="000000"/>
          <w:sz w:val="22"/>
          <w:szCs w:val="22"/>
        </w:rPr>
        <w:t> </w:t>
      </w:r>
    </w:p>
    <w:p w14:paraId="24D4B130" w14:textId="77777777" w:rsidR="003A1303" w:rsidRPr="003A1303" w:rsidRDefault="003A1303" w:rsidP="003A1303">
      <w:pPr>
        <w:pStyle w:val="paragraph"/>
        <w:spacing w:before="0" w:beforeAutospacing="0" w:after="0" w:afterAutospacing="0"/>
        <w:textAlignment w:val="baseline"/>
        <w:rPr>
          <w:rStyle w:val="normaltextrun"/>
          <w:rFonts w:ascii="Calibri" w:hAnsi="Calibri" w:cs="Calibri"/>
          <w:color w:val="000000"/>
          <w:sz w:val="22"/>
          <w:szCs w:val="22"/>
        </w:rPr>
      </w:pPr>
    </w:p>
    <w:p w14:paraId="0E9E3BBB"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With this change, p</w:t>
      </w:r>
      <w:r w:rsidRPr="003A1303">
        <w:rPr>
          <w:rStyle w:val="normaltextrun"/>
          <w:rFonts w:ascii="Calibri" w:eastAsiaTheme="majorEastAsia" w:hAnsi="Calibri" w:cs="Calibri"/>
          <w:sz w:val="22"/>
          <w:szCs w:val="22"/>
        </w:rPr>
        <w:t xml:space="preserve">roviders will not experience any immediate changes to their contracts or claims processes. Security Health Plan remains a legal insurer in the state of Wisconsin. Provider contracts remain in place with Security Health Plan of Wisconsin. </w:t>
      </w:r>
      <w:r w:rsidRPr="003A1303">
        <w:rPr>
          <w:rStyle w:val="normaltextrun"/>
          <w:rFonts w:ascii="Calibri" w:eastAsiaTheme="majorEastAsia" w:hAnsi="Calibri" w:cs="Calibri"/>
          <w:color w:val="000000"/>
          <w:sz w:val="22"/>
          <w:szCs w:val="22"/>
        </w:rPr>
        <w:t xml:space="preserve">Sanford Health Plan and Security Health Plan will continue as separate legal entities with common management reporting and governance structures. </w:t>
      </w:r>
      <w:r w:rsidRPr="003A1303">
        <w:rPr>
          <w:rStyle w:val="eop"/>
          <w:rFonts w:ascii="Calibri" w:hAnsi="Calibri" w:cs="Calibri"/>
          <w:color w:val="000000"/>
          <w:sz w:val="22"/>
          <w:szCs w:val="22"/>
        </w:rPr>
        <w:t> </w:t>
      </w:r>
    </w:p>
    <w:p w14:paraId="67663EBC"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eop"/>
          <w:rFonts w:ascii="Calibri" w:hAnsi="Calibri" w:cs="Calibri"/>
          <w:sz w:val="22"/>
          <w:szCs w:val="22"/>
        </w:rPr>
        <w:t> </w:t>
      </w:r>
    </w:p>
    <w:p w14:paraId="5881AF47"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sz w:val="22"/>
          <w:szCs w:val="22"/>
        </w:rPr>
        <w:t xml:space="preserve">Longer term, our combined system and health plans will innovate to improve member and provider experience. </w:t>
      </w:r>
      <w:r w:rsidRPr="003A1303">
        <w:rPr>
          <w:rStyle w:val="normaltextrun"/>
          <w:rFonts w:ascii="Calibri" w:eastAsiaTheme="majorEastAsia" w:hAnsi="Calibri" w:cs="Calibri"/>
          <w:color w:val="000000"/>
          <w:sz w:val="22"/>
          <w:szCs w:val="22"/>
        </w:rPr>
        <w:t>Together, we look forward to delivering better value to more members by harnessing our unique capabilities as a fully integrated health system.</w:t>
      </w:r>
      <w:r w:rsidRPr="003A1303">
        <w:rPr>
          <w:rStyle w:val="eop"/>
          <w:rFonts w:ascii="Calibri" w:hAnsi="Calibri" w:cs="Calibri"/>
          <w:color w:val="000000"/>
          <w:sz w:val="22"/>
          <w:szCs w:val="22"/>
        </w:rPr>
        <w:t> </w:t>
      </w:r>
    </w:p>
    <w:p w14:paraId="022E0FBD"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 </w:t>
      </w:r>
      <w:r w:rsidRPr="003A1303">
        <w:rPr>
          <w:rStyle w:val="eop"/>
          <w:rFonts w:ascii="Calibri" w:hAnsi="Calibri" w:cs="Calibri"/>
          <w:color w:val="000000"/>
          <w:sz w:val="22"/>
          <w:szCs w:val="22"/>
        </w:rPr>
        <w:t> </w:t>
      </w:r>
    </w:p>
    <w:p w14:paraId="3C1E6A13"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Our systems’ aligned missions and commitment to health, healing and community position us well to transform the future of health care and positively impact the wellbeing of the patients and communities we serve for decades to come.  </w:t>
      </w:r>
      <w:r w:rsidRPr="003A1303">
        <w:rPr>
          <w:rStyle w:val="eop"/>
          <w:rFonts w:ascii="Calibri" w:hAnsi="Calibri" w:cs="Calibri"/>
          <w:color w:val="000000"/>
          <w:sz w:val="22"/>
          <w:szCs w:val="22"/>
        </w:rPr>
        <w:t> </w:t>
      </w:r>
    </w:p>
    <w:p w14:paraId="75D83F61" w14:textId="77777777" w:rsidR="003A1303"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eop"/>
          <w:rFonts w:ascii="Calibri" w:hAnsi="Calibri" w:cs="Calibri"/>
          <w:color w:val="000000"/>
          <w:sz w:val="22"/>
          <w:szCs w:val="22"/>
        </w:rPr>
        <w:t> </w:t>
      </w:r>
    </w:p>
    <w:p w14:paraId="69201994" w14:textId="24871255" w:rsidR="00556C71" w:rsidRPr="003A1303" w:rsidRDefault="003A1303" w:rsidP="003A1303">
      <w:pPr>
        <w:pStyle w:val="paragraph"/>
        <w:spacing w:before="0" w:beforeAutospacing="0" w:after="0" w:afterAutospacing="0"/>
        <w:textAlignment w:val="baseline"/>
        <w:rPr>
          <w:rFonts w:ascii="Calibri" w:hAnsi="Calibri" w:cs="Calibri"/>
          <w:sz w:val="22"/>
          <w:szCs w:val="22"/>
        </w:rPr>
      </w:pPr>
      <w:r w:rsidRPr="003A1303">
        <w:rPr>
          <w:rStyle w:val="normaltextrun"/>
          <w:rFonts w:ascii="Calibri" w:eastAsiaTheme="majorEastAsia" w:hAnsi="Calibri" w:cs="Calibri"/>
          <w:color w:val="000000"/>
          <w:sz w:val="22"/>
          <w:szCs w:val="22"/>
        </w:rPr>
        <w:t>Thank you for your continued partnership, and for ensuring our members have access to top-notch care.</w:t>
      </w:r>
    </w:p>
    <w:sectPr w:rsidR="00556C71" w:rsidRPr="003A1303"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8A17" w14:textId="77777777" w:rsidR="003A1303" w:rsidRDefault="003A1303" w:rsidP="00EA2AFA">
      <w:r>
        <w:separator/>
      </w:r>
    </w:p>
  </w:endnote>
  <w:endnote w:type="continuationSeparator" w:id="0">
    <w:p w14:paraId="61D44AE5" w14:textId="77777777" w:rsidR="003A1303" w:rsidRDefault="003A1303"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2C6E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224385FE" wp14:editId="137832C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59B6"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23F4D" w14:textId="77777777" w:rsidR="003A1303" w:rsidRDefault="003A1303" w:rsidP="00EA2AFA">
      <w:r>
        <w:separator/>
      </w:r>
    </w:p>
  </w:footnote>
  <w:footnote w:type="continuationSeparator" w:id="0">
    <w:p w14:paraId="6219F4F3" w14:textId="77777777" w:rsidR="003A1303" w:rsidRDefault="003A1303"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3D4E"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2EF0BCA4" wp14:editId="6481A975">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71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1849CC6" w14:textId="77777777" w:rsidR="00EA2AFA" w:rsidRDefault="00D84F0A">
    <w:pPr>
      <w:pStyle w:val="Header"/>
    </w:pPr>
    <w:r>
      <w:rPr>
        <w:noProof/>
      </w:rPr>
      <w:drawing>
        <wp:anchor distT="0" distB="0" distL="114300" distR="114300" simplePos="0" relativeHeight="251660288" behindDoc="0" locked="0" layoutInCell="1" allowOverlap="1" wp14:anchorId="5D4ECB16" wp14:editId="32D2062D">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3E43B780" wp14:editId="46E38A7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8FBE"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4"/>
  </w:num>
  <w:num w:numId="2" w16cid:durableId="1628733159">
    <w:abstractNumId w:val="13"/>
  </w:num>
  <w:num w:numId="3" w16cid:durableId="711731341">
    <w:abstractNumId w:val="7"/>
  </w:num>
  <w:num w:numId="4" w16cid:durableId="1436561901">
    <w:abstractNumId w:val="21"/>
  </w:num>
  <w:num w:numId="5" w16cid:durableId="1156847074">
    <w:abstractNumId w:val="19"/>
  </w:num>
  <w:num w:numId="6" w16cid:durableId="1155954015">
    <w:abstractNumId w:val="2"/>
  </w:num>
  <w:num w:numId="7" w16cid:durableId="1091776263">
    <w:abstractNumId w:val="10"/>
  </w:num>
  <w:num w:numId="8" w16cid:durableId="1633704499">
    <w:abstractNumId w:val="23"/>
  </w:num>
  <w:num w:numId="9" w16cid:durableId="1932427064">
    <w:abstractNumId w:val="0"/>
  </w:num>
  <w:num w:numId="10" w16cid:durableId="20114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5"/>
  </w:num>
  <w:num w:numId="12" w16cid:durableId="1240407289">
    <w:abstractNumId w:val="6"/>
  </w:num>
  <w:num w:numId="13" w16cid:durableId="1731424097">
    <w:abstractNumId w:val="20"/>
  </w:num>
  <w:num w:numId="14" w16cid:durableId="145362921">
    <w:abstractNumId w:val="24"/>
  </w:num>
  <w:num w:numId="15" w16cid:durableId="1957634379">
    <w:abstractNumId w:val="11"/>
  </w:num>
  <w:num w:numId="16" w16cid:durableId="1452475107">
    <w:abstractNumId w:val="9"/>
  </w:num>
  <w:num w:numId="17" w16cid:durableId="1564562117">
    <w:abstractNumId w:val="4"/>
  </w:num>
  <w:num w:numId="18" w16cid:durableId="1855339154">
    <w:abstractNumId w:val="1"/>
  </w:num>
  <w:num w:numId="19" w16cid:durableId="914241918">
    <w:abstractNumId w:val="12"/>
  </w:num>
  <w:num w:numId="20" w16cid:durableId="777454268">
    <w:abstractNumId w:val="18"/>
  </w:num>
  <w:num w:numId="21" w16cid:durableId="511647331">
    <w:abstractNumId w:val="22"/>
  </w:num>
  <w:num w:numId="22" w16cid:durableId="456068170">
    <w:abstractNumId w:val="17"/>
  </w:num>
  <w:num w:numId="23" w16cid:durableId="1919904274">
    <w:abstractNumId w:val="15"/>
  </w:num>
  <w:num w:numId="24" w16cid:durableId="1359895808">
    <w:abstractNumId w:val="8"/>
  </w:num>
  <w:num w:numId="25" w16cid:durableId="3824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03"/>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1303"/>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3DFA75C8"/>
  <w15:docId w15:val="{A4C5E8B2-12C5-4350-B04C-9F0592EE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03"/>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kern w:val="0"/>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kern w:val="0"/>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kern w:val="0"/>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kern w:val="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kern w:val="0"/>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kern w:val="0"/>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ascii="Calibri" w:hAnsi="Calibri" w:cs="Times New Roman"/>
      <w:kern w:val="0"/>
      <w:sz w:val="20"/>
      <w:szCs w:val="20"/>
      <w14:ligatures w14:val="none"/>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customStyle="1" w:styleId="paragraph">
    <w:name w:val="paragraph"/>
    <w:basedOn w:val="Normal"/>
    <w:rsid w:val="003A1303"/>
    <w:pPr>
      <w:spacing w:before="100" w:beforeAutospacing="1" w:after="100" w:afterAutospacing="1"/>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3A1303"/>
  </w:style>
  <w:style w:type="character" w:customStyle="1" w:styleId="eop">
    <w:name w:val="eop"/>
    <w:basedOn w:val="DefaultParagraphFont"/>
    <w:rsid w:val="003A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0</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1</cp:revision>
  <cp:lastPrinted>2016-09-14T15:20:00Z</cp:lastPrinted>
  <dcterms:created xsi:type="dcterms:W3CDTF">2024-12-21T02:39:00Z</dcterms:created>
  <dcterms:modified xsi:type="dcterms:W3CDTF">2024-12-21T02:39:00Z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