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13622" w14:textId="64FA9417" w:rsidR="00C246D9" w:rsidRPr="00C02F53" w:rsidRDefault="00C246D9" w:rsidP="00C246D9">
      <w:pPr>
        <w:rPr>
          <w:sz w:val="28"/>
          <w:szCs w:val="28"/>
        </w:rPr>
      </w:pPr>
      <w:r w:rsidRPr="00C02F53">
        <w:rPr>
          <w:b/>
          <w:bCs/>
          <w:sz w:val="28"/>
          <w:szCs w:val="28"/>
          <w:u w:val="single"/>
        </w:rPr>
        <w:t>Friday, Nov</w:t>
      </w:r>
      <w:r w:rsidR="00E70002" w:rsidRPr="00C02F53">
        <w:rPr>
          <w:b/>
          <w:bCs/>
          <w:sz w:val="28"/>
          <w:szCs w:val="28"/>
          <w:u w:val="single"/>
        </w:rPr>
        <w:t>ember</w:t>
      </w:r>
      <w:r w:rsidRPr="00C02F53">
        <w:rPr>
          <w:b/>
          <w:bCs/>
          <w:sz w:val="28"/>
          <w:szCs w:val="28"/>
          <w:u w:val="single"/>
        </w:rPr>
        <w:t xml:space="preserve"> 10</w:t>
      </w:r>
      <w:r w:rsidRPr="00C02F53">
        <w:rPr>
          <w:sz w:val="28"/>
          <w:szCs w:val="28"/>
        </w:rPr>
        <w:t xml:space="preserve"> </w:t>
      </w:r>
    </w:p>
    <w:p w14:paraId="1D7657D9" w14:textId="77777777" w:rsidR="00C246D9" w:rsidRPr="00C02F53" w:rsidRDefault="00C246D9" w:rsidP="00C246D9">
      <w:pPr>
        <w:pStyle w:val="Heading2"/>
        <w:rPr>
          <w:rFonts w:ascii="Times New Roman" w:hAnsi="Times New Roman" w:cs="Times New Roman"/>
          <w:color w:val="auto"/>
          <w:sz w:val="28"/>
          <w:szCs w:val="28"/>
        </w:rPr>
      </w:pPr>
      <w:r w:rsidRPr="00C02F53">
        <w:rPr>
          <w:rFonts w:ascii="Times New Roman" w:hAnsi="Times New Roman" w:cs="Times New Roman"/>
          <w:color w:val="auto"/>
          <w:sz w:val="28"/>
          <w:szCs w:val="28"/>
        </w:rPr>
        <w:t>Teaneck Cinemas, 503 Cedar Lane</w:t>
      </w:r>
    </w:p>
    <w:p w14:paraId="6014DAB9" w14:textId="77777777" w:rsidR="00C246D9" w:rsidRPr="00C02F53" w:rsidRDefault="00C246D9" w:rsidP="00C246D9">
      <w:pPr>
        <w:rPr>
          <w:bCs/>
          <w:sz w:val="28"/>
          <w:szCs w:val="28"/>
        </w:rPr>
      </w:pPr>
      <w:r w:rsidRPr="00C02F53">
        <w:rPr>
          <w:b/>
          <w:bCs/>
          <w:sz w:val="28"/>
          <w:szCs w:val="28"/>
        </w:rPr>
        <w:t>7:30 pm</w:t>
      </w:r>
      <w:r w:rsidRPr="00C02F53">
        <w:rPr>
          <w:sz w:val="28"/>
          <w:szCs w:val="28"/>
        </w:rPr>
        <w:t xml:space="preserve"> The Rebellious Life of Mrs. Rosa Parks (96 min)</w:t>
      </w:r>
    </w:p>
    <w:p w14:paraId="3A162419" w14:textId="77777777" w:rsidR="00CC1911" w:rsidRDefault="00CC1911" w:rsidP="00C7711B">
      <w:pPr>
        <w:pStyle w:val="NoSpacing"/>
        <w:rPr>
          <w:rFonts w:ascii="Calibri" w:hAnsi="Calibri" w:cs="Calibri"/>
          <w:b/>
          <w:bCs/>
          <w:color w:val="000000"/>
          <w:sz w:val="28"/>
          <w:szCs w:val="28"/>
          <w:shd w:val="clear" w:color="auto" w:fill="FFFFFF"/>
        </w:rPr>
      </w:pPr>
    </w:p>
    <w:p w14:paraId="65E30BE3" w14:textId="4231A842" w:rsidR="00812EF2" w:rsidRPr="00C246D9" w:rsidRDefault="00AF6011" w:rsidP="00812EF2">
      <w:pPr>
        <w:pStyle w:val="NoSpacing"/>
        <w:rPr>
          <w:rFonts w:ascii="Calibri" w:hAnsi="Calibri" w:cs="Calibri"/>
          <w:i/>
          <w:iCs/>
          <w:color w:val="000000"/>
          <w:sz w:val="28"/>
          <w:szCs w:val="28"/>
          <w:shd w:val="clear" w:color="auto" w:fill="FFFFFF"/>
        </w:rPr>
      </w:pPr>
      <w:r>
        <w:rPr>
          <w:rFonts w:ascii="Calibri" w:hAnsi="Calibri" w:cs="Calibri"/>
          <w:b/>
          <w:bCs/>
          <w:noProof/>
          <w:color w:val="000000"/>
          <w:sz w:val="28"/>
          <w:szCs w:val="28"/>
        </w:rPr>
        <w:drawing>
          <wp:anchor distT="0" distB="0" distL="114300" distR="114300" simplePos="0" relativeHeight="251659264" behindDoc="1" locked="0" layoutInCell="1" allowOverlap="1" wp14:anchorId="34784558" wp14:editId="136876C1">
            <wp:simplePos x="0" y="0"/>
            <wp:positionH relativeFrom="column">
              <wp:posOffset>-154383</wp:posOffset>
            </wp:positionH>
            <wp:positionV relativeFrom="paragraph">
              <wp:posOffset>93336</wp:posOffset>
            </wp:positionV>
            <wp:extent cx="3669665" cy="3669665"/>
            <wp:effectExtent l="0" t="0" r="6985" b="6985"/>
            <wp:wrapTight wrapText="bothSides">
              <wp:wrapPolygon edited="0">
                <wp:start x="0" y="0"/>
                <wp:lineTo x="0" y="21529"/>
                <wp:lineTo x="21529" y="21529"/>
                <wp:lineTo x="21529" y="0"/>
                <wp:lineTo x="0" y="0"/>
              </wp:wrapPolygon>
            </wp:wrapTight>
            <wp:docPr id="415864597" name="Picture 1" descr="A person in a hat and black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64597" name="Picture 1" descr="A person in a hat and black ha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669665" cy="3669665"/>
                    </a:xfrm>
                    <a:prstGeom prst="rect">
                      <a:avLst/>
                    </a:prstGeom>
                  </pic:spPr>
                </pic:pic>
              </a:graphicData>
            </a:graphic>
            <wp14:sizeRelH relativeFrom="margin">
              <wp14:pctWidth>0</wp14:pctWidth>
            </wp14:sizeRelH>
            <wp14:sizeRelV relativeFrom="margin">
              <wp14:pctHeight>0</wp14:pctHeight>
            </wp14:sizeRelV>
          </wp:anchor>
        </w:drawing>
      </w:r>
      <w:r w:rsidR="00812EF2" w:rsidRPr="00C246D9">
        <w:rPr>
          <w:rFonts w:ascii="Calibri" w:hAnsi="Calibri" w:cs="Calibri"/>
          <w:b/>
          <w:bCs/>
          <w:color w:val="000000"/>
          <w:sz w:val="28"/>
          <w:szCs w:val="28"/>
          <w:shd w:val="clear" w:color="auto" w:fill="FFFFFF"/>
        </w:rPr>
        <w:t>The Rebellious Life of Mrs. Rosa Parks (96 min)</w:t>
      </w:r>
      <w:r w:rsidR="00812EF2" w:rsidRPr="00C246D9">
        <w:rPr>
          <w:rFonts w:ascii="Calibri" w:hAnsi="Calibri" w:cs="Calibri"/>
          <w:i/>
          <w:iCs/>
          <w:color w:val="000000"/>
          <w:sz w:val="28"/>
          <w:szCs w:val="28"/>
          <w:shd w:val="clear" w:color="auto" w:fill="FFFFFF"/>
        </w:rPr>
        <w:t xml:space="preserve"> Documentary</w:t>
      </w:r>
    </w:p>
    <w:p w14:paraId="524BE5D8" w14:textId="77029C09" w:rsidR="00812EF2" w:rsidRPr="00C246D9" w:rsidRDefault="00812EF2" w:rsidP="00812EF2">
      <w:pPr>
        <w:pStyle w:val="NoSpacing"/>
        <w:rPr>
          <w:rFonts w:ascii="Calibri" w:hAnsi="Calibri" w:cs="Calibri"/>
          <w:i/>
          <w:iCs/>
          <w:color w:val="000000"/>
          <w:sz w:val="28"/>
          <w:szCs w:val="28"/>
          <w:shd w:val="clear" w:color="auto" w:fill="FFFFFF"/>
        </w:rPr>
      </w:pPr>
      <w:r w:rsidRPr="00C246D9">
        <w:rPr>
          <w:rFonts w:ascii="Calibri" w:hAnsi="Calibri" w:cs="Calibri"/>
          <w:i/>
          <w:iCs/>
          <w:color w:val="000000"/>
          <w:sz w:val="28"/>
          <w:szCs w:val="28"/>
          <w:shd w:val="clear" w:color="auto" w:fill="FFFFFF"/>
        </w:rPr>
        <w:t>Directed by Johanna Hamilton and Yoruba Richen</w:t>
      </w:r>
    </w:p>
    <w:p w14:paraId="44BD7C44" w14:textId="6E5807D7" w:rsidR="00812EF2" w:rsidRPr="00C246D9" w:rsidRDefault="00812EF2" w:rsidP="00812EF2">
      <w:pPr>
        <w:pStyle w:val="NoSpacing"/>
        <w:rPr>
          <w:rFonts w:ascii="Calibri" w:hAnsi="Calibri" w:cs="Calibri"/>
          <w:i/>
          <w:iCs/>
          <w:sz w:val="28"/>
          <w:szCs w:val="28"/>
          <w:shd w:val="clear" w:color="auto" w:fill="FFFFFF"/>
        </w:rPr>
      </w:pPr>
      <w:r w:rsidRPr="00C246D9">
        <w:rPr>
          <w:rFonts w:ascii="Calibri" w:hAnsi="Calibri" w:cs="Calibri"/>
          <w:i/>
          <w:iCs/>
          <w:color w:val="000000"/>
          <w:sz w:val="28"/>
          <w:szCs w:val="28"/>
          <w:shd w:val="clear" w:color="auto" w:fill="FFFFFF"/>
        </w:rPr>
        <w:t xml:space="preserve">Sponsored by </w:t>
      </w:r>
      <w:r w:rsidRPr="00C246D9">
        <w:rPr>
          <w:rStyle w:val="Emphasis"/>
          <w:rFonts w:ascii="Calibri" w:hAnsi="Calibri" w:cs="Calibri"/>
          <w:sz w:val="28"/>
          <w:szCs w:val="28"/>
          <w:shd w:val="clear" w:color="auto" w:fill="FFFFFF"/>
        </w:rPr>
        <w:t>Bergen County</w:t>
      </w:r>
      <w:r w:rsidRPr="00C246D9">
        <w:rPr>
          <w:rFonts w:ascii="Calibri" w:hAnsi="Calibri" w:cs="Calibri"/>
          <w:i/>
          <w:iCs/>
          <w:sz w:val="28"/>
          <w:szCs w:val="28"/>
          <w:shd w:val="clear" w:color="auto" w:fill="FFFFFF"/>
        </w:rPr>
        <w:t xml:space="preserve"> (NJ) Chapter of The </w:t>
      </w:r>
      <w:r w:rsidRPr="00C246D9">
        <w:rPr>
          <w:rStyle w:val="Emphasis"/>
          <w:rFonts w:ascii="Calibri" w:hAnsi="Calibri" w:cs="Calibri"/>
          <w:sz w:val="28"/>
          <w:szCs w:val="28"/>
          <w:shd w:val="clear" w:color="auto" w:fill="FFFFFF"/>
        </w:rPr>
        <w:t>Links</w:t>
      </w:r>
      <w:r w:rsidRPr="00C246D9">
        <w:rPr>
          <w:rFonts w:ascii="Calibri" w:hAnsi="Calibri" w:cs="Calibri"/>
          <w:sz w:val="28"/>
          <w:szCs w:val="28"/>
          <w:shd w:val="clear" w:color="auto" w:fill="FFFFFF"/>
        </w:rPr>
        <w:t>,</w:t>
      </w:r>
      <w:r w:rsidRPr="00C246D9">
        <w:rPr>
          <w:rFonts w:ascii="Calibri" w:hAnsi="Calibri" w:cs="Calibri"/>
          <w:i/>
          <w:iCs/>
          <w:sz w:val="28"/>
          <w:szCs w:val="28"/>
          <w:shd w:val="clear" w:color="auto" w:fill="FFFFFF"/>
        </w:rPr>
        <w:t xml:space="preserve"> Inc.</w:t>
      </w:r>
    </w:p>
    <w:p w14:paraId="34550CA7" w14:textId="1707D8BF" w:rsidR="00812EF2" w:rsidRPr="00C246D9" w:rsidRDefault="00812EF2" w:rsidP="00812EF2">
      <w:pPr>
        <w:pStyle w:val="NoSpacing"/>
        <w:rPr>
          <w:rFonts w:ascii="Calibri" w:hAnsi="Calibri" w:cs="Calibri"/>
          <w:i/>
          <w:iCs/>
          <w:color w:val="000000"/>
          <w:sz w:val="28"/>
          <w:szCs w:val="28"/>
          <w:shd w:val="clear" w:color="auto" w:fill="FFFFFF"/>
        </w:rPr>
      </w:pPr>
      <w:r w:rsidRPr="00C246D9">
        <w:rPr>
          <w:rFonts w:ascii="Calibri" w:hAnsi="Calibri" w:cs="Calibri"/>
          <w:i/>
          <w:iCs/>
          <w:color w:val="000000"/>
          <w:sz w:val="28"/>
          <w:szCs w:val="28"/>
          <w:shd w:val="clear" w:color="auto" w:fill="FFFFFF"/>
        </w:rPr>
        <w:t>Talkback with civil rights activist Theodora Lacey</w:t>
      </w:r>
    </w:p>
    <w:p w14:paraId="11C56342" w14:textId="44C7B888" w:rsidR="00E70002" w:rsidRDefault="00E70002" w:rsidP="00812EF2">
      <w:pPr>
        <w:pStyle w:val="NoSpacing"/>
        <w:rPr>
          <w:rFonts w:ascii="Calibri" w:hAnsi="Calibri" w:cs="Calibri"/>
          <w:color w:val="4D5156"/>
          <w:sz w:val="28"/>
          <w:szCs w:val="28"/>
          <w:shd w:val="clear" w:color="auto" w:fill="FFFFFF"/>
        </w:rPr>
      </w:pPr>
    </w:p>
    <w:p w14:paraId="3DD3353D" w14:textId="6CAC22EB" w:rsidR="00812EF2" w:rsidRPr="00C246D9" w:rsidRDefault="00812EF2" w:rsidP="00812EF2">
      <w:pPr>
        <w:pStyle w:val="NoSpacing"/>
        <w:rPr>
          <w:rFonts w:ascii="Calibri" w:hAnsi="Calibri" w:cs="Calibri"/>
          <w:color w:val="4D5156"/>
          <w:sz w:val="28"/>
          <w:szCs w:val="28"/>
          <w:shd w:val="clear" w:color="auto" w:fill="FFFFFF"/>
        </w:rPr>
      </w:pPr>
      <w:r w:rsidRPr="00E70002">
        <w:rPr>
          <w:rFonts w:ascii="Calibri" w:hAnsi="Calibri" w:cs="Calibri"/>
          <w:sz w:val="28"/>
          <w:szCs w:val="28"/>
          <w:shd w:val="clear" w:color="auto" w:fill="FFFFFF"/>
        </w:rPr>
        <w:t xml:space="preserve">Delves deep into civil rights icon Rosa Parks' historic work and her role in the Montgomery Bus Boycott. Through interviews with those who knew her, powerful archival footage, and her own words, the film tells the story of Parks' extensive </w:t>
      </w:r>
      <w:r w:rsidRPr="00C246D9">
        <w:rPr>
          <w:rFonts w:ascii="Calibri" w:hAnsi="Calibri" w:cs="Calibri"/>
          <w:color w:val="4D5156"/>
          <w:sz w:val="28"/>
          <w:szCs w:val="28"/>
          <w:shd w:val="clear" w:color="auto" w:fill="FFFFFF"/>
        </w:rPr>
        <w:t xml:space="preserve">organizing, radical politics, and lifelong dedication to activism. </w:t>
      </w:r>
    </w:p>
    <w:p w14:paraId="6AAE4571" w14:textId="77777777" w:rsidR="00812EF2" w:rsidRDefault="00C02F53" w:rsidP="00812EF2">
      <w:pPr>
        <w:pStyle w:val="NoSpacing"/>
        <w:rPr>
          <w:rStyle w:val="Hyperlink"/>
          <w:rFonts w:ascii="Calibri" w:hAnsi="Calibri" w:cs="Calibri"/>
          <w:sz w:val="28"/>
          <w:szCs w:val="28"/>
          <w:shd w:val="clear" w:color="auto" w:fill="FFFFFF"/>
        </w:rPr>
      </w:pPr>
      <w:hyperlink r:id="rId5" w:history="1">
        <w:r w:rsidR="00812EF2" w:rsidRPr="00C246D9">
          <w:rPr>
            <w:rStyle w:val="Hyperlink"/>
            <w:rFonts w:ascii="Calibri" w:hAnsi="Calibri" w:cs="Calibri"/>
            <w:sz w:val="28"/>
            <w:szCs w:val="28"/>
            <w:shd w:val="clear" w:color="auto" w:fill="FFFFFF"/>
          </w:rPr>
          <w:t>https://www.youtube.com/watch?v=1K40TyCuC-Q</w:t>
        </w:r>
      </w:hyperlink>
    </w:p>
    <w:p w14:paraId="4DC3A61D" w14:textId="77777777" w:rsidR="00AF6011" w:rsidRDefault="00AF6011" w:rsidP="00812EF2">
      <w:pPr>
        <w:pStyle w:val="NoSpacing"/>
        <w:rPr>
          <w:rStyle w:val="Hyperlink"/>
          <w:rFonts w:ascii="Calibri" w:hAnsi="Calibri" w:cs="Calibri"/>
          <w:sz w:val="28"/>
          <w:szCs w:val="28"/>
          <w:shd w:val="clear" w:color="auto" w:fill="FFFFFF"/>
        </w:rPr>
      </w:pPr>
    </w:p>
    <w:p w14:paraId="0ED93B1C" w14:textId="03A08890" w:rsidR="00AF6011" w:rsidRDefault="008B70CF" w:rsidP="00812EF2">
      <w:pPr>
        <w:pStyle w:val="NoSpacing"/>
        <w:rPr>
          <w:rStyle w:val="Hyperlink"/>
          <w:rFonts w:ascii="Calibri" w:hAnsi="Calibri" w:cs="Calibri"/>
          <w:sz w:val="28"/>
          <w:szCs w:val="28"/>
          <w:shd w:val="clear" w:color="auto" w:fill="FFFFFF"/>
        </w:rPr>
      </w:pPr>
      <w:r>
        <w:rPr>
          <w:noProof/>
        </w:rPr>
        <w:drawing>
          <wp:inline distT="0" distB="0" distL="0" distR="0" wp14:anchorId="00FEADF5" wp14:editId="23D42655">
            <wp:extent cx="2154477" cy="2108200"/>
            <wp:effectExtent l="0" t="0" r="0" b="6350"/>
            <wp:docPr id="1560393650" name="Picture 2" descr="A person talking to a you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93650" name="Picture 2" descr="A person talking to a young person&#10;&#10;Description automatically generated"/>
                    <pic:cNvPicPr>
                      <a:picLocks noChangeAspect="1" noChangeArrowheads="1"/>
                    </pic:cNvPicPr>
                  </pic:nvPicPr>
                  <pic:blipFill rotWithShape="1">
                    <a:blip r:embed="rId6">
                      <a:extLst>
                        <a:ext uri="{28A0092B-C50C-407E-A947-70E740481C1C}">
                          <a14:useLocalDpi xmlns:a14="http://schemas.microsoft.com/office/drawing/2010/main" val="0"/>
                        </a:ext>
                      </a:extLst>
                    </a:blip>
                    <a:srcRect r="32024"/>
                    <a:stretch/>
                  </pic:blipFill>
                  <pic:spPr bwMode="auto">
                    <a:xfrm>
                      <a:off x="0" y="0"/>
                      <a:ext cx="2162374" cy="2115927"/>
                    </a:xfrm>
                    <a:prstGeom prst="rect">
                      <a:avLst/>
                    </a:prstGeom>
                    <a:noFill/>
                    <a:ln>
                      <a:noFill/>
                    </a:ln>
                    <a:extLst>
                      <a:ext uri="{53640926-AAD7-44D8-BBD7-CCE9431645EC}">
                        <a14:shadowObscured xmlns:a14="http://schemas.microsoft.com/office/drawing/2010/main"/>
                      </a:ext>
                    </a:extLst>
                  </pic:spPr>
                </pic:pic>
              </a:graphicData>
            </a:graphic>
          </wp:inline>
        </w:drawing>
      </w:r>
    </w:p>
    <w:p w14:paraId="5818FDE4" w14:textId="1210F9C7" w:rsidR="008B70CF" w:rsidRPr="008B70CF" w:rsidRDefault="008B70CF" w:rsidP="00812EF2">
      <w:pPr>
        <w:pStyle w:val="NoSpacing"/>
        <w:rPr>
          <w:rStyle w:val="Hyperlink"/>
          <w:rFonts w:ascii="Calibri" w:hAnsi="Calibri" w:cs="Calibri"/>
          <w:sz w:val="28"/>
          <w:szCs w:val="28"/>
          <w:u w:val="none"/>
          <w:shd w:val="clear" w:color="auto" w:fill="FFFFFF"/>
        </w:rPr>
      </w:pPr>
      <w:r w:rsidRPr="008B70CF">
        <w:rPr>
          <w:rStyle w:val="Hyperlink"/>
          <w:rFonts w:ascii="Calibri" w:hAnsi="Calibri" w:cs="Calibri"/>
          <w:color w:val="auto"/>
          <w:sz w:val="28"/>
          <w:szCs w:val="28"/>
          <w:u w:val="none"/>
          <w:shd w:val="clear" w:color="auto" w:fill="FFFFFF"/>
        </w:rPr>
        <w:t>Theodora Lacey</w:t>
      </w:r>
    </w:p>
    <w:p w14:paraId="3AAAE98D" w14:textId="77777777" w:rsidR="00812EF2" w:rsidRPr="00C246D9" w:rsidRDefault="00812EF2" w:rsidP="00812EF2">
      <w:pPr>
        <w:pStyle w:val="NoSpacing"/>
        <w:rPr>
          <w:rStyle w:val="Hyperlink"/>
          <w:rFonts w:ascii="Calibri" w:hAnsi="Calibri" w:cs="Calibri"/>
          <w:sz w:val="28"/>
          <w:szCs w:val="28"/>
          <w:shd w:val="clear" w:color="auto" w:fill="FFFFFF"/>
        </w:rPr>
      </w:pPr>
    </w:p>
    <w:p w14:paraId="0DAFA33A" w14:textId="77777777" w:rsidR="005E2900" w:rsidRPr="00C246D9" w:rsidRDefault="005E2900" w:rsidP="00C7711B">
      <w:pPr>
        <w:pStyle w:val="NoSpacing"/>
        <w:rPr>
          <w:rFonts w:cstheme="minorHAnsi"/>
          <w:b/>
          <w:bCs/>
          <w:sz w:val="28"/>
          <w:szCs w:val="28"/>
        </w:rPr>
      </w:pPr>
    </w:p>
    <w:sectPr w:rsidR="005E2900" w:rsidRPr="00C24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035313"/>
    <w:rsid w:val="00046660"/>
    <w:rsid w:val="0031226B"/>
    <w:rsid w:val="003157B6"/>
    <w:rsid w:val="00483FD2"/>
    <w:rsid w:val="004C0DF0"/>
    <w:rsid w:val="00591315"/>
    <w:rsid w:val="005E2900"/>
    <w:rsid w:val="0065717E"/>
    <w:rsid w:val="006D7570"/>
    <w:rsid w:val="006F4F01"/>
    <w:rsid w:val="00724575"/>
    <w:rsid w:val="00787163"/>
    <w:rsid w:val="007A4572"/>
    <w:rsid w:val="007E03E4"/>
    <w:rsid w:val="00812EF2"/>
    <w:rsid w:val="008341C8"/>
    <w:rsid w:val="008347FA"/>
    <w:rsid w:val="008B70CF"/>
    <w:rsid w:val="008D1175"/>
    <w:rsid w:val="00A52395"/>
    <w:rsid w:val="00A67B67"/>
    <w:rsid w:val="00AA7A59"/>
    <w:rsid w:val="00AC12E6"/>
    <w:rsid w:val="00AE0D8D"/>
    <w:rsid w:val="00AF6011"/>
    <w:rsid w:val="00B11C3F"/>
    <w:rsid w:val="00B24296"/>
    <w:rsid w:val="00BB459A"/>
    <w:rsid w:val="00BB64A8"/>
    <w:rsid w:val="00C02F53"/>
    <w:rsid w:val="00C21061"/>
    <w:rsid w:val="00C246D9"/>
    <w:rsid w:val="00C56365"/>
    <w:rsid w:val="00C7711B"/>
    <w:rsid w:val="00CC1911"/>
    <w:rsid w:val="00CE20C7"/>
    <w:rsid w:val="00CF7024"/>
    <w:rsid w:val="00D35257"/>
    <w:rsid w:val="00D6513A"/>
    <w:rsid w:val="00DB2E06"/>
    <w:rsid w:val="00DF79B5"/>
    <w:rsid w:val="00E41914"/>
    <w:rsid w:val="00E61F5D"/>
    <w:rsid w:val="00E70002"/>
    <w:rsid w:val="00F066FD"/>
    <w:rsid w:val="00F10EA7"/>
    <w:rsid w:val="00F1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24575"/>
    <w:pPr>
      <w:keepNext/>
      <w:tabs>
        <w:tab w:val="left" w:pos="990"/>
      </w:tabs>
      <w:outlineLvl w:val="0"/>
    </w:pPr>
    <w:rPr>
      <w:b/>
      <w:u w:val="single"/>
    </w:rPr>
  </w:style>
  <w:style w:type="paragraph" w:styleId="Heading2">
    <w:name w:val="heading 2"/>
    <w:basedOn w:val="Normal"/>
    <w:next w:val="Normal"/>
    <w:link w:val="Heading2Char"/>
    <w:uiPriority w:val="9"/>
    <w:semiHidden/>
    <w:unhideWhenUsed/>
    <w:qFormat/>
    <w:rsid w:val="00C246D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 w:type="character" w:customStyle="1" w:styleId="Heading1Char">
    <w:name w:val="Heading 1 Char"/>
    <w:basedOn w:val="DefaultParagraphFont"/>
    <w:link w:val="Heading1"/>
    <w:rsid w:val="00724575"/>
    <w:rPr>
      <w:rFonts w:ascii="Times New Roman" w:eastAsia="Times New Roman" w:hAnsi="Times New Roman" w:cs="Times New Roman"/>
      <w:b/>
      <w:kern w:val="0"/>
      <w:sz w:val="24"/>
      <w:szCs w:val="24"/>
      <w:u w:val="single"/>
      <w14:ligatures w14:val="none"/>
    </w:rPr>
  </w:style>
  <w:style w:type="character" w:customStyle="1" w:styleId="yiv9107350687">
    <w:name w:val="yiv9107350687"/>
    <w:basedOn w:val="DefaultParagraphFont"/>
    <w:rsid w:val="00C7711B"/>
  </w:style>
  <w:style w:type="character" w:styleId="Emphasis">
    <w:name w:val="Emphasis"/>
    <w:basedOn w:val="DefaultParagraphFont"/>
    <w:uiPriority w:val="20"/>
    <w:qFormat/>
    <w:rsid w:val="00812EF2"/>
    <w:rPr>
      <w:i/>
      <w:iCs/>
    </w:rPr>
  </w:style>
  <w:style w:type="character" w:customStyle="1" w:styleId="Heading2Char">
    <w:name w:val="Heading 2 Char"/>
    <w:basedOn w:val="DefaultParagraphFont"/>
    <w:link w:val="Heading2"/>
    <w:uiPriority w:val="9"/>
    <w:semiHidden/>
    <w:rsid w:val="00C246D9"/>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youtube.com/watch?v=1K40TyCuC-Q"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113</Words>
  <Characters>647</Characters>
  <Application>Microsoft Office Word</Application>
  <DocSecurity>0</DocSecurity>
  <Lines>5</Lines>
  <Paragraphs>1</Paragraphs>
  <ScaleCrop>false</ScaleCrop>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8</cp:revision>
  <dcterms:created xsi:type="dcterms:W3CDTF">2023-10-12T12:25:00Z</dcterms:created>
  <dcterms:modified xsi:type="dcterms:W3CDTF">2023-10-14T22:09:00Z</dcterms:modified>
</cp:coreProperties>
</file>