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EFE25" w14:textId="77777777" w:rsidR="00C73505" w:rsidRPr="00600726" w:rsidRDefault="00C73505" w:rsidP="00C73505">
      <w:pPr>
        <w:rPr>
          <w:b/>
          <w:u w:val="single"/>
        </w:rPr>
      </w:pPr>
      <w:r w:rsidRPr="00600726">
        <w:rPr>
          <w:b/>
          <w:u w:val="single"/>
        </w:rPr>
        <w:t xml:space="preserve">Sunday, Nov. </w:t>
      </w:r>
      <w:r>
        <w:rPr>
          <w:b/>
          <w:u w:val="single"/>
        </w:rPr>
        <w:t>12</w:t>
      </w:r>
    </w:p>
    <w:p w14:paraId="40789E05" w14:textId="77777777" w:rsidR="00C73505" w:rsidRDefault="00C73505" w:rsidP="00C73505">
      <w:pPr>
        <w:rPr>
          <w:b/>
        </w:rPr>
      </w:pPr>
      <w:r>
        <w:rPr>
          <w:b/>
        </w:rPr>
        <w:t>Temple Emeth, 1666 Windsor Road</w:t>
      </w:r>
    </w:p>
    <w:p w14:paraId="6E52F1B7" w14:textId="6E55F614" w:rsidR="00C73505" w:rsidRPr="00D64FCF" w:rsidRDefault="00C73505" w:rsidP="00C73505">
      <w:r w:rsidRPr="00C73505">
        <w:rPr>
          <w:b/>
          <w:bCs/>
          <w:highlight w:val="yellow"/>
        </w:rPr>
        <w:t>11:</w:t>
      </w:r>
      <w:r w:rsidR="007635A6">
        <w:rPr>
          <w:b/>
          <w:bCs/>
          <w:highlight w:val="yellow"/>
        </w:rPr>
        <w:t>0</w:t>
      </w:r>
      <w:r w:rsidR="00EE11EA">
        <w:rPr>
          <w:b/>
          <w:bCs/>
          <w:highlight w:val="yellow"/>
        </w:rPr>
        <w:t>0</w:t>
      </w:r>
      <w:r w:rsidRPr="00C73505">
        <w:rPr>
          <w:b/>
          <w:bCs/>
          <w:highlight w:val="yellow"/>
        </w:rPr>
        <w:t xml:space="preserve"> am</w:t>
      </w:r>
      <w:r w:rsidRPr="00C73505">
        <w:rPr>
          <w:highlight w:val="yellow"/>
        </w:rPr>
        <w:t xml:space="preserve"> </w:t>
      </w:r>
      <w:proofErr w:type="spellStart"/>
      <w:r w:rsidRPr="00C73505">
        <w:rPr>
          <w:highlight w:val="yellow"/>
        </w:rPr>
        <w:t>Vishniac</w:t>
      </w:r>
      <w:proofErr w:type="spellEnd"/>
      <w:r w:rsidRPr="00C73505">
        <w:rPr>
          <w:highlight w:val="yellow"/>
        </w:rPr>
        <w:t xml:space="preserve"> (93 min)</w:t>
      </w:r>
    </w:p>
    <w:p w14:paraId="7F0FF9C1" w14:textId="77777777" w:rsidR="00C73505" w:rsidRDefault="00C73505" w:rsidP="00C73505">
      <w:r>
        <w:rPr>
          <w:b/>
          <w:bCs/>
        </w:rPr>
        <w:t>1:2</w:t>
      </w:r>
      <w:r w:rsidRPr="009A54B0">
        <w:rPr>
          <w:b/>
          <w:bCs/>
        </w:rPr>
        <w:t>0 pm</w:t>
      </w:r>
      <w:r>
        <w:t xml:space="preserve"> The Devil’s Confession: The Lost Eichmann Tapes (115 min)</w:t>
      </w:r>
    </w:p>
    <w:p w14:paraId="22ED601E" w14:textId="77777777" w:rsidR="00C73505" w:rsidRPr="00AE3004" w:rsidRDefault="00C73505" w:rsidP="00C73505">
      <w:pPr>
        <w:rPr>
          <w:b/>
        </w:rPr>
      </w:pPr>
      <w:r>
        <w:rPr>
          <w:b/>
        </w:rPr>
        <w:t>4:10</w:t>
      </w:r>
      <w:r w:rsidRPr="00AE3004">
        <w:rPr>
          <w:b/>
        </w:rPr>
        <w:t xml:space="preserve"> pm</w:t>
      </w:r>
      <w:r>
        <w:rPr>
          <w:b/>
        </w:rPr>
        <w:t xml:space="preserve"> </w:t>
      </w:r>
      <w:r w:rsidRPr="00AE3004">
        <w:t>Commitment to Life &amp; Unexpected</w:t>
      </w:r>
      <w:r>
        <w:t xml:space="preserve"> (115 min + 18 min)</w:t>
      </w:r>
    </w:p>
    <w:p w14:paraId="078D343F" w14:textId="77777777" w:rsidR="00C73505" w:rsidRPr="00D64FCF" w:rsidRDefault="00C73505" w:rsidP="00C73505">
      <w:r>
        <w:rPr>
          <w:b/>
          <w:bCs/>
        </w:rPr>
        <w:t>7:30</w:t>
      </w:r>
      <w:r w:rsidRPr="009A54B0">
        <w:rPr>
          <w:b/>
          <w:bCs/>
        </w:rPr>
        <w:t xml:space="preserve"> pm</w:t>
      </w:r>
      <w:r>
        <w:t xml:space="preserve"> Bella! (102 min) Closing</w:t>
      </w:r>
    </w:p>
    <w:p w14:paraId="4F1A0417" w14:textId="0ECCD391" w:rsidR="00C73505" w:rsidRPr="00406BCC" w:rsidRDefault="00C73505" w:rsidP="00C73505">
      <w:pPr>
        <w:rPr>
          <w:sz w:val="28"/>
          <w:szCs w:val="28"/>
        </w:rPr>
      </w:pPr>
    </w:p>
    <w:p w14:paraId="56DBA416" w14:textId="47B57161" w:rsidR="00B06DFD" w:rsidRPr="00406BCC" w:rsidRDefault="00B06DFD" w:rsidP="00B06DFD">
      <w:pPr>
        <w:pStyle w:val="NoSpacing"/>
        <w:rPr>
          <w:rFonts w:ascii="Calibri" w:hAnsi="Calibri" w:cs="Calibri"/>
          <w:i/>
          <w:iCs/>
          <w:color w:val="000000"/>
          <w:sz w:val="28"/>
          <w:szCs w:val="28"/>
          <w:shd w:val="clear" w:color="auto" w:fill="FFFFFF"/>
        </w:rPr>
      </w:pPr>
      <w:proofErr w:type="spellStart"/>
      <w:r w:rsidRPr="00406BCC">
        <w:rPr>
          <w:rFonts w:ascii="Calibri" w:hAnsi="Calibri" w:cs="Calibri"/>
          <w:b/>
          <w:bCs/>
          <w:color w:val="000000"/>
          <w:sz w:val="28"/>
          <w:szCs w:val="28"/>
          <w:shd w:val="clear" w:color="auto" w:fill="FFFFFF"/>
        </w:rPr>
        <w:t>Vishniac</w:t>
      </w:r>
      <w:proofErr w:type="spellEnd"/>
      <w:r w:rsidRPr="00406BCC">
        <w:rPr>
          <w:rFonts w:ascii="Calibri" w:hAnsi="Calibri" w:cs="Calibri"/>
          <w:b/>
          <w:bCs/>
          <w:color w:val="000000"/>
          <w:sz w:val="28"/>
          <w:szCs w:val="28"/>
          <w:shd w:val="clear" w:color="auto" w:fill="FFFFFF"/>
        </w:rPr>
        <w:t xml:space="preserve"> (90 min) </w:t>
      </w:r>
      <w:r w:rsidRPr="00406BCC">
        <w:rPr>
          <w:rFonts w:ascii="Calibri" w:hAnsi="Calibri" w:cs="Calibri"/>
          <w:i/>
          <w:iCs/>
          <w:color w:val="000000"/>
          <w:sz w:val="28"/>
          <w:szCs w:val="28"/>
          <w:shd w:val="clear" w:color="auto" w:fill="FFFFFF"/>
        </w:rPr>
        <w:t>Documentary</w:t>
      </w:r>
    </w:p>
    <w:p w14:paraId="4332BD34" w14:textId="656CDDAA" w:rsidR="00B06DFD" w:rsidRPr="00C73505" w:rsidRDefault="00B06DFD" w:rsidP="00B06DFD">
      <w:pPr>
        <w:pStyle w:val="NoSpacing"/>
        <w:rPr>
          <w:rFonts w:ascii="Calibri" w:hAnsi="Calibri" w:cs="Calibri"/>
          <w:i/>
          <w:iCs/>
          <w:color w:val="000000"/>
          <w:sz w:val="28"/>
          <w:szCs w:val="28"/>
          <w:shd w:val="clear" w:color="auto" w:fill="FFFFFF"/>
        </w:rPr>
      </w:pPr>
      <w:r w:rsidRPr="00C73505">
        <w:rPr>
          <w:rFonts w:ascii="Calibri" w:hAnsi="Calibri" w:cs="Calibri"/>
          <w:i/>
          <w:iCs/>
          <w:color w:val="000000"/>
          <w:sz w:val="28"/>
          <w:szCs w:val="28"/>
          <w:shd w:val="clear" w:color="auto" w:fill="FFFFFF"/>
        </w:rPr>
        <w:t xml:space="preserve">Directed by Laura </w:t>
      </w:r>
      <w:proofErr w:type="spellStart"/>
      <w:r w:rsidRPr="00C73505">
        <w:rPr>
          <w:rFonts w:ascii="Calibri" w:hAnsi="Calibri" w:cs="Calibri"/>
          <w:i/>
          <w:iCs/>
          <w:color w:val="000000"/>
          <w:sz w:val="28"/>
          <w:szCs w:val="28"/>
          <w:shd w:val="clear" w:color="auto" w:fill="FFFFFF"/>
        </w:rPr>
        <w:t>Bialis</w:t>
      </w:r>
      <w:proofErr w:type="spellEnd"/>
    </w:p>
    <w:p w14:paraId="0C914C3C" w14:textId="51E1ACE2" w:rsidR="00B06DFD" w:rsidRPr="00C73505" w:rsidRDefault="00B06DFD" w:rsidP="00B06DFD">
      <w:pPr>
        <w:pStyle w:val="NoSpacing"/>
        <w:rPr>
          <w:rFonts w:ascii="Calibri" w:hAnsi="Calibri" w:cs="Calibri"/>
          <w:i/>
          <w:iCs/>
          <w:color w:val="000000"/>
          <w:sz w:val="28"/>
          <w:szCs w:val="28"/>
          <w:shd w:val="clear" w:color="auto" w:fill="FFFFFF"/>
        </w:rPr>
      </w:pPr>
      <w:r w:rsidRPr="00C73505">
        <w:rPr>
          <w:rFonts w:ascii="Calibri" w:hAnsi="Calibri" w:cs="Calibri"/>
          <w:i/>
          <w:iCs/>
          <w:color w:val="000000"/>
          <w:sz w:val="28"/>
          <w:szCs w:val="28"/>
          <w:shd w:val="clear" w:color="auto" w:fill="FFFFFF"/>
        </w:rPr>
        <w:t>Sponsored by the Jewish Standard</w:t>
      </w:r>
    </w:p>
    <w:p w14:paraId="3D265331" w14:textId="77777777" w:rsidR="00B06DFD" w:rsidRDefault="00B06DFD" w:rsidP="00B06DFD">
      <w:pPr>
        <w:pStyle w:val="NoSpacing"/>
        <w:rPr>
          <w:rFonts w:ascii="Calibri" w:hAnsi="Calibri" w:cs="Calibri"/>
          <w:i/>
          <w:iCs/>
          <w:color w:val="000000"/>
          <w:sz w:val="28"/>
          <w:szCs w:val="28"/>
          <w:shd w:val="clear" w:color="auto" w:fill="FFFFFF"/>
        </w:rPr>
      </w:pPr>
      <w:r w:rsidRPr="00C73505">
        <w:rPr>
          <w:rFonts w:ascii="Calibri" w:hAnsi="Calibri" w:cs="Calibri"/>
          <w:i/>
          <w:iCs/>
          <w:color w:val="000000"/>
          <w:sz w:val="28"/>
          <w:szCs w:val="28"/>
          <w:shd w:val="clear" w:color="auto" w:fill="FFFFFF"/>
        </w:rPr>
        <w:t xml:space="preserve">Talkback with </w:t>
      </w:r>
      <w:r w:rsidRPr="00406BCC">
        <w:rPr>
          <w:rFonts w:ascii="Calibri" w:hAnsi="Calibri" w:cs="Calibri"/>
          <w:i/>
          <w:iCs/>
          <w:color w:val="000000"/>
          <w:sz w:val="28"/>
          <w:szCs w:val="28"/>
          <w:shd w:val="clear" w:color="auto" w:fill="FFFFFF"/>
        </w:rPr>
        <w:t>Linda Levi, JDC Archives Global Director</w:t>
      </w:r>
    </w:p>
    <w:p w14:paraId="0408BD51" w14:textId="3C741D90" w:rsidR="00C1491E" w:rsidRDefault="00C1491E" w:rsidP="00B06DFD">
      <w:pPr>
        <w:pStyle w:val="NoSpacing"/>
        <w:rPr>
          <w:rFonts w:ascii="Calibri" w:hAnsi="Calibri" w:cs="Calibri"/>
          <w:i/>
          <w:iCs/>
          <w:color w:val="000000"/>
          <w:sz w:val="28"/>
          <w:szCs w:val="28"/>
          <w:shd w:val="clear" w:color="auto" w:fill="FFFFFF"/>
        </w:rPr>
      </w:pPr>
      <w:r>
        <w:rPr>
          <w:rFonts w:ascii="Calibri" w:hAnsi="Calibri" w:cs="Calibri"/>
          <w:i/>
          <w:iCs/>
          <w:color w:val="000000"/>
          <w:sz w:val="28"/>
          <w:szCs w:val="28"/>
          <w:shd w:val="clear" w:color="auto" w:fill="FFFFFF"/>
        </w:rPr>
        <w:t xml:space="preserve">Moderator:  Sandee </w:t>
      </w:r>
      <w:proofErr w:type="spellStart"/>
      <w:r>
        <w:rPr>
          <w:rFonts w:ascii="Calibri" w:hAnsi="Calibri" w:cs="Calibri"/>
          <w:i/>
          <w:iCs/>
          <w:color w:val="000000"/>
          <w:sz w:val="28"/>
          <w:szCs w:val="28"/>
          <w:shd w:val="clear" w:color="auto" w:fill="FFFFFF"/>
        </w:rPr>
        <w:t>Brawarsk</w:t>
      </w:r>
      <w:r w:rsidR="00EE11EA">
        <w:rPr>
          <w:rFonts w:ascii="Calibri" w:hAnsi="Calibri" w:cs="Calibri"/>
          <w:i/>
          <w:iCs/>
          <w:color w:val="000000"/>
          <w:sz w:val="28"/>
          <w:szCs w:val="28"/>
          <w:shd w:val="clear" w:color="auto" w:fill="FFFFFF"/>
        </w:rPr>
        <w:t>y</w:t>
      </w:r>
      <w:proofErr w:type="spellEnd"/>
    </w:p>
    <w:p w14:paraId="766233D9" w14:textId="1C1F6F0D" w:rsidR="00406BCC" w:rsidRPr="00C73505" w:rsidRDefault="00351747" w:rsidP="00B06DFD">
      <w:pPr>
        <w:pStyle w:val="NoSpacing"/>
        <w:rPr>
          <w:rFonts w:ascii="Calibri" w:hAnsi="Calibri" w:cs="Calibri"/>
          <w:i/>
          <w:iCs/>
          <w:color w:val="000000"/>
          <w:sz w:val="28"/>
          <w:szCs w:val="28"/>
          <w:shd w:val="clear" w:color="auto" w:fill="FFFFFF"/>
        </w:rPr>
      </w:pPr>
      <w:r>
        <w:rPr>
          <w:rFonts w:ascii="Calibri" w:hAnsi="Calibri" w:cs="Calibri"/>
          <w:b/>
          <w:bCs/>
          <w:noProof/>
          <w:color w:val="000000"/>
          <w:sz w:val="28"/>
          <w:szCs w:val="28"/>
        </w:rPr>
        <w:drawing>
          <wp:anchor distT="0" distB="0" distL="114300" distR="114300" simplePos="0" relativeHeight="251659264" behindDoc="1" locked="0" layoutInCell="1" allowOverlap="1" wp14:anchorId="5C448974" wp14:editId="3B74741B">
            <wp:simplePos x="0" y="0"/>
            <wp:positionH relativeFrom="column">
              <wp:posOffset>-635</wp:posOffset>
            </wp:positionH>
            <wp:positionV relativeFrom="paragraph">
              <wp:posOffset>211179</wp:posOffset>
            </wp:positionV>
            <wp:extent cx="2741295" cy="2176145"/>
            <wp:effectExtent l="0" t="0" r="1905" b="0"/>
            <wp:wrapTight wrapText="bothSides">
              <wp:wrapPolygon edited="0">
                <wp:start x="0" y="0"/>
                <wp:lineTo x="0" y="21367"/>
                <wp:lineTo x="21465" y="21367"/>
                <wp:lineTo x="21465" y="0"/>
                <wp:lineTo x="0" y="0"/>
              </wp:wrapPolygon>
            </wp:wrapTight>
            <wp:docPr id="1530409700" name="Picture 1" descr="A child leaning against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09700" name="Picture 1" descr="A child leaning against a wall&#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41295" cy="2176145"/>
                    </a:xfrm>
                    <a:prstGeom prst="rect">
                      <a:avLst/>
                    </a:prstGeom>
                  </pic:spPr>
                </pic:pic>
              </a:graphicData>
            </a:graphic>
            <wp14:sizeRelH relativeFrom="margin">
              <wp14:pctWidth>0</wp14:pctWidth>
            </wp14:sizeRelH>
            <wp14:sizeRelV relativeFrom="margin">
              <wp14:pctHeight>0</wp14:pctHeight>
            </wp14:sizeRelV>
          </wp:anchor>
        </w:drawing>
      </w:r>
    </w:p>
    <w:p w14:paraId="64E303D1" w14:textId="3334A42F" w:rsidR="00F73D4A" w:rsidRDefault="00BC5EBB" w:rsidP="00B06DFD">
      <w:pPr>
        <w:pStyle w:val="NoSpacing"/>
        <w:rPr>
          <w:rFonts w:ascii="Calibri" w:hAnsi="Calibri" w:cs="Calibri"/>
          <w:color w:val="000000"/>
          <w:sz w:val="28"/>
          <w:szCs w:val="28"/>
          <w:shd w:val="clear" w:color="auto" w:fill="FFFFFF"/>
        </w:rPr>
      </w:pPr>
      <w:r>
        <w:rPr>
          <w:rFonts w:ascii="Calibri" w:hAnsi="Calibri" w:cs="Calibri"/>
          <w:noProof/>
          <w:color w:val="0563C1" w:themeColor="hyperlink"/>
          <w:sz w:val="28"/>
          <w:szCs w:val="28"/>
          <w:u w:val="single"/>
        </w:rPr>
        <w:drawing>
          <wp:anchor distT="0" distB="0" distL="114300" distR="114300" simplePos="0" relativeHeight="251660288" behindDoc="1" locked="0" layoutInCell="1" allowOverlap="1" wp14:anchorId="78D5B440" wp14:editId="026F233D">
            <wp:simplePos x="0" y="0"/>
            <wp:positionH relativeFrom="column">
              <wp:posOffset>2608580</wp:posOffset>
            </wp:positionH>
            <wp:positionV relativeFrom="paragraph">
              <wp:posOffset>2429510</wp:posOffset>
            </wp:positionV>
            <wp:extent cx="3917315" cy="2767965"/>
            <wp:effectExtent l="0" t="0" r="6985" b="0"/>
            <wp:wrapTight wrapText="bothSides">
              <wp:wrapPolygon edited="0">
                <wp:start x="0" y="0"/>
                <wp:lineTo x="0" y="21407"/>
                <wp:lineTo x="21533" y="21407"/>
                <wp:lineTo x="21533" y="0"/>
                <wp:lineTo x="0" y="0"/>
              </wp:wrapPolygon>
            </wp:wrapTight>
            <wp:docPr id="21856687" name="Picture 2" descr="A group of children standing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6687" name="Picture 2" descr="A group of children standing on a dirt roa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17315" cy="2767965"/>
                    </a:xfrm>
                    <a:prstGeom prst="rect">
                      <a:avLst/>
                    </a:prstGeom>
                  </pic:spPr>
                </pic:pic>
              </a:graphicData>
            </a:graphic>
            <wp14:sizeRelH relativeFrom="margin">
              <wp14:pctWidth>0</wp14:pctWidth>
            </wp14:sizeRelH>
            <wp14:sizeRelV relativeFrom="margin">
              <wp14:pctHeight>0</wp14:pctHeight>
            </wp14:sizeRelV>
          </wp:anchor>
        </w:drawing>
      </w:r>
      <w:r w:rsidR="00B06DFD" w:rsidRPr="00C73505">
        <w:rPr>
          <w:rFonts w:ascii="Calibri" w:hAnsi="Calibri" w:cs="Calibri"/>
          <w:color w:val="000000"/>
          <w:sz w:val="28"/>
          <w:szCs w:val="28"/>
          <w:shd w:val="clear" w:color="auto" w:fill="FFFFFF"/>
        </w:rPr>
        <w:t xml:space="preserve">Roman </w:t>
      </w:r>
      <w:proofErr w:type="spellStart"/>
      <w:r w:rsidR="00B06DFD" w:rsidRPr="00C73505">
        <w:rPr>
          <w:rFonts w:ascii="Calibri" w:hAnsi="Calibri" w:cs="Calibri"/>
          <w:color w:val="000000"/>
          <w:sz w:val="28"/>
          <w:szCs w:val="28"/>
          <w:shd w:val="clear" w:color="auto" w:fill="FFFFFF"/>
        </w:rPr>
        <w:t>Vishniac</w:t>
      </w:r>
      <w:proofErr w:type="spellEnd"/>
      <w:r w:rsidR="00B06DFD" w:rsidRPr="00C73505">
        <w:rPr>
          <w:rFonts w:ascii="Calibri" w:hAnsi="Calibri" w:cs="Calibri"/>
          <w:color w:val="000000"/>
          <w:sz w:val="28"/>
          <w:szCs w:val="28"/>
          <w:shd w:val="clear" w:color="auto" w:fill="FFFFFF"/>
        </w:rPr>
        <w:t xml:space="preserve"> is best known for having traversed Eastern Europe from 1935 through 1938, on assignment for the American Joint Distribution Committee, to photograph Jewish life in Eastern Europe.  The purpose of the photographs was to raise funds for impoverished Jewish communities.  Few predicted that less than a decade later, these communities would be wiped out, and </w:t>
      </w:r>
      <w:proofErr w:type="spellStart"/>
      <w:r w:rsidR="00B06DFD" w:rsidRPr="00C73505">
        <w:rPr>
          <w:rFonts w:ascii="Calibri" w:hAnsi="Calibri" w:cs="Calibri"/>
          <w:color w:val="000000"/>
          <w:sz w:val="28"/>
          <w:szCs w:val="28"/>
          <w:shd w:val="clear" w:color="auto" w:fill="FFFFFF"/>
        </w:rPr>
        <w:t>Vishniac's</w:t>
      </w:r>
      <w:proofErr w:type="spellEnd"/>
      <w:r w:rsidR="00B06DFD" w:rsidRPr="00C73505">
        <w:rPr>
          <w:rFonts w:ascii="Calibri" w:hAnsi="Calibri" w:cs="Calibri"/>
          <w:color w:val="000000"/>
          <w:sz w:val="28"/>
          <w:szCs w:val="28"/>
          <w:shd w:val="clear" w:color="auto" w:fill="FFFFFF"/>
        </w:rPr>
        <w:t xml:space="preserve"> photographs would provide the last visual records of an entire world. But those photographs comprise only one chapter of his remarkable life. </w:t>
      </w:r>
      <w:proofErr w:type="spellStart"/>
      <w:r w:rsidR="00B06DFD" w:rsidRPr="00C73505">
        <w:rPr>
          <w:rFonts w:ascii="Calibri" w:hAnsi="Calibri" w:cs="Calibri"/>
          <w:color w:val="000000"/>
          <w:sz w:val="28"/>
          <w:szCs w:val="28"/>
          <w:shd w:val="clear" w:color="auto" w:fill="FFFFFF"/>
        </w:rPr>
        <w:t>Vishniac</w:t>
      </w:r>
      <w:proofErr w:type="spellEnd"/>
      <w:r w:rsidR="00B06DFD" w:rsidRPr="00C73505">
        <w:rPr>
          <w:rFonts w:ascii="Calibri" w:hAnsi="Calibri" w:cs="Calibri"/>
          <w:color w:val="000000"/>
          <w:sz w:val="28"/>
          <w:szCs w:val="28"/>
          <w:shd w:val="clear" w:color="auto" w:fill="FFFFFF"/>
        </w:rPr>
        <w:t xml:space="preserve"> was an avid scientist, and made considerable contributions in the field of </w:t>
      </w:r>
      <w:hyperlink r:id="rId6" w:tgtFrame="_blank" w:history="1">
        <w:r w:rsidR="00B06DFD" w:rsidRPr="00C73505">
          <w:rPr>
            <w:rStyle w:val="Hyperlink"/>
            <w:rFonts w:ascii="Calibri" w:hAnsi="Calibri" w:cs="Calibri"/>
            <w:color w:val="000000"/>
            <w:sz w:val="28"/>
            <w:szCs w:val="28"/>
            <w:bdr w:val="none" w:sz="0" w:space="0" w:color="auto" w:frame="1"/>
            <w:shd w:val="clear" w:color="auto" w:fill="FFFFFF"/>
          </w:rPr>
          <w:t>microscopic photography</w:t>
        </w:r>
      </w:hyperlink>
      <w:r w:rsidR="00B06DFD" w:rsidRPr="00C73505">
        <w:rPr>
          <w:rFonts w:ascii="Calibri" w:hAnsi="Calibri" w:cs="Calibri"/>
          <w:color w:val="000000"/>
          <w:sz w:val="28"/>
          <w:szCs w:val="28"/>
          <w:shd w:val="clear" w:color="auto" w:fill="FFFFFF"/>
        </w:rPr>
        <w:t xml:space="preserve">. His “Living Biology” series, funded by the National Science Foundation, were some of the first films depicting life through a microscope. He is credited as one of the founders of this field. Now, for the first time, </w:t>
      </w:r>
      <w:proofErr w:type="spellStart"/>
      <w:r w:rsidR="00B06DFD" w:rsidRPr="00C73505">
        <w:rPr>
          <w:rFonts w:ascii="Calibri" w:hAnsi="Calibri" w:cs="Calibri"/>
          <w:color w:val="000000"/>
          <w:sz w:val="28"/>
          <w:szCs w:val="28"/>
          <w:shd w:val="clear" w:color="auto" w:fill="FFFFFF"/>
        </w:rPr>
        <w:t>Vishniac’s</w:t>
      </w:r>
      <w:proofErr w:type="spellEnd"/>
      <w:r w:rsidR="00B06DFD" w:rsidRPr="00C73505">
        <w:rPr>
          <w:rFonts w:ascii="Calibri" w:hAnsi="Calibri" w:cs="Calibri"/>
          <w:color w:val="000000"/>
          <w:sz w:val="28"/>
          <w:szCs w:val="28"/>
          <w:shd w:val="clear" w:color="auto" w:fill="FFFFFF"/>
        </w:rPr>
        <w:t xml:space="preserve"> life and work is explored in a feature-length documentary.</w:t>
      </w:r>
      <w:r w:rsidR="00351747">
        <w:rPr>
          <w:rFonts w:ascii="Calibri" w:hAnsi="Calibri" w:cs="Calibri"/>
          <w:color w:val="000000"/>
          <w:sz w:val="28"/>
          <w:szCs w:val="28"/>
          <w:shd w:val="clear" w:color="auto" w:fill="FFFFFF"/>
        </w:rPr>
        <w:t xml:space="preserve"> </w:t>
      </w:r>
    </w:p>
    <w:p w14:paraId="0DAFA33A" w14:textId="03F755D5" w:rsidR="005E2900" w:rsidRPr="00C73505" w:rsidRDefault="00351747" w:rsidP="00B06DFD">
      <w:pPr>
        <w:pStyle w:val="NoSpacing"/>
        <w:rPr>
          <w:rFonts w:cstheme="minorHAnsi"/>
          <w:b/>
          <w:bCs/>
          <w:sz w:val="28"/>
          <w:szCs w:val="28"/>
        </w:rPr>
      </w:pPr>
      <w:r>
        <w:rPr>
          <w:rFonts w:ascii="Calibri" w:hAnsi="Calibri" w:cs="Calibri"/>
          <w:color w:val="000000"/>
          <w:sz w:val="28"/>
          <w:szCs w:val="28"/>
          <w:shd w:val="clear" w:color="auto" w:fill="FFFFFF"/>
        </w:rPr>
        <w:t xml:space="preserve">Trailer: </w:t>
      </w:r>
      <w:r w:rsidR="00B06DFD" w:rsidRPr="00C73505">
        <w:rPr>
          <w:color w:val="000000"/>
          <w:sz w:val="28"/>
          <w:szCs w:val="28"/>
          <w:shd w:val="clear" w:color="auto" w:fill="FFFFFF"/>
        </w:rPr>
        <w:t xml:space="preserve"> </w:t>
      </w:r>
      <w:hyperlink r:id="rId7" w:history="1">
        <w:r w:rsidR="00B06DFD" w:rsidRPr="00C73505">
          <w:rPr>
            <w:rStyle w:val="Hyperlink"/>
            <w:rFonts w:ascii="Calibri" w:hAnsi="Calibri" w:cs="Calibri"/>
            <w:sz w:val="28"/>
            <w:szCs w:val="28"/>
            <w:shd w:val="clear" w:color="auto" w:fill="FFFFFF"/>
          </w:rPr>
          <w:t>https://www.youtube.com/watch?v=a35SB438NHc</w:t>
        </w:r>
      </w:hyperlink>
    </w:p>
    <w:sectPr w:rsidR="005E2900" w:rsidRPr="00C73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046660"/>
    <w:rsid w:val="0031226B"/>
    <w:rsid w:val="003157B6"/>
    <w:rsid w:val="00345648"/>
    <w:rsid w:val="00351747"/>
    <w:rsid w:val="00382334"/>
    <w:rsid w:val="003B0369"/>
    <w:rsid w:val="00406BCC"/>
    <w:rsid w:val="00483FD2"/>
    <w:rsid w:val="004C0DF0"/>
    <w:rsid w:val="00591315"/>
    <w:rsid w:val="005E2900"/>
    <w:rsid w:val="0065717E"/>
    <w:rsid w:val="006D7570"/>
    <w:rsid w:val="006F4F01"/>
    <w:rsid w:val="00724575"/>
    <w:rsid w:val="007635A6"/>
    <w:rsid w:val="00787163"/>
    <w:rsid w:val="007A4572"/>
    <w:rsid w:val="007E03E4"/>
    <w:rsid w:val="007E07D9"/>
    <w:rsid w:val="00812EF2"/>
    <w:rsid w:val="008341C8"/>
    <w:rsid w:val="008347FA"/>
    <w:rsid w:val="008D1175"/>
    <w:rsid w:val="00A52395"/>
    <w:rsid w:val="00A67B67"/>
    <w:rsid w:val="00A750E6"/>
    <w:rsid w:val="00AA7A59"/>
    <w:rsid w:val="00AC12E6"/>
    <w:rsid w:val="00AE0D8D"/>
    <w:rsid w:val="00B06DFD"/>
    <w:rsid w:val="00B11C3F"/>
    <w:rsid w:val="00B24296"/>
    <w:rsid w:val="00BB459A"/>
    <w:rsid w:val="00BB64A8"/>
    <w:rsid w:val="00BC5EBB"/>
    <w:rsid w:val="00C1491E"/>
    <w:rsid w:val="00C21061"/>
    <w:rsid w:val="00C246D9"/>
    <w:rsid w:val="00C56365"/>
    <w:rsid w:val="00C73505"/>
    <w:rsid w:val="00C7711B"/>
    <w:rsid w:val="00CC1911"/>
    <w:rsid w:val="00CE20C7"/>
    <w:rsid w:val="00CF7024"/>
    <w:rsid w:val="00D115FC"/>
    <w:rsid w:val="00D35257"/>
    <w:rsid w:val="00D56518"/>
    <w:rsid w:val="00D6513A"/>
    <w:rsid w:val="00DB2E06"/>
    <w:rsid w:val="00DF79B5"/>
    <w:rsid w:val="00E41914"/>
    <w:rsid w:val="00E61F5D"/>
    <w:rsid w:val="00EE11EA"/>
    <w:rsid w:val="00F066FD"/>
    <w:rsid w:val="00F10EA7"/>
    <w:rsid w:val="00F1553E"/>
    <w:rsid w:val="00F7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24575"/>
    <w:pPr>
      <w:keepNext/>
      <w:tabs>
        <w:tab w:val="left" w:pos="990"/>
      </w:tabs>
      <w:outlineLvl w:val="0"/>
    </w:pPr>
    <w:rPr>
      <w:b/>
      <w:u w:val="single"/>
    </w:rPr>
  </w:style>
  <w:style w:type="paragraph" w:styleId="Heading2">
    <w:name w:val="heading 2"/>
    <w:basedOn w:val="Normal"/>
    <w:next w:val="Normal"/>
    <w:link w:val="Heading2Char"/>
    <w:uiPriority w:val="9"/>
    <w:semiHidden/>
    <w:unhideWhenUsed/>
    <w:qFormat/>
    <w:rsid w:val="00C246D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 w:type="character" w:customStyle="1" w:styleId="Heading1Char">
    <w:name w:val="Heading 1 Char"/>
    <w:basedOn w:val="DefaultParagraphFont"/>
    <w:link w:val="Heading1"/>
    <w:rsid w:val="00724575"/>
    <w:rPr>
      <w:rFonts w:ascii="Times New Roman" w:eastAsia="Times New Roman" w:hAnsi="Times New Roman" w:cs="Times New Roman"/>
      <w:b/>
      <w:kern w:val="0"/>
      <w:sz w:val="24"/>
      <w:szCs w:val="24"/>
      <w:u w:val="single"/>
      <w14:ligatures w14:val="none"/>
    </w:rPr>
  </w:style>
  <w:style w:type="character" w:customStyle="1" w:styleId="yiv9107350687">
    <w:name w:val="yiv9107350687"/>
    <w:basedOn w:val="DefaultParagraphFont"/>
    <w:rsid w:val="00C7711B"/>
  </w:style>
  <w:style w:type="character" w:styleId="Emphasis">
    <w:name w:val="Emphasis"/>
    <w:basedOn w:val="DefaultParagraphFont"/>
    <w:uiPriority w:val="20"/>
    <w:qFormat/>
    <w:rsid w:val="00812EF2"/>
    <w:rPr>
      <w:i/>
      <w:iCs/>
    </w:rPr>
  </w:style>
  <w:style w:type="character" w:customStyle="1" w:styleId="Heading2Char">
    <w:name w:val="Heading 2 Char"/>
    <w:basedOn w:val="DefaultParagraphFont"/>
    <w:link w:val="Heading2"/>
    <w:uiPriority w:val="9"/>
    <w:semiHidden/>
    <w:rsid w:val="00C246D9"/>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a35SB438NH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shniacfilm.com/about-the-film/worlds-of-vishniac/micro/"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13</cp:revision>
  <dcterms:created xsi:type="dcterms:W3CDTF">2023-10-12T12:27:00Z</dcterms:created>
  <dcterms:modified xsi:type="dcterms:W3CDTF">2023-10-16T01:37:00Z</dcterms:modified>
</cp:coreProperties>
</file>