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4C723" w14:textId="77777777" w:rsidR="00B53068" w:rsidRPr="00543AB1" w:rsidRDefault="00B53068" w:rsidP="001C0CA1">
      <w:pPr>
        <w:jc w:val="center"/>
        <w:rPr>
          <w:rFonts w:ascii="Times New Roman" w:hAnsi="Times New Roman" w:cs="Times New Roman"/>
          <w:b/>
          <w:bCs/>
        </w:rPr>
      </w:pPr>
      <w:r w:rsidRPr="00543AB1">
        <w:rPr>
          <w:rFonts w:ascii="Times New Roman" w:hAnsi="Times New Roman" w:cs="Times New Roman"/>
          <w:noProof/>
        </w:rPr>
        <w:drawing>
          <wp:inline distT="0" distB="0" distL="0" distR="0" wp14:anchorId="108E82E8" wp14:editId="470C16FD">
            <wp:extent cx="1266825" cy="1019853"/>
            <wp:effectExtent l="0" t="0" r="0" b="8890"/>
            <wp:docPr id="1419929922"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929922" name="Picture 2" descr="A black and white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7395" cy="1036413"/>
                    </a:xfrm>
                    <a:prstGeom prst="rect">
                      <a:avLst/>
                    </a:prstGeom>
                    <a:noFill/>
                    <a:ln>
                      <a:noFill/>
                    </a:ln>
                  </pic:spPr>
                </pic:pic>
              </a:graphicData>
            </a:graphic>
          </wp:inline>
        </w:drawing>
      </w:r>
    </w:p>
    <w:p w14:paraId="03E36E6E" w14:textId="017ED13E" w:rsidR="001C0CA1" w:rsidRPr="00543AB1" w:rsidRDefault="001C0CA1" w:rsidP="00B53068">
      <w:pPr>
        <w:pStyle w:val="NoSpacing"/>
        <w:jc w:val="center"/>
        <w:rPr>
          <w:rFonts w:ascii="Times New Roman" w:hAnsi="Times New Roman" w:cs="Times New Roman"/>
          <w:b/>
          <w:bCs/>
          <w:color w:val="0000FF"/>
          <w:sz w:val="44"/>
          <w:szCs w:val="44"/>
        </w:rPr>
      </w:pPr>
      <w:r w:rsidRPr="00543AB1">
        <w:rPr>
          <w:rFonts w:ascii="Times New Roman" w:hAnsi="Times New Roman" w:cs="Times New Roman"/>
          <w:b/>
          <w:bCs/>
          <w:color w:val="0000FF"/>
          <w:sz w:val="44"/>
          <w:szCs w:val="44"/>
        </w:rPr>
        <w:t xml:space="preserve">PASH </w:t>
      </w:r>
      <w:r w:rsidR="0018707C" w:rsidRPr="00543AB1">
        <w:rPr>
          <w:rFonts w:ascii="Times New Roman" w:hAnsi="Times New Roman" w:cs="Times New Roman"/>
          <w:b/>
          <w:bCs/>
          <w:color w:val="0000FF"/>
          <w:sz w:val="44"/>
          <w:szCs w:val="44"/>
        </w:rPr>
        <w:t xml:space="preserve">Fall </w:t>
      </w:r>
      <w:r w:rsidRPr="00543AB1">
        <w:rPr>
          <w:rFonts w:ascii="Times New Roman" w:hAnsi="Times New Roman" w:cs="Times New Roman"/>
          <w:b/>
          <w:bCs/>
          <w:color w:val="0000FF"/>
          <w:sz w:val="44"/>
          <w:szCs w:val="44"/>
        </w:rPr>
        <w:t>Education Day</w:t>
      </w:r>
    </w:p>
    <w:p w14:paraId="7F389544" w14:textId="00CE69E0" w:rsidR="009025B4" w:rsidRPr="00543AB1" w:rsidRDefault="004B56F5" w:rsidP="00B53068">
      <w:pPr>
        <w:pStyle w:val="NoSpacing"/>
        <w:jc w:val="center"/>
        <w:rPr>
          <w:rFonts w:ascii="Times New Roman" w:hAnsi="Times New Roman" w:cs="Times New Roman"/>
          <w:b/>
          <w:bCs/>
          <w:color w:val="0000FF"/>
          <w:sz w:val="40"/>
          <w:szCs w:val="40"/>
        </w:rPr>
      </w:pPr>
      <w:r w:rsidRPr="00543AB1">
        <w:rPr>
          <w:rFonts w:ascii="Times New Roman" w:hAnsi="Times New Roman" w:cs="Times New Roman"/>
          <w:b/>
          <w:bCs/>
          <w:color w:val="0000FF"/>
          <w:sz w:val="40"/>
          <w:szCs w:val="40"/>
        </w:rPr>
        <w:t>TUESDAY</w:t>
      </w:r>
      <w:r w:rsidR="0018707C" w:rsidRPr="00543AB1">
        <w:rPr>
          <w:rFonts w:ascii="Times New Roman" w:hAnsi="Times New Roman" w:cs="Times New Roman"/>
          <w:b/>
          <w:bCs/>
          <w:color w:val="0000FF"/>
          <w:sz w:val="40"/>
          <w:szCs w:val="40"/>
        </w:rPr>
        <w:t>,</w:t>
      </w:r>
      <w:r w:rsidR="009025B4" w:rsidRPr="00543AB1">
        <w:rPr>
          <w:rFonts w:ascii="Times New Roman" w:hAnsi="Times New Roman" w:cs="Times New Roman"/>
          <w:b/>
          <w:bCs/>
          <w:color w:val="0000FF"/>
          <w:sz w:val="40"/>
          <w:szCs w:val="40"/>
        </w:rPr>
        <w:t xml:space="preserve"> </w:t>
      </w:r>
      <w:r w:rsidRPr="00543AB1">
        <w:rPr>
          <w:rFonts w:ascii="Times New Roman" w:hAnsi="Times New Roman" w:cs="Times New Roman"/>
          <w:b/>
          <w:bCs/>
          <w:color w:val="0000FF"/>
          <w:sz w:val="40"/>
          <w:szCs w:val="40"/>
        </w:rPr>
        <w:t>SEPTEMBER 15, 2026</w:t>
      </w:r>
    </w:p>
    <w:p w14:paraId="47102FC7" w14:textId="06DD9F65" w:rsidR="001C0CA1" w:rsidRPr="00543AB1" w:rsidRDefault="0018707C" w:rsidP="00B53068">
      <w:pPr>
        <w:pStyle w:val="NoSpacing"/>
        <w:jc w:val="center"/>
        <w:rPr>
          <w:rFonts w:ascii="Times New Roman" w:hAnsi="Times New Roman" w:cs="Times New Roman"/>
          <w:b/>
          <w:bCs/>
          <w:color w:val="0000FF"/>
          <w:sz w:val="40"/>
          <w:szCs w:val="40"/>
        </w:rPr>
      </w:pPr>
      <w:r w:rsidRPr="00543AB1">
        <w:rPr>
          <w:rFonts w:ascii="Times New Roman" w:hAnsi="Times New Roman" w:cs="Times New Roman"/>
          <w:b/>
          <w:bCs/>
          <w:color w:val="0000FF"/>
          <w:sz w:val="40"/>
          <w:szCs w:val="40"/>
        </w:rPr>
        <w:t>VIRTUAL MEETING</w:t>
      </w:r>
    </w:p>
    <w:p w14:paraId="517256E1" w14:textId="77777777" w:rsidR="00B53068" w:rsidRPr="00543AB1" w:rsidRDefault="00B53068">
      <w:pPr>
        <w:rPr>
          <w:rFonts w:ascii="Times New Roman" w:hAnsi="Times New Roman" w:cs="Times New Roman"/>
          <w:sz w:val="2"/>
          <w:szCs w:val="2"/>
        </w:rPr>
      </w:pPr>
    </w:p>
    <w:p w14:paraId="4170258B" w14:textId="14959C62" w:rsidR="001C0CA1" w:rsidRPr="00543AB1" w:rsidRDefault="001C0CA1" w:rsidP="00B53068">
      <w:pPr>
        <w:jc w:val="center"/>
        <w:rPr>
          <w:rFonts w:ascii="Times New Roman" w:hAnsi="Times New Roman" w:cs="Times New Roman"/>
          <w:b/>
          <w:bCs/>
          <w:sz w:val="28"/>
          <w:szCs w:val="28"/>
        </w:rPr>
      </w:pPr>
      <w:r w:rsidRPr="00543AB1">
        <w:rPr>
          <w:rFonts w:ascii="Times New Roman" w:hAnsi="Times New Roman" w:cs="Times New Roman"/>
          <w:b/>
          <w:bCs/>
          <w:sz w:val="28"/>
          <w:szCs w:val="28"/>
        </w:rPr>
        <w:t xml:space="preserve">Join us for </w:t>
      </w:r>
      <w:r w:rsidR="00B53068" w:rsidRPr="00543AB1">
        <w:rPr>
          <w:rFonts w:ascii="Times New Roman" w:hAnsi="Times New Roman" w:cs="Times New Roman"/>
          <w:b/>
          <w:bCs/>
          <w:sz w:val="28"/>
          <w:szCs w:val="28"/>
        </w:rPr>
        <w:t>the</w:t>
      </w:r>
      <w:r w:rsidRPr="00543AB1">
        <w:rPr>
          <w:rFonts w:ascii="Times New Roman" w:hAnsi="Times New Roman" w:cs="Times New Roman"/>
          <w:b/>
          <w:bCs/>
          <w:sz w:val="28"/>
          <w:szCs w:val="28"/>
        </w:rPr>
        <w:t xml:space="preserve"> day </w:t>
      </w:r>
      <w:r w:rsidR="00543AB1">
        <w:rPr>
          <w:rFonts w:ascii="Times New Roman" w:hAnsi="Times New Roman" w:cs="Times New Roman"/>
          <w:b/>
          <w:bCs/>
          <w:sz w:val="28"/>
          <w:szCs w:val="28"/>
        </w:rPr>
        <w:t>to</w:t>
      </w:r>
      <w:r w:rsidRPr="00543AB1">
        <w:rPr>
          <w:rFonts w:ascii="Times New Roman" w:hAnsi="Times New Roman" w:cs="Times New Roman"/>
          <w:b/>
          <w:bCs/>
          <w:sz w:val="28"/>
          <w:szCs w:val="28"/>
        </w:rPr>
        <w:t xml:space="preserve"> earn up to </w:t>
      </w:r>
      <w:r w:rsidR="004B56F5" w:rsidRPr="00543AB1">
        <w:rPr>
          <w:rFonts w:ascii="Times New Roman" w:hAnsi="Times New Roman" w:cs="Times New Roman"/>
          <w:b/>
          <w:bCs/>
          <w:sz w:val="28"/>
          <w:szCs w:val="28"/>
        </w:rPr>
        <w:t>4</w:t>
      </w:r>
      <w:r w:rsidRPr="00543AB1">
        <w:rPr>
          <w:rFonts w:ascii="Times New Roman" w:hAnsi="Times New Roman" w:cs="Times New Roman"/>
          <w:b/>
          <w:bCs/>
          <w:sz w:val="28"/>
          <w:szCs w:val="28"/>
        </w:rPr>
        <w:t xml:space="preserve"> hours of CPE credit.</w:t>
      </w:r>
    </w:p>
    <w:p w14:paraId="786DA192" w14:textId="7EFC5247" w:rsidR="00B213C8" w:rsidRPr="00543AB1" w:rsidRDefault="00B213C8" w:rsidP="00B53068">
      <w:pPr>
        <w:jc w:val="center"/>
        <w:rPr>
          <w:rFonts w:ascii="Times New Roman" w:hAnsi="Times New Roman" w:cs="Times New Roman"/>
          <w:b/>
          <w:bCs/>
          <w:sz w:val="28"/>
          <w:szCs w:val="28"/>
        </w:rPr>
      </w:pPr>
      <w:r w:rsidRPr="00543AB1">
        <w:rPr>
          <w:rFonts w:ascii="Times New Roman" w:hAnsi="Times New Roman" w:cs="Times New Roman"/>
          <w:b/>
          <w:bCs/>
          <w:sz w:val="28"/>
          <w:szCs w:val="28"/>
        </w:rPr>
        <w:t xml:space="preserve">Registration Link on PASH website:  </w:t>
      </w:r>
      <w:hyperlink r:id="rId6" w:history="1">
        <w:r w:rsidRPr="00543AB1">
          <w:rPr>
            <w:rStyle w:val="Hyperlink"/>
            <w:rFonts w:ascii="Times New Roman" w:hAnsi="Times New Roman" w:cs="Times New Roman"/>
            <w:b/>
            <w:bCs/>
            <w:sz w:val="28"/>
            <w:szCs w:val="28"/>
          </w:rPr>
          <w:t>www.pashcopas.org</w:t>
        </w:r>
      </w:hyperlink>
      <w:r w:rsidRPr="00543AB1">
        <w:rPr>
          <w:rFonts w:ascii="Times New Roman" w:hAnsi="Times New Roman" w:cs="Times New Roman"/>
          <w:b/>
          <w:bCs/>
          <w:sz w:val="28"/>
          <w:szCs w:val="28"/>
        </w:rPr>
        <w:t xml:space="preserve"> </w:t>
      </w:r>
    </w:p>
    <w:p w14:paraId="6A377772" w14:textId="77777777" w:rsidR="00B53068" w:rsidRPr="00543AB1" w:rsidRDefault="00B53068" w:rsidP="00B53068">
      <w:pPr>
        <w:jc w:val="center"/>
        <w:rPr>
          <w:rFonts w:ascii="Times New Roman" w:hAnsi="Times New Roman" w:cs="Times New Roman"/>
          <w:b/>
          <w:bCs/>
          <w:sz w:val="2"/>
          <w:szCs w:val="2"/>
        </w:rPr>
      </w:pPr>
    </w:p>
    <w:p w14:paraId="1B8BFE0C" w14:textId="6B1B1237" w:rsidR="0018707C" w:rsidRPr="00543AB1" w:rsidRDefault="0018707C" w:rsidP="00B53068">
      <w:pPr>
        <w:pStyle w:val="NoSpacing"/>
        <w:rPr>
          <w:rFonts w:ascii="Times New Roman" w:hAnsi="Times New Roman" w:cs="Times New Roman"/>
          <w:b/>
          <w:bCs/>
          <w:color w:val="0000FF"/>
        </w:rPr>
      </w:pPr>
      <w:r w:rsidRPr="00543AB1">
        <w:rPr>
          <w:rFonts w:ascii="Times New Roman" w:hAnsi="Times New Roman" w:cs="Times New Roman"/>
          <w:b/>
          <w:bCs/>
          <w:color w:val="0000FF"/>
        </w:rPr>
        <w:t>Open remarks &amp; instructions: ~</w:t>
      </w:r>
      <w:r w:rsidR="004B56F5" w:rsidRPr="00543AB1">
        <w:rPr>
          <w:rFonts w:ascii="Times New Roman" w:hAnsi="Times New Roman" w:cs="Times New Roman"/>
          <w:b/>
          <w:bCs/>
          <w:color w:val="0000FF"/>
        </w:rPr>
        <w:t>9</w:t>
      </w:r>
      <w:r w:rsidRPr="00543AB1">
        <w:rPr>
          <w:rFonts w:ascii="Times New Roman" w:hAnsi="Times New Roman" w:cs="Times New Roman"/>
          <w:b/>
          <w:bCs/>
          <w:color w:val="0000FF"/>
        </w:rPr>
        <w:t>:</w:t>
      </w:r>
      <w:r w:rsidR="004B56F5" w:rsidRPr="00543AB1">
        <w:rPr>
          <w:rFonts w:ascii="Times New Roman" w:hAnsi="Times New Roman" w:cs="Times New Roman"/>
          <w:b/>
          <w:bCs/>
          <w:color w:val="0000FF"/>
        </w:rPr>
        <w:t>50</w:t>
      </w:r>
      <w:r w:rsidRPr="00543AB1">
        <w:rPr>
          <w:rFonts w:ascii="Times New Roman" w:hAnsi="Times New Roman" w:cs="Times New Roman"/>
          <w:b/>
          <w:bCs/>
          <w:color w:val="0000FF"/>
        </w:rPr>
        <w:t>am</w:t>
      </w:r>
    </w:p>
    <w:p w14:paraId="67CD30D1" w14:textId="77777777" w:rsidR="0018707C" w:rsidRPr="00543AB1" w:rsidRDefault="0018707C" w:rsidP="00B53068">
      <w:pPr>
        <w:pStyle w:val="NoSpacing"/>
        <w:rPr>
          <w:rFonts w:ascii="Times New Roman" w:hAnsi="Times New Roman" w:cs="Times New Roman"/>
          <w:b/>
          <w:bCs/>
          <w:color w:val="0000FF"/>
        </w:rPr>
      </w:pPr>
    </w:p>
    <w:p w14:paraId="64974DDC" w14:textId="78394D8D" w:rsidR="001C0CA1" w:rsidRPr="00543AB1" w:rsidRDefault="0018707C" w:rsidP="00B53068">
      <w:pPr>
        <w:pStyle w:val="NoSpacing"/>
        <w:rPr>
          <w:rFonts w:ascii="Times New Roman" w:hAnsi="Times New Roman" w:cs="Times New Roman"/>
          <w:b/>
          <w:bCs/>
        </w:rPr>
      </w:pPr>
      <w:r w:rsidRPr="00543AB1">
        <w:rPr>
          <w:rFonts w:ascii="Times New Roman" w:hAnsi="Times New Roman" w:cs="Times New Roman"/>
          <w:b/>
          <w:bCs/>
          <w:color w:val="0000FF"/>
        </w:rPr>
        <w:t>Session 1</w:t>
      </w:r>
      <w:r w:rsidR="001C0CA1" w:rsidRPr="00543AB1">
        <w:rPr>
          <w:rFonts w:ascii="Times New Roman" w:hAnsi="Times New Roman" w:cs="Times New Roman"/>
          <w:b/>
          <w:bCs/>
          <w:color w:val="0000FF"/>
        </w:rPr>
        <w:t>:</w:t>
      </w:r>
      <w:r w:rsidRPr="00543AB1">
        <w:rPr>
          <w:rFonts w:ascii="Times New Roman" w:hAnsi="Times New Roman" w:cs="Times New Roman"/>
          <w:b/>
          <w:bCs/>
          <w:color w:val="0000FF"/>
        </w:rPr>
        <w:t xml:space="preserve"> (</w:t>
      </w:r>
      <w:r w:rsidR="004B56F5" w:rsidRPr="00543AB1">
        <w:rPr>
          <w:rFonts w:ascii="Times New Roman" w:hAnsi="Times New Roman" w:cs="Times New Roman"/>
          <w:b/>
          <w:bCs/>
          <w:color w:val="0000FF"/>
        </w:rPr>
        <w:t>10</w:t>
      </w:r>
      <w:r w:rsidRPr="00543AB1">
        <w:rPr>
          <w:rFonts w:ascii="Times New Roman" w:hAnsi="Times New Roman" w:cs="Times New Roman"/>
          <w:b/>
          <w:bCs/>
          <w:color w:val="0000FF"/>
        </w:rPr>
        <w:t>:</w:t>
      </w:r>
      <w:r w:rsidR="009025B4" w:rsidRPr="00543AB1">
        <w:rPr>
          <w:rFonts w:ascii="Times New Roman" w:hAnsi="Times New Roman" w:cs="Times New Roman"/>
          <w:b/>
          <w:bCs/>
          <w:color w:val="0000FF"/>
        </w:rPr>
        <w:t>0</w:t>
      </w:r>
      <w:r w:rsidRPr="00543AB1">
        <w:rPr>
          <w:rFonts w:ascii="Times New Roman" w:hAnsi="Times New Roman" w:cs="Times New Roman"/>
          <w:b/>
          <w:bCs/>
          <w:color w:val="0000FF"/>
        </w:rPr>
        <w:t xml:space="preserve">0am – </w:t>
      </w:r>
      <w:r w:rsidR="004B56F5" w:rsidRPr="00543AB1">
        <w:rPr>
          <w:rFonts w:ascii="Times New Roman" w:hAnsi="Times New Roman" w:cs="Times New Roman"/>
          <w:b/>
          <w:bCs/>
          <w:color w:val="0000FF"/>
        </w:rPr>
        <w:t>10</w:t>
      </w:r>
      <w:r w:rsidRPr="00543AB1">
        <w:rPr>
          <w:rFonts w:ascii="Times New Roman" w:hAnsi="Times New Roman" w:cs="Times New Roman"/>
          <w:b/>
          <w:bCs/>
          <w:color w:val="0000FF"/>
        </w:rPr>
        <w:t>:</w:t>
      </w:r>
      <w:r w:rsidR="009025B4" w:rsidRPr="00543AB1">
        <w:rPr>
          <w:rFonts w:ascii="Times New Roman" w:hAnsi="Times New Roman" w:cs="Times New Roman"/>
          <w:b/>
          <w:bCs/>
          <w:color w:val="0000FF"/>
        </w:rPr>
        <w:t>5</w:t>
      </w:r>
      <w:r w:rsidR="00D2435B" w:rsidRPr="00543AB1">
        <w:rPr>
          <w:rFonts w:ascii="Times New Roman" w:hAnsi="Times New Roman" w:cs="Times New Roman"/>
          <w:b/>
          <w:bCs/>
          <w:color w:val="0000FF"/>
        </w:rPr>
        <w:t>0</w:t>
      </w:r>
      <w:r w:rsidRPr="00543AB1">
        <w:rPr>
          <w:rFonts w:ascii="Times New Roman" w:hAnsi="Times New Roman" w:cs="Times New Roman"/>
          <w:b/>
          <w:bCs/>
          <w:color w:val="0000FF"/>
        </w:rPr>
        <w:t>am)</w:t>
      </w:r>
    </w:p>
    <w:p w14:paraId="741E3E94" w14:textId="4A98C453" w:rsidR="00D2435B" w:rsidRPr="00543AB1" w:rsidRDefault="004B56F5" w:rsidP="00B53068">
      <w:pPr>
        <w:pStyle w:val="NoSpacing"/>
        <w:numPr>
          <w:ilvl w:val="0"/>
          <w:numId w:val="1"/>
        </w:numPr>
        <w:rPr>
          <w:rFonts w:ascii="Times New Roman" w:hAnsi="Times New Roman" w:cs="Times New Roman"/>
          <w:i/>
          <w:iCs/>
        </w:rPr>
      </w:pPr>
      <w:r w:rsidRPr="00543AB1">
        <w:rPr>
          <w:rFonts w:ascii="Times New Roman" w:hAnsi="Times New Roman" w:cs="Times New Roman"/>
        </w:rPr>
        <w:t>From Molecules to Money: How Petroleum Quantity and Quality Measurement Drives Financial Results</w:t>
      </w:r>
      <w:r w:rsidR="00D2435B" w:rsidRPr="00543AB1">
        <w:rPr>
          <w:rFonts w:ascii="Times New Roman" w:hAnsi="Times New Roman" w:cs="Times New Roman"/>
          <w:i/>
          <w:iCs/>
        </w:rPr>
        <w:t xml:space="preserve"> </w:t>
      </w:r>
    </w:p>
    <w:p w14:paraId="6A7ADBB9" w14:textId="4D186461" w:rsidR="001C0CA1" w:rsidRPr="00543AB1" w:rsidRDefault="001C0CA1" w:rsidP="00B53068">
      <w:pPr>
        <w:pStyle w:val="NoSpacing"/>
        <w:numPr>
          <w:ilvl w:val="0"/>
          <w:numId w:val="1"/>
        </w:numPr>
        <w:rPr>
          <w:rFonts w:ascii="Times New Roman" w:hAnsi="Times New Roman" w:cs="Times New Roman"/>
          <w:i/>
          <w:iCs/>
        </w:rPr>
      </w:pPr>
      <w:r w:rsidRPr="00543AB1">
        <w:rPr>
          <w:rFonts w:ascii="Times New Roman" w:hAnsi="Times New Roman" w:cs="Times New Roman"/>
          <w:i/>
          <w:iCs/>
        </w:rPr>
        <w:t xml:space="preserve">Presented by: </w:t>
      </w:r>
      <w:r w:rsidR="004B56F5" w:rsidRPr="00543AB1">
        <w:rPr>
          <w:rFonts w:ascii="Times New Roman" w:hAnsi="Times New Roman" w:cs="Times New Roman"/>
          <w:i/>
          <w:iCs/>
        </w:rPr>
        <w:t>Keith Fry</w:t>
      </w:r>
      <w:r w:rsidRPr="00543AB1">
        <w:rPr>
          <w:rFonts w:ascii="Times New Roman" w:hAnsi="Times New Roman" w:cs="Times New Roman"/>
          <w:i/>
          <w:iCs/>
        </w:rPr>
        <w:t xml:space="preserve"> (</w:t>
      </w:r>
      <w:r w:rsidR="004B56F5" w:rsidRPr="00543AB1">
        <w:rPr>
          <w:rFonts w:ascii="Times New Roman" w:hAnsi="Times New Roman" w:cs="Times New Roman"/>
          <w:i/>
          <w:iCs/>
        </w:rPr>
        <w:t>Howard Measurement Company</w:t>
      </w:r>
      <w:r w:rsidR="00D2435B" w:rsidRPr="00543AB1">
        <w:rPr>
          <w:rFonts w:ascii="Times New Roman" w:hAnsi="Times New Roman" w:cs="Times New Roman"/>
          <w:i/>
          <w:iCs/>
        </w:rPr>
        <w:t>)</w:t>
      </w:r>
    </w:p>
    <w:p w14:paraId="6438AE24" w14:textId="77777777" w:rsidR="00B53068" w:rsidRPr="00543AB1" w:rsidRDefault="00B53068" w:rsidP="00D2435B">
      <w:pPr>
        <w:pStyle w:val="NoSpacing"/>
        <w:ind w:left="360"/>
        <w:rPr>
          <w:rFonts w:ascii="Times New Roman" w:hAnsi="Times New Roman" w:cs="Times New Roman"/>
          <w:i/>
          <w:iCs/>
        </w:rPr>
      </w:pPr>
    </w:p>
    <w:p w14:paraId="0141EA39" w14:textId="2D46BFA8" w:rsidR="001C0CA1" w:rsidRPr="00543AB1" w:rsidRDefault="001C0CA1" w:rsidP="00B53068">
      <w:pPr>
        <w:pStyle w:val="NoSpacing"/>
        <w:rPr>
          <w:rFonts w:ascii="Times New Roman" w:hAnsi="Times New Roman" w:cs="Times New Roman"/>
          <w:b/>
          <w:bCs/>
          <w:color w:val="0000FF"/>
        </w:rPr>
      </w:pPr>
      <w:r w:rsidRPr="00543AB1">
        <w:rPr>
          <w:rFonts w:ascii="Times New Roman" w:hAnsi="Times New Roman" w:cs="Times New Roman"/>
          <w:b/>
          <w:bCs/>
          <w:color w:val="0000FF"/>
        </w:rPr>
        <w:t xml:space="preserve">Session </w:t>
      </w:r>
      <w:r w:rsidR="004B56F5" w:rsidRPr="00543AB1">
        <w:rPr>
          <w:rFonts w:ascii="Times New Roman" w:hAnsi="Times New Roman" w:cs="Times New Roman"/>
          <w:b/>
          <w:bCs/>
          <w:color w:val="0000FF"/>
        </w:rPr>
        <w:t>2</w:t>
      </w:r>
      <w:r w:rsidR="0018707C" w:rsidRPr="00543AB1">
        <w:rPr>
          <w:rFonts w:ascii="Times New Roman" w:hAnsi="Times New Roman" w:cs="Times New Roman"/>
          <w:b/>
          <w:bCs/>
          <w:color w:val="0000FF"/>
        </w:rPr>
        <w:t>:</w:t>
      </w:r>
      <w:r w:rsidRPr="00543AB1">
        <w:rPr>
          <w:rFonts w:ascii="Times New Roman" w:hAnsi="Times New Roman" w:cs="Times New Roman"/>
          <w:b/>
          <w:bCs/>
          <w:color w:val="0000FF"/>
        </w:rPr>
        <w:t xml:space="preserve"> </w:t>
      </w:r>
      <w:r w:rsidR="0018707C" w:rsidRPr="00543AB1">
        <w:rPr>
          <w:rFonts w:ascii="Times New Roman" w:hAnsi="Times New Roman" w:cs="Times New Roman"/>
          <w:b/>
          <w:bCs/>
          <w:color w:val="0000FF"/>
        </w:rPr>
        <w:t>(</w:t>
      </w:r>
      <w:r w:rsidR="009025B4" w:rsidRPr="00543AB1">
        <w:rPr>
          <w:rFonts w:ascii="Times New Roman" w:hAnsi="Times New Roman" w:cs="Times New Roman"/>
          <w:b/>
          <w:bCs/>
          <w:color w:val="0000FF"/>
        </w:rPr>
        <w:t>1</w:t>
      </w:r>
      <w:r w:rsidR="004B56F5" w:rsidRPr="00543AB1">
        <w:rPr>
          <w:rFonts w:ascii="Times New Roman" w:hAnsi="Times New Roman" w:cs="Times New Roman"/>
          <w:b/>
          <w:bCs/>
          <w:color w:val="0000FF"/>
        </w:rPr>
        <w:t>1</w:t>
      </w:r>
      <w:r w:rsidR="0018707C" w:rsidRPr="00543AB1">
        <w:rPr>
          <w:rFonts w:ascii="Times New Roman" w:hAnsi="Times New Roman" w:cs="Times New Roman"/>
          <w:b/>
          <w:bCs/>
          <w:color w:val="0000FF"/>
        </w:rPr>
        <w:t>:</w:t>
      </w:r>
      <w:r w:rsidR="009025B4" w:rsidRPr="00543AB1">
        <w:rPr>
          <w:rFonts w:ascii="Times New Roman" w:hAnsi="Times New Roman" w:cs="Times New Roman"/>
          <w:b/>
          <w:bCs/>
          <w:color w:val="0000FF"/>
        </w:rPr>
        <w:t>0</w:t>
      </w:r>
      <w:r w:rsidR="0018707C" w:rsidRPr="00543AB1">
        <w:rPr>
          <w:rFonts w:ascii="Times New Roman" w:hAnsi="Times New Roman" w:cs="Times New Roman"/>
          <w:b/>
          <w:bCs/>
          <w:color w:val="0000FF"/>
        </w:rPr>
        <w:t>0am – 1</w:t>
      </w:r>
      <w:r w:rsidR="00FD4395" w:rsidRPr="00543AB1">
        <w:rPr>
          <w:rFonts w:ascii="Times New Roman" w:hAnsi="Times New Roman" w:cs="Times New Roman"/>
          <w:b/>
          <w:bCs/>
          <w:color w:val="0000FF"/>
        </w:rPr>
        <w:t>1</w:t>
      </w:r>
      <w:r w:rsidR="0018707C" w:rsidRPr="00543AB1">
        <w:rPr>
          <w:rFonts w:ascii="Times New Roman" w:hAnsi="Times New Roman" w:cs="Times New Roman"/>
          <w:b/>
          <w:bCs/>
          <w:color w:val="0000FF"/>
        </w:rPr>
        <w:t>:</w:t>
      </w:r>
      <w:r w:rsidR="00FD4395" w:rsidRPr="00543AB1">
        <w:rPr>
          <w:rFonts w:ascii="Times New Roman" w:hAnsi="Times New Roman" w:cs="Times New Roman"/>
          <w:b/>
          <w:bCs/>
          <w:color w:val="0000FF"/>
        </w:rPr>
        <w:t>5</w:t>
      </w:r>
      <w:r w:rsidR="0018707C" w:rsidRPr="00543AB1">
        <w:rPr>
          <w:rFonts w:ascii="Times New Roman" w:hAnsi="Times New Roman" w:cs="Times New Roman"/>
          <w:b/>
          <w:bCs/>
          <w:color w:val="0000FF"/>
        </w:rPr>
        <w:t>0</w:t>
      </w:r>
      <w:r w:rsidR="00FD4395" w:rsidRPr="00543AB1">
        <w:rPr>
          <w:rFonts w:ascii="Times New Roman" w:hAnsi="Times New Roman" w:cs="Times New Roman"/>
          <w:b/>
          <w:bCs/>
          <w:color w:val="0000FF"/>
        </w:rPr>
        <w:t>A</w:t>
      </w:r>
      <w:r w:rsidR="009025B4" w:rsidRPr="00543AB1">
        <w:rPr>
          <w:rFonts w:ascii="Times New Roman" w:hAnsi="Times New Roman" w:cs="Times New Roman"/>
          <w:b/>
          <w:bCs/>
          <w:color w:val="0000FF"/>
        </w:rPr>
        <w:t>M</w:t>
      </w:r>
      <w:r w:rsidR="0018707C" w:rsidRPr="00543AB1">
        <w:rPr>
          <w:rFonts w:ascii="Times New Roman" w:hAnsi="Times New Roman" w:cs="Times New Roman"/>
          <w:b/>
          <w:bCs/>
          <w:color w:val="0000FF"/>
        </w:rPr>
        <w:t>)</w:t>
      </w:r>
      <w:r w:rsidR="009025B4" w:rsidRPr="00543AB1">
        <w:rPr>
          <w:rFonts w:ascii="Times New Roman" w:hAnsi="Times New Roman" w:cs="Times New Roman"/>
          <w:b/>
          <w:bCs/>
          <w:color w:val="0000FF"/>
        </w:rPr>
        <w:t xml:space="preserve"> </w:t>
      </w:r>
    </w:p>
    <w:p w14:paraId="56FD8BAD" w14:textId="08C9DDEF" w:rsidR="001C0CA1" w:rsidRPr="00543AB1" w:rsidRDefault="004B56F5" w:rsidP="00B53068">
      <w:pPr>
        <w:pStyle w:val="NoSpacing"/>
        <w:numPr>
          <w:ilvl w:val="0"/>
          <w:numId w:val="1"/>
        </w:numPr>
        <w:rPr>
          <w:rFonts w:ascii="Times New Roman" w:hAnsi="Times New Roman" w:cs="Times New Roman"/>
        </w:rPr>
      </w:pPr>
      <w:r w:rsidRPr="00543AB1">
        <w:rPr>
          <w:rFonts w:ascii="Times New Roman" w:hAnsi="Times New Roman" w:cs="Times New Roman"/>
        </w:rPr>
        <w:t>Valuing Properties: The Appraiser’s Role in Oil &amp; Gas Ad Valorem Taxation</w:t>
      </w:r>
    </w:p>
    <w:p w14:paraId="6BB33EDB" w14:textId="19203FDE" w:rsidR="00B53068" w:rsidRPr="00543AB1" w:rsidRDefault="0018707C" w:rsidP="00B53068">
      <w:pPr>
        <w:pStyle w:val="NoSpacing"/>
        <w:numPr>
          <w:ilvl w:val="0"/>
          <w:numId w:val="1"/>
        </w:numPr>
        <w:rPr>
          <w:rFonts w:ascii="Times New Roman" w:hAnsi="Times New Roman" w:cs="Times New Roman"/>
          <w:b/>
          <w:bCs/>
          <w:i/>
          <w:iCs/>
        </w:rPr>
      </w:pPr>
      <w:r w:rsidRPr="00543AB1">
        <w:rPr>
          <w:rFonts w:ascii="Times New Roman" w:hAnsi="Times New Roman" w:cs="Times New Roman"/>
          <w:i/>
          <w:iCs/>
        </w:rPr>
        <w:t xml:space="preserve">Presented by: </w:t>
      </w:r>
      <w:r w:rsidR="004B56F5" w:rsidRPr="00543AB1">
        <w:rPr>
          <w:rFonts w:ascii="Times New Roman" w:hAnsi="Times New Roman" w:cs="Times New Roman"/>
          <w:i/>
          <w:iCs/>
        </w:rPr>
        <w:t>Alexander Gonzales</w:t>
      </w:r>
      <w:r w:rsidRPr="00543AB1">
        <w:rPr>
          <w:rFonts w:ascii="Times New Roman" w:hAnsi="Times New Roman" w:cs="Times New Roman"/>
          <w:i/>
          <w:iCs/>
        </w:rPr>
        <w:t xml:space="preserve"> (</w:t>
      </w:r>
      <w:r w:rsidR="004B56F5" w:rsidRPr="00543AB1">
        <w:rPr>
          <w:rFonts w:ascii="Times New Roman" w:hAnsi="Times New Roman" w:cs="Times New Roman"/>
          <w:i/>
          <w:iCs/>
        </w:rPr>
        <w:t>Thomas Y Pickett)</w:t>
      </w:r>
    </w:p>
    <w:p w14:paraId="7AB739C1" w14:textId="77777777" w:rsidR="0018707C" w:rsidRPr="00543AB1" w:rsidRDefault="0018707C" w:rsidP="0018707C">
      <w:pPr>
        <w:pStyle w:val="NoSpacing"/>
        <w:ind w:left="360"/>
        <w:rPr>
          <w:rFonts w:ascii="Times New Roman" w:hAnsi="Times New Roman" w:cs="Times New Roman"/>
          <w:b/>
          <w:bCs/>
          <w:color w:val="0000FF"/>
        </w:rPr>
      </w:pPr>
    </w:p>
    <w:p w14:paraId="139A81C5" w14:textId="47049CFB" w:rsidR="009025B4" w:rsidRPr="00543AB1" w:rsidRDefault="009025B4" w:rsidP="009025B4">
      <w:pPr>
        <w:pStyle w:val="NoSpacing"/>
        <w:rPr>
          <w:rFonts w:ascii="Times New Roman" w:hAnsi="Times New Roman" w:cs="Times New Roman"/>
          <w:b/>
          <w:bCs/>
          <w:color w:val="0000FF"/>
        </w:rPr>
      </w:pPr>
      <w:r w:rsidRPr="00543AB1">
        <w:rPr>
          <w:rFonts w:ascii="Times New Roman" w:hAnsi="Times New Roman" w:cs="Times New Roman"/>
          <w:b/>
          <w:bCs/>
          <w:color w:val="0000FF"/>
        </w:rPr>
        <w:t>Lunch Break: (12:00PM – 1:15pm)</w:t>
      </w:r>
    </w:p>
    <w:p w14:paraId="6919889B" w14:textId="77777777" w:rsidR="009025B4" w:rsidRPr="00543AB1" w:rsidRDefault="009025B4" w:rsidP="00B53068">
      <w:pPr>
        <w:pStyle w:val="NoSpacing"/>
        <w:rPr>
          <w:rFonts w:ascii="Times New Roman" w:hAnsi="Times New Roman" w:cs="Times New Roman"/>
          <w:b/>
          <w:bCs/>
          <w:color w:val="0000FF"/>
        </w:rPr>
      </w:pPr>
    </w:p>
    <w:p w14:paraId="7A78F8AA" w14:textId="3A48B8C3" w:rsidR="001C0CA1" w:rsidRPr="00721C35" w:rsidRDefault="0018707C" w:rsidP="00B53068">
      <w:pPr>
        <w:pStyle w:val="NoSpacing"/>
        <w:rPr>
          <w:rFonts w:ascii="Times New Roman" w:hAnsi="Times New Roman" w:cs="Times New Roman"/>
          <w:b/>
          <w:bCs/>
        </w:rPr>
      </w:pPr>
      <w:r w:rsidRPr="00721C35">
        <w:rPr>
          <w:rFonts w:ascii="Times New Roman" w:hAnsi="Times New Roman" w:cs="Times New Roman"/>
          <w:b/>
          <w:bCs/>
          <w:color w:val="0000FF"/>
        </w:rPr>
        <w:t>Session 3</w:t>
      </w:r>
      <w:r w:rsidR="009025B4" w:rsidRPr="00721C35">
        <w:rPr>
          <w:rFonts w:ascii="Times New Roman" w:hAnsi="Times New Roman" w:cs="Times New Roman"/>
          <w:b/>
          <w:bCs/>
          <w:color w:val="0000FF"/>
        </w:rPr>
        <w:t xml:space="preserve">: </w:t>
      </w:r>
      <w:r w:rsidRPr="00721C35">
        <w:rPr>
          <w:rFonts w:ascii="Times New Roman" w:hAnsi="Times New Roman" w:cs="Times New Roman"/>
          <w:b/>
          <w:bCs/>
          <w:color w:val="0000FF"/>
        </w:rPr>
        <w:t>(1:</w:t>
      </w:r>
      <w:r w:rsidR="009025B4" w:rsidRPr="00721C35">
        <w:rPr>
          <w:rFonts w:ascii="Times New Roman" w:hAnsi="Times New Roman" w:cs="Times New Roman"/>
          <w:b/>
          <w:bCs/>
          <w:color w:val="0000FF"/>
        </w:rPr>
        <w:t>15</w:t>
      </w:r>
      <w:r w:rsidRPr="00721C35">
        <w:rPr>
          <w:rFonts w:ascii="Times New Roman" w:hAnsi="Times New Roman" w:cs="Times New Roman"/>
          <w:b/>
          <w:bCs/>
          <w:color w:val="0000FF"/>
        </w:rPr>
        <w:t>pm – 2:</w:t>
      </w:r>
      <w:r w:rsidR="00FD4395" w:rsidRPr="00721C35">
        <w:rPr>
          <w:rFonts w:ascii="Times New Roman" w:hAnsi="Times New Roman" w:cs="Times New Roman"/>
          <w:b/>
          <w:bCs/>
          <w:color w:val="0000FF"/>
        </w:rPr>
        <w:t>05</w:t>
      </w:r>
      <w:r w:rsidRPr="00721C35">
        <w:rPr>
          <w:rFonts w:ascii="Times New Roman" w:hAnsi="Times New Roman" w:cs="Times New Roman"/>
          <w:b/>
          <w:bCs/>
          <w:color w:val="0000FF"/>
        </w:rPr>
        <w:t>pm)</w:t>
      </w:r>
      <w:r w:rsidR="00543AB1" w:rsidRPr="00721C35">
        <w:rPr>
          <w:rFonts w:ascii="Times New Roman" w:hAnsi="Times New Roman" w:cs="Times New Roman"/>
          <w:b/>
          <w:bCs/>
          <w:color w:val="0000FF"/>
        </w:rPr>
        <w:t xml:space="preserve"> </w:t>
      </w:r>
    </w:p>
    <w:p w14:paraId="5039E902" w14:textId="7AABB1D7" w:rsidR="00D2435B" w:rsidRPr="00721C35" w:rsidRDefault="00721C35" w:rsidP="00D2435B">
      <w:pPr>
        <w:pStyle w:val="NoSpacing"/>
        <w:numPr>
          <w:ilvl w:val="0"/>
          <w:numId w:val="3"/>
        </w:numPr>
        <w:rPr>
          <w:rFonts w:ascii="Times New Roman" w:hAnsi="Times New Roman" w:cs="Times New Roman"/>
        </w:rPr>
      </w:pPr>
      <w:r w:rsidRPr="00721C35">
        <w:rPr>
          <w:rFonts w:ascii="Times New Roman" w:hAnsi="Times New Roman" w:cs="Times New Roman"/>
          <w:color w:val="000000"/>
          <w:sz w:val="24"/>
          <w:szCs w:val="24"/>
        </w:rPr>
        <w:t>ONRR Proposed Rule - Federal Oil, Gas, and Coal Amendments</w:t>
      </w:r>
      <w:r w:rsidR="00D2435B" w:rsidRPr="00721C35">
        <w:rPr>
          <w:rFonts w:ascii="Times New Roman" w:hAnsi="Times New Roman" w:cs="Times New Roman"/>
          <w:i/>
          <w:iCs/>
        </w:rPr>
        <w:t xml:space="preserve"> </w:t>
      </w:r>
    </w:p>
    <w:p w14:paraId="79606D3A" w14:textId="27338D62" w:rsidR="001C0CA1" w:rsidRPr="00721C35" w:rsidRDefault="00D2435B" w:rsidP="00D2435B">
      <w:pPr>
        <w:pStyle w:val="NoSpacing"/>
        <w:numPr>
          <w:ilvl w:val="0"/>
          <w:numId w:val="3"/>
        </w:numPr>
        <w:rPr>
          <w:rFonts w:ascii="Times New Roman" w:hAnsi="Times New Roman" w:cs="Times New Roman"/>
        </w:rPr>
      </w:pPr>
      <w:r w:rsidRPr="00721C35">
        <w:rPr>
          <w:rFonts w:ascii="Times New Roman" w:hAnsi="Times New Roman" w:cs="Times New Roman"/>
          <w:i/>
          <w:iCs/>
        </w:rPr>
        <w:t xml:space="preserve">Presented by: </w:t>
      </w:r>
      <w:r w:rsidR="00721C35" w:rsidRPr="00721C35">
        <w:rPr>
          <w:rFonts w:ascii="Times New Roman" w:hAnsi="Times New Roman" w:cs="Times New Roman"/>
          <w:i/>
          <w:iCs/>
          <w:color w:val="000000"/>
          <w:sz w:val="24"/>
          <w:szCs w:val="24"/>
        </w:rPr>
        <w:t>Huda Alsheikh, Lunden Patterson, and Vince Sluss</w:t>
      </w:r>
      <w:r w:rsidR="00721C35" w:rsidRPr="00464BAD">
        <w:rPr>
          <w:rFonts w:ascii="Times New Roman" w:hAnsi="Times New Roman" w:cs="Times New Roman"/>
          <w:color w:val="000000"/>
          <w:sz w:val="24"/>
          <w:szCs w:val="24"/>
        </w:rPr>
        <w:t xml:space="preserve"> </w:t>
      </w:r>
      <w:r w:rsidR="001C0CA1" w:rsidRPr="00721C35">
        <w:rPr>
          <w:rFonts w:ascii="Times New Roman" w:hAnsi="Times New Roman" w:cs="Times New Roman"/>
          <w:i/>
          <w:iCs/>
        </w:rPr>
        <w:t>(</w:t>
      </w:r>
      <w:r w:rsidR="0018707C" w:rsidRPr="00721C35">
        <w:rPr>
          <w:rFonts w:ascii="Times New Roman" w:hAnsi="Times New Roman" w:cs="Times New Roman"/>
          <w:i/>
          <w:iCs/>
        </w:rPr>
        <w:t>Ryan, LLC</w:t>
      </w:r>
      <w:r w:rsidR="001C0CA1" w:rsidRPr="00721C35">
        <w:rPr>
          <w:rFonts w:ascii="Times New Roman" w:hAnsi="Times New Roman" w:cs="Times New Roman"/>
          <w:i/>
          <w:iCs/>
        </w:rPr>
        <w:t xml:space="preserve">) </w:t>
      </w:r>
    </w:p>
    <w:p w14:paraId="4CEF1570" w14:textId="77777777" w:rsidR="00B53068" w:rsidRPr="00543AB1" w:rsidRDefault="00B53068" w:rsidP="00B53068">
      <w:pPr>
        <w:pStyle w:val="NoSpacing"/>
        <w:rPr>
          <w:rFonts w:ascii="Times New Roman" w:hAnsi="Times New Roman" w:cs="Times New Roman"/>
          <w:b/>
          <w:bCs/>
        </w:rPr>
      </w:pPr>
    </w:p>
    <w:p w14:paraId="73A56F7D" w14:textId="69734D68" w:rsidR="001C0CA1" w:rsidRPr="00543AB1" w:rsidRDefault="0018707C" w:rsidP="00B53068">
      <w:pPr>
        <w:pStyle w:val="NoSpacing"/>
        <w:rPr>
          <w:rFonts w:ascii="Times New Roman" w:hAnsi="Times New Roman" w:cs="Times New Roman"/>
          <w:b/>
          <w:bCs/>
        </w:rPr>
      </w:pPr>
      <w:r w:rsidRPr="00543AB1">
        <w:rPr>
          <w:rFonts w:ascii="Times New Roman" w:hAnsi="Times New Roman" w:cs="Times New Roman"/>
          <w:b/>
          <w:bCs/>
          <w:color w:val="0000FF"/>
        </w:rPr>
        <w:t xml:space="preserve">Session </w:t>
      </w:r>
      <w:r w:rsidR="009025B4" w:rsidRPr="00543AB1">
        <w:rPr>
          <w:rFonts w:ascii="Times New Roman" w:hAnsi="Times New Roman" w:cs="Times New Roman"/>
          <w:b/>
          <w:bCs/>
          <w:color w:val="0000FF"/>
        </w:rPr>
        <w:t>4</w:t>
      </w:r>
      <w:r w:rsidR="001C0CA1" w:rsidRPr="00543AB1">
        <w:rPr>
          <w:rFonts w:ascii="Times New Roman" w:hAnsi="Times New Roman" w:cs="Times New Roman"/>
          <w:b/>
          <w:bCs/>
          <w:color w:val="0000FF"/>
        </w:rPr>
        <w:t xml:space="preserve">: </w:t>
      </w:r>
      <w:r w:rsidRPr="00543AB1">
        <w:rPr>
          <w:rFonts w:ascii="Times New Roman" w:hAnsi="Times New Roman" w:cs="Times New Roman"/>
          <w:b/>
          <w:bCs/>
          <w:color w:val="0000FF"/>
        </w:rPr>
        <w:t>(2:</w:t>
      </w:r>
      <w:r w:rsidR="009025B4" w:rsidRPr="00543AB1">
        <w:rPr>
          <w:rFonts w:ascii="Times New Roman" w:hAnsi="Times New Roman" w:cs="Times New Roman"/>
          <w:b/>
          <w:bCs/>
          <w:color w:val="0000FF"/>
        </w:rPr>
        <w:t>15</w:t>
      </w:r>
      <w:r w:rsidRPr="00543AB1">
        <w:rPr>
          <w:rFonts w:ascii="Times New Roman" w:hAnsi="Times New Roman" w:cs="Times New Roman"/>
          <w:b/>
          <w:bCs/>
          <w:color w:val="0000FF"/>
        </w:rPr>
        <w:t>pm – 3:</w:t>
      </w:r>
      <w:r w:rsidR="00FD4395" w:rsidRPr="00543AB1">
        <w:rPr>
          <w:rFonts w:ascii="Times New Roman" w:hAnsi="Times New Roman" w:cs="Times New Roman"/>
          <w:b/>
          <w:bCs/>
          <w:color w:val="0000FF"/>
        </w:rPr>
        <w:t>05</w:t>
      </w:r>
      <w:r w:rsidRPr="00543AB1">
        <w:rPr>
          <w:rFonts w:ascii="Times New Roman" w:hAnsi="Times New Roman" w:cs="Times New Roman"/>
          <w:b/>
          <w:bCs/>
          <w:color w:val="0000FF"/>
        </w:rPr>
        <w:t>pm)</w:t>
      </w:r>
    </w:p>
    <w:p w14:paraId="1A2863A1" w14:textId="67839B07" w:rsidR="0018707C" w:rsidRPr="00543AB1" w:rsidRDefault="004B56F5" w:rsidP="00B53068">
      <w:pPr>
        <w:pStyle w:val="NoSpacing"/>
        <w:numPr>
          <w:ilvl w:val="0"/>
          <w:numId w:val="4"/>
        </w:numPr>
        <w:ind w:left="360"/>
        <w:rPr>
          <w:rFonts w:ascii="Times New Roman" w:hAnsi="Times New Roman" w:cs="Times New Roman"/>
        </w:rPr>
      </w:pPr>
      <w:r w:rsidRPr="00543AB1">
        <w:rPr>
          <w:rFonts w:ascii="Times New Roman" w:hAnsi="Times New Roman" w:cs="Times New Roman"/>
        </w:rPr>
        <w:t>Making Cents of Overhead</w:t>
      </w:r>
    </w:p>
    <w:p w14:paraId="0143E4B5" w14:textId="6E5FB452" w:rsidR="0018707C" w:rsidRPr="00543AB1" w:rsidRDefault="00B53068" w:rsidP="0018707C">
      <w:pPr>
        <w:pStyle w:val="NoSpacing"/>
        <w:numPr>
          <w:ilvl w:val="0"/>
          <w:numId w:val="4"/>
        </w:numPr>
        <w:ind w:left="360"/>
        <w:rPr>
          <w:rFonts w:ascii="Times New Roman" w:hAnsi="Times New Roman" w:cs="Times New Roman"/>
        </w:rPr>
      </w:pPr>
      <w:r w:rsidRPr="00543AB1">
        <w:rPr>
          <w:rFonts w:ascii="Times New Roman" w:hAnsi="Times New Roman" w:cs="Times New Roman"/>
          <w:i/>
          <w:iCs/>
        </w:rPr>
        <w:t xml:space="preserve">Presented by: </w:t>
      </w:r>
      <w:r w:rsidR="004B56F5" w:rsidRPr="00543AB1">
        <w:rPr>
          <w:rFonts w:ascii="Times New Roman" w:hAnsi="Times New Roman" w:cs="Times New Roman"/>
          <w:i/>
          <w:iCs/>
        </w:rPr>
        <w:t>Jeff Wright</w:t>
      </w:r>
      <w:r w:rsidRPr="00543AB1">
        <w:rPr>
          <w:rFonts w:ascii="Times New Roman" w:hAnsi="Times New Roman" w:cs="Times New Roman"/>
          <w:i/>
          <w:iCs/>
        </w:rPr>
        <w:t xml:space="preserve"> (</w:t>
      </w:r>
      <w:r w:rsidR="004B56F5" w:rsidRPr="00543AB1">
        <w:rPr>
          <w:rFonts w:ascii="Times New Roman" w:hAnsi="Times New Roman" w:cs="Times New Roman"/>
          <w:i/>
          <w:iCs/>
        </w:rPr>
        <w:t>4A Energy Advisors LLC</w:t>
      </w:r>
      <w:r w:rsidRPr="00543AB1">
        <w:rPr>
          <w:rFonts w:ascii="Times New Roman" w:hAnsi="Times New Roman" w:cs="Times New Roman"/>
          <w:i/>
          <w:iCs/>
        </w:rPr>
        <w:t>)</w:t>
      </w:r>
    </w:p>
    <w:p w14:paraId="129B5877" w14:textId="77777777" w:rsidR="00710B06" w:rsidRPr="00543AB1" w:rsidRDefault="00710B06" w:rsidP="00710B06">
      <w:pPr>
        <w:pStyle w:val="NoSpacing"/>
        <w:rPr>
          <w:rFonts w:ascii="Times New Roman" w:hAnsi="Times New Roman" w:cs="Times New Roman"/>
          <w:i/>
          <w:iCs/>
        </w:rPr>
      </w:pPr>
    </w:p>
    <w:p w14:paraId="7AD82A4C" w14:textId="5100F27E" w:rsidR="00710B06" w:rsidRPr="00543AB1" w:rsidRDefault="00710B06" w:rsidP="00710B06">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b/>
          <w:bCs/>
        </w:rPr>
      </w:pPr>
      <w:r w:rsidRPr="00543AB1">
        <w:rPr>
          <w:rFonts w:ascii="Times New Roman" w:hAnsi="Times New Roman" w:cs="Times New Roman"/>
          <w:b/>
          <w:bCs/>
        </w:rPr>
        <w:t>Registration Cost</w:t>
      </w:r>
      <w:r w:rsidRPr="00543AB1">
        <w:rPr>
          <w:rFonts w:ascii="Times New Roman" w:hAnsi="Times New Roman" w:cs="Times New Roman"/>
          <w:b/>
          <w:bCs/>
        </w:rPr>
        <w:tab/>
      </w:r>
      <w:r w:rsidRPr="00543AB1">
        <w:rPr>
          <w:rFonts w:ascii="Times New Roman" w:hAnsi="Times New Roman" w:cs="Times New Roman"/>
          <w:b/>
          <w:bCs/>
        </w:rPr>
        <w:tab/>
      </w:r>
      <w:r w:rsidRPr="00543AB1">
        <w:rPr>
          <w:rFonts w:ascii="Times New Roman" w:hAnsi="Times New Roman" w:cs="Times New Roman"/>
          <w:b/>
          <w:bCs/>
        </w:rPr>
        <w:tab/>
      </w:r>
      <w:r w:rsidRPr="00543AB1">
        <w:rPr>
          <w:rFonts w:ascii="Times New Roman" w:hAnsi="Times New Roman" w:cs="Times New Roman"/>
          <w:b/>
          <w:bCs/>
        </w:rPr>
        <w:tab/>
      </w:r>
      <w:r w:rsidRPr="00543AB1">
        <w:rPr>
          <w:rFonts w:ascii="Times New Roman" w:hAnsi="Times New Roman" w:cs="Times New Roman"/>
          <w:b/>
          <w:bCs/>
        </w:rPr>
        <w:tab/>
      </w:r>
      <w:r w:rsidRPr="00543AB1">
        <w:rPr>
          <w:rFonts w:ascii="Times New Roman" w:hAnsi="Times New Roman" w:cs="Times New Roman"/>
          <w:b/>
          <w:bCs/>
        </w:rPr>
        <w:tab/>
        <w:t>Member - $1</w:t>
      </w:r>
      <w:r w:rsidR="004B56F5" w:rsidRPr="00543AB1">
        <w:rPr>
          <w:rFonts w:ascii="Times New Roman" w:hAnsi="Times New Roman" w:cs="Times New Roman"/>
          <w:b/>
          <w:bCs/>
        </w:rPr>
        <w:t>00</w:t>
      </w:r>
      <w:r w:rsidRPr="00543AB1">
        <w:rPr>
          <w:rFonts w:ascii="Times New Roman" w:hAnsi="Times New Roman" w:cs="Times New Roman"/>
          <w:b/>
          <w:bCs/>
        </w:rPr>
        <w:t xml:space="preserve"> </w:t>
      </w:r>
      <w:r w:rsidRPr="00543AB1">
        <w:rPr>
          <w:rFonts w:ascii="Times New Roman" w:hAnsi="Times New Roman" w:cs="Times New Roman"/>
          <w:b/>
          <w:bCs/>
        </w:rPr>
        <w:tab/>
      </w:r>
      <w:r w:rsidRPr="00543AB1">
        <w:rPr>
          <w:rFonts w:ascii="Times New Roman" w:hAnsi="Times New Roman" w:cs="Times New Roman"/>
          <w:b/>
          <w:bCs/>
        </w:rPr>
        <w:tab/>
        <w:t>Non-Member - $1</w:t>
      </w:r>
      <w:r w:rsidR="004B56F5" w:rsidRPr="00543AB1">
        <w:rPr>
          <w:rFonts w:ascii="Times New Roman" w:hAnsi="Times New Roman" w:cs="Times New Roman"/>
          <w:b/>
          <w:bCs/>
        </w:rPr>
        <w:t>25</w:t>
      </w:r>
    </w:p>
    <w:p w14:paraId="6F0710C6" w14:textId="77777777" w:rsidR="00B53068" w:rsidRPr="00543AB1" w:rsidRDefault="00B53068" w:rsidP="00B53068">
      <w:pPr>
        <w:pStyle w:val="NoSpacing"/>
        <w:rPr>
          <w:rFonts w:ascii="Times New Roman" w:hAnsi="Times New Roman" w:cs="Times New Roman"/>
          <w:b/>
          <w:bCs/>
          <w:color w:val="0000FF"/>
        </w:rPr>
      </w:pPr>
    </w:p>
    <w:p w14:paraId="0654D189" w14:textId="6997F176" w:rsidR="008310FD" w:rsidRPr="00543AB1" w:rsidRDefault="008310FD" w:rsidP="004C546B">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rPr>
      </w:pPr>
      <w:r w:rsidRPr="00543AB1">
        <w:rPr>
          <w:rFonts w:ascii="Times New Roman" w:hAnsi="Times New Roman" w:cs="Times New Roman"/>
          <w:color w:val="000000"/>
        </w:rPr>
        <w:t xml:space="preserve">Program Level: </w:t>
      </w:r>
      <w:r w:rsidRPr="00543AB1">
        <w:rPr>
          <w:rStyle w:val="Strong"/>
          <w:rFonts w:ascii="Times New Roman" w:eastAsia="Times New Roman" w:hAnsi="Times New Roman" w:cs="Times New Roman"/>
          <w:color w:val="000000"/>
        </w:rPr>
        <w:t>Basic</w:t>
      </w:r>
      <w:r w:rsidRPr="00543AB1">
        <w:rPr>
          <w:rFonts w:ascii="Times New Roman" w:hAnsi="Times New Roman" w:cs="Times New Roman"/>
          <w:color w:val="000000"/>
        </w:rPr>
        <w:tab/>
        <w:t xml:space="preserve">    Delivery: </w:t>
      </w:r>
      <w:r w:rsidRPr="00543AB1">
        <w:rPr>
          <w:rStyle w:val="Strong"/>
          <w:rFonts w:ascii="Times New Roman" w:eastAsia="Times New Roman" w:hAnsi="Times New Roman" w:cs="Times New Roman"/>
          <w:color w:val="000000"/>
        </w:rPr>
        <w:t xml:space="preserve">Group Internet Based       </w:t>
      </w:r>
      <w:r w:rsidRPr="00543AB1">
        <w:rPr>
          <w:rFonts w:ascii="Times New Roman" w:hAnsi="Times New Roman" w:cs="Times New Roman"/>
          <w:color w:val="000000"/>
        </w:rPr>
        <w:t>Prerequisites: </w:t>
      </w:r>
      <w:r w:rsidRPr="00543AB1">
        <w:rPr>
          <w:rStyle w:val="Strong"/>
          <w:rFonts w:ascii="Times New Roman" w:eastAsia="Times New Roman" w:hAnsi="Times New Roman" w:cs="Times New Roman"/>
          <w:color w:val="000000"/>
        </w:rPr>
        <w:t>None</w:t>
      </w:r>
      <w:r w:rsidRPr="00543AB1">
        <w:rPr>
          <w:rFonts w:ascii="Times New Roman" w:hAnsi="Times New Roman" w:cs="Times New Roman"/>
          <w:color w:val="000000"/>
        </w:rPr>
        <w:t xml:space="preserve">       Advance Prep: </w:t>
      </w:r>
      <w:r w:rsidRPr="00543AB1">
        <w:rPr>
          <w:rStyle w:val="Strong"/>
          <w:rFonts w:ascii="Times New Roman" w:eastAsia="Times New Roman" w:hAnsi="Times New Roman" w:cs="Times New Roman"/>
          <w:color w:val="000000"/>
        </w:rPr>
        <w:t>None</w:t>
      </w:r>
      <w:r w:rsidRPr="00543AB1">
        <w:rPr>
          <w:rFonts w:ascii="Times New Roman" w:hAnsi="Times New Roman" w:cs="Times New Roman"/>
          <w:color w:val="000000"/>
        </w:rPr>
        <w:t xml:space="preserve">    </w:t>
      </w:r>
      <w:r w:rsidRPr="00543AB1">
        <w:rPr>
          <w:rFonts w:ascii="Times New Roman" w:hAnsi="Times New Roman" w:cs="Times New Roman"/>
          <w:color w:val="000000"/>
        </w:rPr>
        <w:tab/>
      </w:r>
      <w:r w:rsidRPr="00543AB1">
        <w:rPr>
          <w:rFonts w:ascii="Times New Roman" w:hAnsi="Times New Roman" w:cs="Times New Roman"/>
        </w:rPr>
        <w:t xml:space="preserve"> </w:t>
      </w:r>
    </w:p>
    <w:p w14:paraId="6C84B6E6" w14:textId="77777777" w:rsidR="008310FD" w:rsidRPr="00543AB1" w:rsidRDefault="008310FD" w:rsidP="00710B06">
      <w:pPr>
        <w:pStyle w:val="NoSpacing"/>
        <w:rPr>
          <w:rFonts w:ascii="Times New Roman" w:hAnsi="Times New Roman" w:cs="Times New Roman"/>
        </w:rPr>
      </w:pPr>
    </w:p>
    <w:p w14:paraId="07D7D290" w14:textId="77777777" w:rsidR="004B56F5" w:rsidRPr="00543AB1" w:rsidRDefault="004B56F5" w:rsidP="004B56F5">
      <w:pPr>
        <w:pStyle w:val="NoSpacing"/>
        <w:rPr>
          <w:rFonts w:ascii="Times New Roman" w:hAnsi="Times New Roman" w:cs="Times New Roman"/>
        </w:rPr>
      </w:pPr>
      <w:r w:rsidRPr="00543AB1">
        <w:rPr>
          <w:rFonts w:ascii="Times New Roman" w:hAnsi="Times New Roman" w:cs="Times New Roman"/>
        </w:rPr>
        <w:t>This is a non-refundable event; substitutions can be made no later than Monday, September 14, 2026 (5PM CST) by notifying Jennifer Holt-McKellar (</w:t>
      </w:r>
      <w:hyperlink r:id="rId7" w:history="1">
        <w:r w:rsidRPr="00543AB1">
          <w:rPr>
            <w:rStyle w:val="Hyperlink"/>
            <w:rFonts w:ascii="Times New Roman" w:hAnsi="Times New Roman" w:cs="Times New Roman"/>
          </w:rPr>
          <w:t>jdhmckellar@fortify.energy</w:t>
        </w:r>
      </w:hyperlink>
      <w:r w:rsidRPr="00543AB1">
        <w:t xml:space="preserve">) </w:t>
      </w:r>
      <w:r w:rsidRPr="00543AB1">
        <w:rPr>
          <w:rFonts w:ascii="Times New Roman" w:hAnsi="Times New Roman" w:cs="Times New Roman"/>
        </w:rPr>
        <w:t>Complaints/concerns can be sent to Jennifer Holt-McKellar.</w:t>
      </w:r>
    </w:p>
    <w:p w14:paraId="237244E9" w14:textId="77777777" w:rsidR="001C0CA1" w:rsidRPr="00543AB1" w:rsidRDefault="001C0CA1" w:rsidP="00B53068">
      <w:pPr>
        <w:pStyle w:val="NoSpacing"/>
        <w:rPr>
          <w:rFonts w:ascii="Times New Roman" w:hAnsi="Times New Roman" w:cs="Times New Roman"/>
        </w:rPr>
      </w:pPr>
    </w:p>
    <w:p w14:paraId="518AA4B8" w14:textId="77777777" w:rsidR="00710B06" w:rsidRPr="00543AB1" w:rsidRDefault="00710B06" w:rsidP="00710B06">
      <w:pPr>
        <w:pStyle w:val="NoSpacing"/>
        <w:rPr>
          <w:rFonts w:ascii="Times New Roman" w:hAnsi="Times New Roman" w:cs="Times New Roman"/>
        </w:rPr>
      </w:pPr>
      <w:r w:rsidRPr="00543AB1">
        <w:rPr>
          <w:rFonts w:ascii="Times New Roman" w:hAnsi="Times New Roman" w:cs="Times New Roman"/>
        </w:rPr>
        <w:t xml:space="preserve">Council of Petroleum Accountants Societies (COPAS), Inc. is registered with the National Association of State Boards of Accountancy (NASBA) as a sponsor of continuing professional education on the National Registry of CPE Sponsors. State boards of accountancy have final authority on the acceptance of individual courses for CPE credit. Complaints regarding registered sponsors may be submitted to the National Registry of CPE Sponsors through its website: </w:t>
      </w:r>
      <w:hyperlink r:id="rId8" w:tgtFrame="_blank" w:history="1">
        <w:r w:rsidRPr="00543AB1">
          <w:rPr>
            <w:rStyle w:val="Hyperlink"/>
            <w:rFonts w:ascii="Times New Roman" w:eastAsia="Times New Roman" w:hAnsi="Times New Roman" w:cs="Times New Roman"/>
            <w:color w:val="002BD8"/>
          </w:rPr>
          <w:t>www.nasbaregisry.org</w:t>
        </w:r>
      </w:hyperlink>
      <w:r w:rsidRPr="00543AB1">
        <w:rPr>
          <w:rFonts w:ascii="Times New Roman" w:hAnsi="Times New Roman" w:cs="Times New Roman"/>
        </w:rPr>
        <w:t>.</w:t>
      </w:r>
      <w:r w:rsidRPr="00543AB1">
        <w:rPr>
          <w:rFonts w:ascii="Times New Roman" w:hAnsi="Times New Roman" w:cs="Times New Roman"/>
        </w:rPr>
        <w:br/>
      </w:r>
    </w:p>
    <w:p w14:paraId="1343426E" w14:textId="77777777" w:rsidR="00710B06" w:rsidRPr="00543AB1" w:rsidRDefault="00710B06" w:rsidP="00B53068">
      <w:pPr>
        <w:pStyle w:val="NoSpacing"/>
        <w:rPr>
          <w:rFonts w:ascii="Times New Roman" w:hAnsi="Times New Roman" w:cs="Times New Roman"/>
        </w:rPr>
      </w:pPr>
    </w:p>
    <w:p w14:paraId="1720A1FA" w14:textId="77777777" w:rsidR="00710B06" w:rsidRDefault="00710B06" w:rsidP="00B53068">
      <w:pPr>
        <w:pStyle w:val="NoSpacing"/>
        <w:rPr>
          <w:rFonts w:ascii="Times New Roman" w:hAnsi="Times New Roman" w:cs="Times New Roman"/>
          <w:sz w:val="24"/>
          <w:szCs w:val="24"/>
        </w:rPr>
      </w:pPr>
    </w:p>
    <w:p w14:paraId="27B8404E" w14:textId="77777777" w:rsidR="00543AB1" w:rsidRDefault="00543AB1" w:rsidP="00B53068">
      <w:pPr>
        <w:pStyle w:val="NoSpacing"/>
        <w:rPr>
          <w:rFonts w:ascii="Times New Roman" w:hAnsi="Times New Roman" w:cs="Times New Roman"/>
          <w:sz w:val="24"/>
          <w:szCs w:val="24"/>
        </w:rPr>
      </w:pPr>
    </w:p>
    <w:p w14:paraId="0BE8AE9B" w14:textId="77777777" w:rsidR="00543AB1" w:rsidRDefault="00543AB1" w:rsidP="00B53068">
      <w:pPr>
        <w:pStyle w:val="NoSpacing"/>
        <w:rPr>
          <w:rFonts w:ascii="Times New Roman" w:hAnsi="Times New Roman" w:cs="Times New Roman"/>
          <w:sz w:val="24"/>
          <w:szCs w:val="24"/>
        </w:rPr>
      </w:pPr>
    </w:p>
    <w:p w14:paraId="3EFD19AB" w14:textId="77777777" w:rsidR="00543AB1" w:rsidRPr="00543AB1" w:rsidRDefault="00543AB1" w:rsidP="00B53068">
      <w:pPr>
        <w:pStyle w:val="NoSpacing"/>
        <w:rPr>
          <w:rFonts w:ascii="Times New Roman" w:hAnsi="Times New Roman" w:cs="Times New Roman"/>
          <w:sz w:val="24"/>
          <w:szCs w:val="24"/>
        </w:rPr>
      </w:pPr>
    </w:p>
    <w:p w14:paraId="4DF1B5CE" w14:textId="01303940" w:rsidR="00710B06" w:rsidRPr="00543AB1" w:rsidRDefault="00710B06" w:rsidP="00B53068">
      <w:pPr>
        <w:pStyle w:val="NoSpacing"/>
        <w:rPr>
          <w:rFonts w:ascii="Times New Roman" w:hAnsi="Times New Roman" w:cs="Times New Roman"/>
          <w:b/>
          <w:bCs/>
          <w:sz w:val="32"/>
          <w:szCs w:val="32"/>
        </w:rPr>
      </w:pPr>
      <w:r w:rsidRPr="00543AB1">
        <w:rPr>
          <w:rFonts w:ascii="Times New Roman" w:hAnsi="Times New Roman" w:cs="Times New Roman"/>
          <w:b/>
          <w:bCs/>
          <w:sz w:val="32"/>
          <w:szCs w:val="32"/>
        </w:rPr>
        <w:lastRenderedPageBreak/>
        <w:t>Description for each presentation:</w:t>
      </w:r>
    </w:p>
    <w:p w14:paraId="6FFE55D2" w14:textId="77777777" w:rsidR="00710B06" w:rsidRPr="00543AB1" w:rsidRDefault="00710B06" w:rsidP="00710B06">
      <w:pPr>
        <w:pStyle w:val="NoSpacing"/>
        <w:rPr>
          <w:rFonts w:ascii="Times New Roman" w:hAnsi="Times New Roman" w:cs="Times New Roman"/>
          <w:b/>
          <w:bCs/>
          <w:color w:val="0000FF"/>
          <w:sz w:val="24"/>
          <w:szCs w:val="24"/>
        </w:rPr>
      </w:pPr>
    </w:p>
    <w:p w14:paraId="64163C22" w14:textId="748C7989" w:rsidR="009025B4" w:rsidRPr="00721C35" w:rsidRDefault="009025B4" w:rsidP="009025B4">
      <w:pPr>
        <w:pStyle w:val="NoSpacing"/>
        <w:rPr>
          <w:rFonts w:ascii="Times New Roman" w:hAnsi="Times New Roman" w:cs="Times New Roman"/>
          <w:b/>
          <w:bCs/>
          <w:sz w:val="24"/>
          <w:szCs w:val="24"/>
        </w:rPr>
      </w:pPr>
      <w:r w:rsidRPr="00721C35">
        <w:rPr>
          <w:rFonts w:ascii="Times New Roman" w:hAnsi="Times New Roman" w:cs="Times New Roman"/>
          <w:b/>
          <w:bCs/>
          <w:color w:val="0000FF"/>
          <w:sz w:val="24"/>
          <w:szCs w:val="24"/>
        </w:rPr>
        <w:t>Session 1: (</w:t>
      </w:r>
      <w:r w:rsidR="004B56F5" w:rsidRPr="00721C35">
        <w:rPr>
          <w:rFonts w:ascii="Times New Roman" w:hAnsi="Times New Roman" w:cs="Times New Roman"/>
          <w:b/>
          <w:bCs/>
          <w:color w:val="0000FF"/>
          <w:sz w:val="24"/>
          <w:szCs w:val="24"/>
        </w:rPr>
        <w:t>10</w:t>
      </w:r>
      <w:r w:rsidRPr="00721C35">
        <w:rPr>
          <w:rFonts w:ascii="Times New Roman" w:hAnsi="Times New Roman" w:cs="Times New Roman"/>
          <w:b/>
          <w:bCs/>
          <w:color w:val="0000FF"/>
          <w:sz w:val="24"/>
          <w:szCs w:val="24"/>
        </w:rPr>
        <w:t xml:space="preserve">:00am – </w:t>
      </w:r>
      <w:r w:rsidR="004B56F5" w:rsidRPr="00721C35">
        <w:rPr>
          <w:rFonts w:ascii="Times New Roman" w:hAnsi="Times New Roman" w:cs="Times New Roman"/>
          <w:b/>
          <w:bCs/>
          <w:color w:val="0000FF"/>
          <w:sz w:val="24"/>
          <w:szCs w:val="24"/>
        </w:rPr>
        <w:t>10</w:t>
      </w:r>
      <w:r w:rsidRPr="00721C35">
        <w:rPr>
          <w:rFonts w:ascii="Times New Roman" w:hAnsi="Times New Roman" w:cs="Times New Roman"/>
          <w:b/>
          <w:bCs/>
          <w:color w:val="0000FF"/>
          <w:sz w:val="24"/>
          <w:szCs w:val="24"/>
        </w:rPr>
        <w:t>:5</w:t>
      </w:r>
      <w:r w:rsidR="00135D07" w:rsidRPr="00721C35">
        <w:rPr>
          <w:rFonts w:ascii="Times New Roman" w:hAnsi="Times New Roman" w:cs="Times New Roman"/>
          <w:b/>
          <w:bCs/>
          <w:color w:val="0000FF"/>
          <w:sz w:val="24"/>
          <w:szCs w:val="24"/>
        </w:rPr>
        <w:t>0</w:t>
      </w:r>
      <w:r w:rsidRPr="00721C35">
        <w:rPr>
          <w:rFonts w:ascii="Times New Roman" w:hAnsi="Times New Roman" w:cs="Times New Roman"/>
          <w:b/>
          <w:bCs/>
          <w:color w:val="0000FF"/>
          <w:sz w:val="24"/>
          <w:szCs w:val="24"/>
        </w:rPr>
        <w:t>am)</w:t>
      </w:r>
    </w:p>
    <w:p w14:paraId="07C436AD" w14:textId="54A249C2" w:rsidR="008310FD" w:rsidRPr="00721C35" w:rsidRDefault="004B56F5" w:rsidP="004B56F5">
      <w:pPr>
        <w:pStyle w:val="NoSpacing"/>
        <w:numPr>
          <w:ilvl w:val="0"/>
          <w:numId w:val="1"/>
        </w:numPr>
        <w:rPr>
          <w:rFonts w:ascii="Times New Roman" w:hAnsi="Times New Roman" w:cs="Times New Roman"/>
          <w:i/>
          <w:iCs/>
          <w:sz w:val="24"/>
          <w:szCs w:val="24"/>
        </w:rPr>
      </w:pPr>
      <w:r w:rsidRPr="00721C35">
        <w:rPr>
          <w:rFonts w:ascii="Times New Roman" w:hAnsi="Times New Roman" w:cs="Times New Roman"/>
          <w:sz w:val="24"/>
          <w:szCs w:val="24"/>
        </w:rPr>
        <w:t>From Molecules to Money: How Petroleum Quantity and Quality Measurement Drives Financial Results</w:t>
      </w:r>
      <w:r w:rsidRPr="00721C35">
        <w:rPr>
          <w:rFonts w:ascii="Times New Roman" w:hAnsi="Times New Roman" w:cs="Times New Roman"/>
          <w:i/>
          <w:iCs/>
          <w:sz w:val="24"/>
          <w:szCs w:val="24"/>
        </w:rPr>
        <w:t xml:space="preserve"> - Presented by: Keith Fry (Howard Measurement Company)</w:t>
      </w:r>
    </w:p>
    <w:p w14:paraId="783C9061" w14:textId="0D4211DA" w:rsidR="00D2435B" w:rsidRPr="00721C35" w:rsidRDefault="008310FD" w:rsidP="008310FD">
      <w:pPr>
        <w:pStyle w:val="NoSpacing"/>
        <w:numPr>
          <w:ilvl w:val="0"/>
          <w:numId w:val="1"/>
        </w:numPr>
        <w:rPr>
          <w:rFonts w:ascii="Times New Roman" w:hAnsi="Times New Roman" w:cs="Times New Roman"/>
          <w:i/>
          <w:iCs/>
          <w:sz w:val="24"/>
          <w:szCs w:val="24"/>
        </w:rPr>
      </w:pPr>
      <w:r w:rsidRPr="00721C35">
        <w:rPr>
          <w:rFonts w:ascii="Times New Roman" w:hAnsi="Times New Roman" w:cs="Times New Roman"/>
          <w:color w:val="000000"/>
          <w:sz w:val="24"/>
          <w:szCs w:val="24"/>
        </w:rPr>
        <w:t>Field of Study:</w:t>
      </w:r>
      <w:r w:rsidR="00A70F4D" w:rsidRPr="00721C35">
        <w:rPr>
          <w:rFonts w:ascii="Times New Roman" w:hAnsi="Times New Roman" w:cs="Times New Roman"/>
          <w:color w:val="000000"/>
          <w:sz w:val="24"/>
          <w:szCs w:val="24"/>
        </w:rPr>
        <w:t xml:space="preserve"> </w:t>
      </w:r>
      <w:r w:rsidR="004B56F5" w:rsidRPr="00721C35">
        <w:rPr>
          <w:rStyle w:val="Strong"/>
          <w:rFonts w:ascii="Times New Roman" w:eastAsia="Times New Roman" w:hAnsi="Times New Roman" w:cs="Times New Roman"/>
          <w:color w:val="000000"/>
          <w:sz w:val="24"/>
          <w:szCs w:val="24"/>
        </w:rPr>
        <w:t>Specialized Knowledge</w:t>
      </w:r>
      <w:r w:rsidRPr="00721C35">
        <w:rPr>
          <w:rStyle w:val="Strong"/>
          <w:rFonts w:ascii="Times New Roman" w:eastAsia="Times New Roman" w:hAnsi="Times New Roman" w:cs="Times New Roman"/>
          <w:color w:val="000000"/>
          <w:sz w:val="24"/>
          <w:szCs w:val="24"/>
        </w:rPr>
        <w:t xml:space="preserve"> </w:t>
      </w:r>
      <w:r w:rsidR="00A70F4D" w:rsidRPr="00721C35">
        <w:rPr>
          <w:rStyle w:val="Strong"/>
          <w:rFonts w:ascii="Times New Roman" w:eastAsia="Times New Roman" w:hAnsi="Times New Roman" w:cs="Times New Roman"/>
          <w:color w:val="000000"/>
          <w:sz w:val="24"/>
          <w:szCs w:val="24"/>
        </w:rPr>
        <w:tab/>
      </w:r>
      <w:r w:rsidRPr="00721C35">
        <w:rPr>
          <w:rFonts w:ascii="Times New Roman" w:hAnsi="Times New Roman" w:cs="Times New Roman"/>
          <w:color w:val="000000"/>
          <w:sz w:val="24"/>
          <w:szCs w:val="24"/>
        </w:rPr>
        <w:t xml:space="preserve">CPE Credits: </w:t>
      </w:r>
      <w:r w:rsidRPr="00721C35">
        <w:rPr>
          <w:rFonts w:ascii="Times New Roman" w:hAnsi="Times New Roman" w:cs="Times New Roman"/>
          <w:b/>
          <w:bCs/>
          <w:color w:val="000000"/>
          <w:sz w:val="24"/>
          <w:szCs w:val="24"/>
        </w:rPr>
        <w:t>1</w:t>
      </w:r>
    </w:p>
    <w:p w14:paraId="086DB4A3" w14:textId="77777777" w:rsidR="00D2435B" w:rsidRPr="00721C35" w:rsidRDefault="00D2435B" w:rsidP="00D2435B">
      <w:pPr>
        <w:pStyle w:val="NoSpacing"/>
        <w:ind w:left="360"/>
        <w:rPr>
          <w:rFonts w:ascii="Times New Roman" w:hAnsi="Times New Roman" w:cs="Times New Roman"/>
          <w:i/>
          <w:iCs/>
          <w:sz w:val="24"/>
          <w:szCs w:val="24"/>
        </w:rPr>
      </w:pPr>
    </w:p>
    <w:p w14:paraId="58CC155F" w14:textId="6E32EA29" w:rsidR="00D2435B" w:rsidRPr="00721C35" w:rsidRDefault="004B56F5" w:rsidP="00D2435B">
      <w:pPr>
        <w:pStyle w:val="NoSpacing"/>
        <w:rPr>
          <w:rFonts w:ascii="Times New Roman" w:hAnsi="Times New Roman" w:cs="Times New Roman"/>
          <w:sz w:val="24"/>
          <w:szCs w:val="24"/>
        </w:rPr>
      </w:pPr>
      <w:r w:rsidRPr="00721C35">
        <w:rPr>
          <w:rFonts w:ascii="Times New Roman" w:hAnsi="Times New Roman" w:cs="Times New Roman"/>
          <w:sz w:val="24"/>
          <w:szCs w:val="24"/>
        </w:rPr>
        <w:t>This presentation provides petroleum accountants with a practical understanding of how quantity and quality measurements determine the volumes, composition, and value of petroleum products that ultimately flow into financial transactions and accounting records. It will cover static and dynamic measurement methods, common meter types and their operating principles, quality analysis and valuation, and the treatment and accounting of non-value or undesirable components such as water, H₂S, CO₂, and nitrogen. The presentation will connect the physical measurement process to its financial impact, helping accountants understand where measurement uncertainty and errors can affect reported quantities, values, revenue, and settlements.</w:t>
      </w:r>
    </w:p>
    <w:p w14:paraId="35F610CD" w14:textId="77777777" w:rsidR="004B56F5" w:rsidRPr="00721C35" w:rsidRDefault="004B56F5" w:rsidP="00D2435B">
      <w:pPr>
        <w:pStyle w:val="NoSpacing"/>
        <w:rPr>
          <w:rFonts w:ascii="Times New Roman" w:hAnsi="Times New Roman" w:cs="Times New Roman"/>
          <w:sz w:val="24"/>
          <w:szCs w:val="24"/>
        </w:rPr>
      </w:pPr>
    </w:p>
    <w:p w14:paraId="285CCC68" w14:textId="1EA1BBD3" w:rsidR="00D2435B" w:rsidRPr="00721C35" w:rsidRDefault="00D2435B" w:rsidP="00D2435B">
      <w:pPr>
        <w:pStyle w:val="NoSpacing"/>
        <w:rPr>
          <w:rFonts w:ascii="Times New Roman" w:hAnsi="Times New Roman" w:cs="Times New Roman"/>
          <w:sz w:val="24"/>
          <w:szCs w:val="24"/>
        </w:rPr>
      </w:pPr>
      <w:r w:rsidRPr="00721C35">
        <w:rPr>
          <w:rFonts w:ascii="Times New Roman" w:hAnsi="Times New Roman" w:cs="Times New Roman"/>
          <w:sz w:val="24"/>
          <w:szCs w:val="24"/>
        </w:rPr>
        <w:t>At the end of this presentation, you will be able to:</w:t>
      </w:r>
    </w:p>
    <w:p w14:paraId="2D1030A0" w14:textId="0DFAD4B4" w:rsidR="004B56F5" w:rsidRPr="00721C35" w:rsidRDefault="004B56F5" w:rsidP="004B56F5">
      <w:pPr>
        <w:pStyle w:val="NoSpacing"/>
        <w:ind w:left="720"/>
        <w:rPr>
          <w:rFonts w:ascii="Times New Roman" w:hAnsi="Times New Roman" w:cs="Times New Roman"/>
          <w:sz w:val="24"/>
          <w:szCs w:val="24"/>
        </w:rPr>
      </w:pPr>
      <w:r w:rsidRPr="00721C35">
        <w:rPr>
          <w:rFonts w:ascii="Times New Roman" w:hAnsi="Times New Roman" w:cs="Times New Roman"/>
          <w:sz w:val="24"/>
          <w:szCs w:val="24"/>
        </w:rPr>
        <w:t>1. Explain different types of petroleum quantity measurements and how they’re performed.</w:t>
      </w:r>
    </w:p>
    <w:p w14:paraId="61263A12" w14:textId="77777777" w:rsidR="004B56F5" w:rsidRPr="00721C35" w:rsidRDefault="004B56F5" w:rsidP="004B56F5">
      <w:pPr>
        <w:pStyle w:val="NoSpacing"/>
        <w:ind w:left="720"/>
        <w:rPr>
          <w:rFonts w:ascii="Times New Roman" w:hAnsi="Times New Roman" w:cs="Times New Roman"/>
          <w:sz w:val="24"/>
          <w:szCs w:val="24"/>
        </w:rPr>
      </w:pPr>
      <w:r w:rsidRPr="00721C35">
        <w:rPr>
          <w:rFonts w:ascii="Times New Roman" w:hAnsi="Times New Roman" w:cs="Times New Roman"/>
          <w:sz w:val="24"/>
          <w:szCs w:val="24"/>
        </w:rPr>
        <w:t>2. Recall why quantity measurements are corrected for financial transactions.</w:t>
      </w:r>
    </w:p>
    <w:p w14:paraId="128EBD7A" w14:textId="77777777" w:rsidR="004B56F5" w:rsidRPr="00721C35" w:rsidRDefault="004B56F5" w:rsidP="004B56F5">
      <w:pPr>
        <w:pStyle w:val="NoSpacing"/>
        <w:ind w:left="720"/>
        <w:rPr>
          <w:rFonts w:ascii="Times New Roman" w:hAnsi="Times New Roman" w:cs="Times New Roman"/>
          <w:sz w:val="24"/>
          <w:szCs w:val="24"/>
        </w:rPr>
      </w:pPr>
      <w:r w:rsidRPr="00721C35">
        <w:rPr>
          <w:rFonts w:ascii="Times New Roman" w:hAnsi="Times New Roman" w:cs="Times New Roman"/>
          <w:sz w:val="24"/>
          <w:szCs w:val="24"/>
        </w:rPr>
        <w:t>3. Identify the methods used to determine petroleum quality.</w:t>
      </w:r>
    </w:p>
    <w:p w14:paraId="0907AB3E" w14:textId="77777777" w:rsidR="004B56F5" w:rsidRPr="00721C35" w:rsidRDefault="004B56F5" w:rsidP="004B56F5">
      <w:pPr>
        <w:pStyle w:val="NoSpacing"/>
        <w:ind w:left="720"/>
        <w:rPr>
          <w:rFonts w:ascii="Times New Roman" w:hAnsi="Times New Roman" w:cs="Times New Roman"/>
          <w:sz w:val="24"/>
          <w:szCs w:val="24"/>
        </w:rPr>
      </w:pPr>
      <w:r w:rsidRPr="00721C35">
        <w:rPr>
          <w:rFonts w:ascii="Times New Roman" w:hAnsi="Times New Roman" w:cs="Times New Roman"/>
          <w:sz w:val="24"/>
          <w:szCs w:val="24"/>
        </w:rPr>
        <w:t>4. Understand the impact of the many measurements used to determine revenue</w:t>
      </w:r>
    </w:p>
    <w:p w14:paraId="54C3879C" w14:textId="77777777" w:rsidR="004B56F5" w:rsidRPr="00721C35" w:rsidRDefault="004B56F5" w:rsidP="00710B06">
      <w:pPr>
        <w:pStyle w:val="NoSpacing"/>
        <w:rPr>
          <w:rFonts w:ascii="Times New Roman" w:hAnsi="Times New Roman" w:cs="Times New Roman"/>
          <w:b/>
          <w:bCs/>
          <w:color w:val="0000FF"/>
          <w:sz w:val="24"/>
          <w:szCs w:val="24"/>
        </w:rPr>
      </w:pPr>
    </w:p>
    <w:p w14:paraId="15915221" w14:textId="77777777" w:rsidR="004B56F5" w:rsidRPr="00721C35" w:rsidRDefault="004B56F5" w:rsidP="004B56F5">
      <w:pPr>
        <w:pStyle w:val="NoSpacing"/>
        <w:rPr>
          <w:rFonts w:ascii="Times New Roman" w:hAnsi="Times New Roman" w:cs="Times New Roman"/>
          <w:b/>
          <w:bCs/>
          <w:sz w:val="24"/>
          <w:szCs w:val="24"/>
        </w:rPr>
      </w:pPr>
      <w:r w:rsidRPr="00721C35">
        <w:rPr>
          <w:rFonts w:ascii="Times New Roman" w:hAnsi="Times New Roman" w:cs="Times New Roman"/>
          <w:b/>
          <w:bCs/>
          <w:color w:val="0000FF"/>
          <w:sz w:val="24"/>
          <w:szCs w:val="24"/>
        </w:rPr>
        <w:t xml:space="preserve">Session 2: (11:00am – 11:50AM) </w:t>
      </w:r>
    </w:p>
    <w:p w14:paraId="48F35B9D" w14:textId="58E18FD0" w:rsidR="004B56F5" w:rsidRPr="00721C35" w:rsidRDefault="004B56F5" w:rsidP="004B56F5">
      <w:pPr>
        <w:pStyle w:val="NoSpacing"/>
        <w:numPr>
          <w:ilvl w:val="0"/>
          <w:numId w:val="1"/>
        </w:numPr>
        <w:rPr>
          <w:rFonts w:ascii="Times New Roman" w:hAnsi="Times New Roman" w:cs="Times New Roman"/>
          <w:b/>
          <w:bCs/>
          <w:i/>
          <w:iCs/>
          <w:sz w:val="24"/>
          <w:szCs w:val="24"/>
        </w:rPr>
      </w:pPr>
      <w:r w:rsidRPr="00721C35">
        <w:rPr>
          <w:rFonts w:ascii="Times New Roman" w:hAnsi="Times New Roman" w:cs="Times New Roman"/>
          <w:sz w:val="24"/>
          <w:szCs w:val="24"/>
        </w:rPr>
        <w:t xml:space="preserve">Valuing Properties: The Appraiser’s Role in Oil &amp; Gas Ad Valorem Taxation – </w:t>
      </w:r>
      <w:r w:rsidRPr="00721C35">
        <w:rPr>
          <w:rFonts w:ascii="Times New Roman" w:hAnsi="Times New Roman" w:cs="Times New Roman"/>
          <w:i/>
          <w:iCs/>
          <w:sz w:val="24"/>
          <w:szCs w:val="24"/>
        </w:rPr>
        <w:t>Presented by: Alexander Gonzales (Thomas Y Pickett)</w:t>
      </w:r>
    </w:p>
    <w:p w14:paraId="6612B5CB" w14:textId="2FF71240" w:rsidR="009025B4" w:rsidRPr="00721C35" w:rsidRDefault="008310FD" w:rsidP="009025B4">
      <w:pPr>
        <w:pStyle w:val="NoSpacing"/>
        <w:numPr>
          <w:ilvl w:val="0"/>
          <w:numId w:val="1"/>
        </w:numPr>
        <w:rPr>
          <w:rFonts w:ascii="Times New Roman" w:hAnsi="Times New Roman" w:cs="Times New Roman"/>
          <w:b/>
          <w:bCs/>
          <w:sz w:val="24"/>
          <w:szCs w:val="24"/>
        </w:rPr>
      </w:pPr>
      <w:r w:rsidRPr="00721C35">
        <w:rPr>
          <w:rFonts w:ascii="Times New Roman" w:hAnsi="Times New Roman" w:cs="Times New Roman"/>
          <w:color w:val="000000"/>
          <w:sz w:val="24"/>
          <w:szCs w:val="24"/>
        </w:rPr>
        <w:t>Field of Study: </w:t>
      </w:r>
      <w:r w:rsidR="004B56F5" w:rsidRPr="00721C35">
        <w:rPr>
          <w:rStyle w:val="Strong"/>
          <w:rFonts w:ascii="Times New Roman" w:eastAsia="Times New Roman" w:hAnsi="Times New Roman" w:cs="Times New Roman"/>
          <w:color w:val="000000"/>
          <w:sz w:val="24"/>
          <w:szCs w:val="24"/>
        </w:rPr>
        <w:t>Specialized Knowledge</w:t>
      </w:r>
      <w:r w:rsidRPr="00721C35">
        <w:rPr>
          <w:rStyle w:val="Strong"/>
          <w:rFonts w:ascii="Times New Roman" w:eastAsia="Times New Roman" w:hAnsi="Times New Roman" w:cs="Times New Roman"/>
          <w:color w:val="000000"/>
          <w:sz w:val="24"/>
          <w:szCs w:val="24"/>
        </w:rPr>
        <w:t xml:space="preserve"> </w:t>
      </w:r>
      <w:r w:rsidR="00A70F4D" w:rsidRPr="00721C35">
        <w:rPr>
          <w:rStyle w:val="Strong"/>
          <w:rFonts w:ascii="Times New Roman" w:eastAsia="Times New Roman" w:hAnsi="Times New Roman" w:cs="Times New Roman"/>
          <w:color w:val="000000"/>
          <w:sz w:val="24"/>
          <w:szCs w:val="24"/>
        </w:rPr>
        <w:tab/>
      </w:r>
      <w:r w:rsidRPr="00721C35">
        <w:rPr>
          <w:rFonts w:ascii="Times New Roman" w:hAnsi="Times New Roman" w:cs="Times New Roman"/>
          <w:color w:val="000000"/>
          <w:sz w:val="24"/>
          <w:szCs w:val="24"/>
        </w:rPr>
        <w:t xml:space="preserve">CPE Credits: </w:t>
      </w:r>
      <w:r w:rsidR="004B56F5" w:rsidRPr="00721C35">
        <w:rPr>
          <w:rFonts w:ascii="Times New Roman" w:hAnsi="Times New Roman" w:cs="Times New Roman"/>
          <w:b/>
          <w:bCs/>
          <w:color w:val="000000"/>
          <w:sz w:val="24"/>
          <w:szCs w:val="24"/>
        </w:rPr>
        <w:t>1</w:t>
      </w:r>
    </w:p>
    <w:p w14:paraId="2402D12C" w14:textId="77777777" w:rsidR="00D2435B" w:rsidRPr="00721C35" w:rsidRDefault="00D2435B" w:rsidP="00D2435B">
      <w:pPr>
        <w:pStyle w:val="NoSpacing"/>
        <w:rPr>
          <w:rFonts w:ascii="Times New Roman" w:hAnsi="Times New Roman" w:cs="Times New Roman"/>
          <w:sz w:val="24"/>
          <w:szCs w:val="24"/>
        </w:rPr>
      </w:pPr>
    </w:p>
    <w:p w14:paraId="659D37DB" w14:textId="59DED246" w:rsidR="00710B06" w:rsidRPr="00721C35" w:rsidRDefault="004B56F5" w:rsidP="00D2435B">
      <w:pPr>
        <w:pStyle w:val="NoSpacing"/>
        <w:rPr>
          <w:rFonts w:ascii="Times New Roman" w:hAnsi="Times New Roman" w:cs="Times New Roman"/>
          <w:b/>
          <w:bCs/>
          <w:sz w:val="24"/>
          <w:szCs w:val="24"/>
        </w:rPr>
      </w:pPr>
      <w:r w:rsidRPr="00721C35">
        <w:rPr>
          <w:rFonts w:ascii="Times New Roman" w:hAnsi="Times New Roman" w:cs="Times New Roman"/>
          <w:sz w:val="24"/>
          <w:szCs w:val="24"/>
        </w:rPr>
        <w:t>Join us for a practical overview of the oil and gas ad valorem appraisal process from the perspective of an appraiser working with Central Appraisal Districts.  Attendees will learn how property values are developed, what information affects those values, and how operators can work more effectively with appraisers, either directly or through a tax representative.</w:t>
      </w:r>
      <w:r w:rsidR="00710B06" w:rsidRPr="00721C35">
        <w:rPr>
          <w:rFonts w:ascii="Times New Roman" w:hAnsi="Times New Roman" w:cs="Times New Roman"/>
          <w:sz w:val="24"/>
          <w:szCs w:val="24"/>
        </w:rPr>
        <w:t xml:space="preserve">  </w:t>
      </w:r>
    </w:p>
    <w:p w14:paraId="19584670" w14:textId="77777777" w:rsidR="00D2435B" w:rsidRPr="00721C35" w:rsidRDefault="00D2435B" w:rsidP="00D2435B">
      <w:pPr>
        <w:pStyle w:val="NoSpacing"/>
        <w:rPr>
          <w:rFonts w:ascii="Times New Roman" w:hAnsi="Times New Roman" w:cs="Times New Roman"/>
          <w:sz w:val="24"/>
          <w:szCs w:val="24"/>
        </w:rPr>
      </w:pPr>
    </w:p>
    <w:p w14:paraId="4875A342" w14:textId="1B1F42F4" w:rsidR="009025B4" w:rsidRPr="00721C35" w:rsidRDefault="009025B4" w:rsidP="00D2435B">
      <w:pPr>
        <w:pStyle w:val="NoSpacing"/>
        <w:rPr>
          <w:rFonts w:ascii="Times New Roman" w:hAnsi="Times New Roman" w:cs="Times New Roman"/>
          <w:sz w:val="24"/>
          <w:szCs w:val="24"/>
        </w:rPr>
      </w:pPr>
      <w:r w:rsidRPr="00721C35">
        <w:rPr>
          <w:rFonts w:ascii="Times New Roman" w:hAnsi="Times New Roman" w:cs="Times New Roman"/>
          <w:sz w:val="24"/>
          <w:szCs w:val="24"/>
        </w:rPr>
        <w:t>At the end of this presentation, you will be able to:</w:t>
      </w:r>
    </w:p>
    <w:p w14:paraId="73A6B208" w14:textId="77777777" w:rsidR="004B56F5" w:rsidRPr="00721C35" w:rsidRDefault="004B56F5" w:rsidP="004B56F5">
      <w:pPr>
        <w:pStyle w:val="NoSpacing"/>
        <w:ind w:left="720"/>
        <w:rPr>
          <w:rFonts w:ascii="Times New Roman" w:hAnsi="Times New Roman" w:cs="Times New Roman"/>
          <w:sz w:val="24"/>
          <w:szCs w:val="24"/>
        </w:rPr>
      </w:pPr>
      <w:r w:rsidRPr="00721C35">
        <w:rPr>
          <w:rFonts w:ascii="Times New Roman" w:hAnsi="Times New Roman" w:cs="Times New Roman"/>
          <w:sz w:val="24"/>
          <w:szCs w:val="24"/>
        </w:rPr>
        <w:t>1. Identify key data inputs and calculations used in TX mineral appraisals.</w:t>
      </w:r>
    </w:p>
    <w:p w14:paraId="5D08C7FA" w14:textId="77777777" w:rsidR="004B56F5" w:rsidRPr="00721C35" w:rsidRDefault="004B56F5" w:rsidP="004B56F5">
      <w:pPr>
        <w:pStyle w:val="NoSpacing"/>
        <w:ind w:left="720"/>
        <w:rPr>
          <w:rFonts w:ascii="Times New Roman" w:hAnsi="Times New Roman" w:cs="Times New Roman"/>
          <w:sz w:val="24"/>
          <w:szCs w:val="24"/>
        </w:rPr>
      </w:pPr>
      <w:r w:rsidRPr="00721C35">
        <w:rPr>
          <w:rFonts w:ascii="Times New Roman" w:hAnsi="Times New Roman" w:cs="Times New Roman"/>
          <w:sz w:val="24"/>
          <w:szCs w:val="24"/>
        </w:rPr>
        <w:t>2. Explain the TX appraisal schedule, procedures, and important deadlines.</w:t>
      </w:r>
    </w:p>
    <w:p w14:paraId="34ECB164" w14:textId="77777777" w:rsidR="004B56F5" w:rsidRPr="00721C35" w:rsidRDefault="004B56F5" w:rsidP="004B56F5">
      <w:pPr>
        <w:pStyle w:val="NoSpacing"/>
        <w:ind w:left="720"/>
        <w:rPr>
          <w:rFonts w:ascii="Times New Roman" w:hAnsi="Times New Roman" w:cs="Times New Roman"/>
          <w:sz w:val="24"/>
          <w:szCs w:val="24"/>
        </w:rPr>
      </w:pPr>
      <w:r w:rsidRPr="00721C35">
        <w:rPr>
          <w:rFonts w:ascii="Times New Roman" w:hAnsi="Times New Roman" w:cs="Times New Roman"/>
          <w:sz w:val="24"/>
          <w:szCs w:val="24"/>
        </w:rPr>
        <w:t>3. Apply practical strategies for communicating and working effectively with mineral appraisers.</w:t>
      </w:r>
    </w:p>
    <w:p w14:paraId="2F228470" w14:textId="77777777" w:rsidR="004B56F5" w:rsidRPr="00721C35" w:rsidRDefault="004B56F5" w:rsidP="00710B06">
      <w:pPr>
        <w:pStyle w:val="NoSpacing"/>
        <w:ind w:left="360"/>
        <w:rPr>
          <w:rFonts w:ascii="Times New Roman" w:hAnsi="Times New Roman" w:cs="Times New Roman"/>
          <w:b/>
          <w:bCs/>
          <w:color w:val="0000FF"/>
          <w:sz w:val="24"/>
          <w:szCs w:val="24"/>
        </w:rPr>
      </w:pPr>
    </w:p>
    <w:p w14:paraId="20D04546" w14:textId="34395D7D" w:rsidR="009025B4" w:rsidRPr="00721C35" w:rsidRDefault="009025B4" w:rsidP="009025B4">
      <w:pPr>
        <w:pStyle w:val="NoSpacing"/>
        <w:rPr>
          <w:rFonts w:ascii="Times New Roman" w:hAnsi="Times New Roman" w:cs="Times New Roman"/>
          <w:b/>
          <w:bCs/>
          <w:color w:val="0000FF"/>
          <w:sz w:val="24"/>
          <w:szCs w:val="24"/>
        </w:rPr>
      </w:pPr>
      <w:r w:rsidRPr="00721C35">
        <w:rPr>
          <w:rFonts w:ascii="Times New Roman" w:hAnsi="Times New Roman" w:cs="Times New Roman"/>
          <w:b/>
          <w:bCs/>
          <w:color w:val="0000FF"/>
          <w:sz w:val="24"/>
          <w:szCs w:val="24"/>
        </w:rPr>
        <w:t>Session 3: (1:15pm – 2:</w:t>
      </w:r>
      <w:r w:rsidR="00FD4395" w:rsidRPr="00721C35">
        <w:rPr>
          <w:rFonts w:ascii="Times New Roman" w:hAnsi="Times New Roman" w:cs="Times New Roman"/>
          <w:b/>
          <w:bCs/>
          <w:color w:val="0000FF"/>
          <w:sz w:val="24"/>
          <w:szCs w:val="24"/>
        </w:rPr>
        <w:t>0</w:t>
      </w:r>
      <w:r w:rsidR="0064257C" w:rsidRPr="00721C35">
        <w:rPr>
          <w:rFonts w:ascii="Times New Roman" w:hAnsi="Times New Roman" w:cs="Times New Roman"/>
          <w:b/>
          <w:bCs/>
          <w:color w:val="0000FF"/>
          <w:sz w:val="24"/>
          <w:szCs w:val="24"/>
        </w:rPr>
        <w:t>5</w:t>
      </w:r>
      <w:r w:rsidRPr="00721C35">
        <w:rPr>
          <w:rFonts w:ascii="Times New Roman" w:hAnsi="Times New Roman" w:cs="Times New Roman"/>
          <w:b/>
          <w:bCs/>
          <w:color w:val="0000FF"/>
          <w:sz w:val="24"/>
          <w:szCs w:val="24"/>
        </w:rPr>
        <w:t>pm)</w:t>
      </w:r>
    </w:p>
    <w:p w14:paraId="420E1773" w14:textId="37622CEA" w:rsidR="00721C35" w:rsidRPr="00721C35" w:rsidRDefault="00721C35" w:rsidP="00721C35">
      <w:pPr>
        <w:pStyle w:val="NoSpacing"/>
        <w:numPr>
          <w:ilvl w:val="0"/>
          <w:numId w:val="2"/>
        </w:numPr>
        <w:rPr>
          <w:rFonts w:ascii="Times New Roman" w:hAnsi="Times New Roman" w:cs="Times New Roman"/>
          <w:sz w:val="24"/>
          <w:szCs w:val="24"/>
        </w:rPr>
      </w:pPr>
      <w:r w:rsidRPr="00721C35">
        <w:rPr>
          <w:rFonts w:ascii="Times New Roman" w:hAnsi="Times New Roman" w:cs="Times New Roman"/>
          <w:color w:val="000000"/>
          <w:sz w:val="24"/>
          <w:szCs w:val="24"/>
        </w:rPr>
        <w:t>ONRR Proposed Rule - Federal Oil, Gas, and Coal Amendments</w:t>
      </w:r>
      <w:r w:rsidRPr="00721C35">
        <w:rPr>
          <w:rFonts w:ascii="Times New Roman" w:hAnsi="Times New Roman" w:cs="Times New Roman"/>
          <w:i/>
          <w:iCs/>
          <w:sz w:val="24"/>
          <w:szCs w:val="24"/>
        </w:rPr>
        <w:t xml:space="preserve"> – Presented by: </w:t>
      </w:r>
      <w:r w:rsidRPr="00721C35">
        <w:rPr>
          <w:rFonts w:ascii="Times New Roman" w:hAnsi="Times New Roman" w:cs="Times New Roman"/>
          <w:i/>
          <w:iCs/>
          <w:color w:val="000000"/>
          <w:sz w:val="24"/>
          <w:szCs w:val="24"/>
        </w:rPr>
        <w:t>Huda Alsheikh, Lunden Patterson, and Vince Sluss</w:t>
      </w:r>
      <w:r w:rsidRPr="00721C35">
        <w:rPr>
          <w:rFonts w:ascii="Times New Roman" w:hAnsi="Times New Roman" w:cs="Times New Roman"/>
          <w:color w:val="000000"/>
          <w:sz w:val="24"/>
          <w:szCs w:val="24"/>
        </w:rPr>
        <w:t xml:space="preserve"> </w:t>
      </w:r>
      <w:r w:rsidRPr="00721C35">
        <w:rPr>
          <w:rFonts w:ascii="Times New Roman" w:hAnsi="Times New Roman" w:cs="Times New Roman"/>
          <w:i/>
          <w:iCs/>
          <w:sz w:val="24"/>
          <w:szCs w:val="24"/>
        </w:rPr>
        <w:t xml:space="preserve">(Ryan, LLC) </w:t>
      </w:r>
    </w:p>
    <w:p w14:paraId="3F3788BC" w14:textId="3AFEE79A" w:rsidR="00D2435B" w:rsidRPr="00721C35" w:rsidRDefault="008310FD" w:rsidP="00D2435B">
      <w:pPr>
        <w:pStyle w:val="NoSpacing"/>
        <w:numPr>
          <w:ilvl w:val="0"/>
          <w:numId w:val="2"/>
        </w:numPr>
        <w:rPr>
          <w:rFonts w:ascii="Times New Roman" w:hAnsi="Times New Roman" w:cs="Times New Roman"/>
          <w:i/>
          <w:iCs/>
          <w:sz w:val="24"/>
          <w:szCs w:val="24"/>
        </w:rPr>
      </w:pPr>
      <w:r w:rsidRPr="00721C35">
        <w:rPr>
          <w:rFonts w:ascii="Times New Roman" w:hAnsi="Times New Roman" w:cs="Times New Roman"/>
          <w:color w:val="000000"/>
          <w:sz w:val="24"/>
          <w:szCs w:val="24"/>
        </w:rPr>
        <w:t>Field of Study: </w:t>
      </w:r>
      <w:r w:rsidR="004B56F5" w:rsidRPr="00721C35">
        <w:rPr>
          <w:rStyle w:val="Strong"/>
          <w:rFonts w:ascii="Times New Roman" w:eastAsia="Times New Roman" w:hAnsi="Times New Roman" w:cs="Times New Roman"/>
          <w:color w:val="000000"/>
          <w:sz w:val="24"/>
          <w:szCs w:val="24"/>
        </w:rPr>
        <w:t>Accounting</w:t>
      </w:r>
      <w:r w:rsidRPr="00721C35">
        <w:rPr>
          <w:rStyle w:val="Strong"/>
          <w:rFonts w:ascii="Times New Roman" w:eastAsia="Times New Roman" w:hAnsi="Times New Roman" w:cs="Times New Roman"/>
          <w:color w:val="000000"/>
          <w:sz w:val="24"/>
          <w:szCs w:val="24"/>
        </w:rPr>
        <w:t xml:space="preserve"> </w:t>
      </w:r>
      <w:r w:rsidR="00A70F4D" w:rsidRPr="00721C35">
        <w:rPr>
          <w:rStyle w:val="Strong"/>
          <w:rFonts w:ascii="Times New Roman" w:eastAsia="Times New Roman" w:hAnsi="Times New Roman" w:cs="Times New Roman"/>
          <w:color w:val="000000"/>
          <w:sz w:val="24"/>
          <w:szCs w:val="24"/>
        </w:rPr>
        <w:tab/>
      </w:r>
      <w:r w:rsidRPr="00721C35">
        <w:rPr>
          <w:rFonts w:ascii="Times New Roman" w:hAnsi="Times New Roman" w:cs="Times New Roman"/>
          <w:color w:val="000000"/>
          <w:sz w:val="24"/>
          <w:szCs w:val="24"/>
        </w:rPr>
        <w:t xml:space="preserve">CPE Credits: </w:t>
      </w:r>
      <w:r w:rsidRPr="00721C35">
        <w:rPr>
          <w:rFonts w:ascii="Times New Roman" w:hAnsi="Times New Roman" w:cs="Times New Roman"/>
          <w:b/>
          <w:bCs/>
          <w:color w:val="000000"/>
          <w:sz w:val="24"/>
          <w:szCs w:val="24"/>
        </w:rPr>
        <w:t>1</w:t>
      </w:r>
    </w:p>
    <w:p w14:paraId="1111670B" w14:textId="77777777" w:rsidR="00D2435B" w:rsidRPr="00721C35" w:rsidRDefault="00D2435B" w:rsidP="00D2435B">
      <w:pPr>
        <w:pStyle w:val="NoSpacing"/>
        <w:ind w:left="360"/>
        <w:rPr>
          <w:rFonts w:ascii="Times New Roman" w:hAnsi="Times New Roman" w:cs="Times New Roman"/>
          <w:i/>
          <w:iCs/>
          <w:sz w:val="24"/>
          <w:szCs w:val="24"/>
        </w:rPr>
      </w:pPr>
    </w:p>
    <w:p w14:paraId="19A46C31" w14:textId="3FA2DE43" w:rsidR="00D2435B" w:rsidRPr="00721C35" w:rsidRDefault="00543AB1" w:rsidP="00D2435B">
      <w:pPr>
        <w:pStyle w:val="NoSpacing"/>
        <w:rPr>
          <w:rFonts w:ascii="Times New Roman" w:hAnsi="Times New Roman" w:cs="Times New Roman"/>
          <w:sz w:val="24"/>
          <w:szCs w:val="24"/>
        </w:rPr>
      </w:pPr>
      <w:r w:rsidRPr="00721C35">
        <w:rPr>
          <w:rFonts w:ascii="Times New Roman" w:hAnsi="Times New Roman" w:cs="Times New Roman"/>
          <w:sz w:val="24"/>
          <w:szCs w:val="24"/>
        </w:rPr>
        <w:t xml:space="preserve">Description: </w:t>
      </w:r>
      <w:r w:rsidR="00721C35" w:rsidRPr="00721C35">
        <w:rPr>
          <w:rFonts w:ascii="Times New Roman" w:hAnsi="Times New Roman" w:cs="Times New Roman"/>
          <w:color w:val="000000"/>
          <w:sz w:val="24"/>
          <w:szCs w:val="24"/>
        </w:rPr>
        <w:t>This 50-minute virtual session will provide an overview of ONRR’s changes to Federal oil and gas valuation regulations, with a focus on transportation allowances, gathering definitions, index-based valuation, and depreciation of acquired fixed assets. The session will highlight key regulatory changes and discuss their potential financial, operational, and compliance impacts for lessees.</w:t>
      </w:r>
    </w:p>
    <w:p w14:paraId="53D75450" w14:textId="77777777" w:rsidR="00D2435B" w:rsidRPr="00721C35" w:rsidRDefault="00D2435B" w:rsidP="00D2435B">
      <w:pPr>
        <w:pStyle w:val="NoSpacing"/>
        <w:ind w:left="360"/>
        <w:rPr>
          <w:rFonts w:ascii="Times New Roman" w:hAnsi="Times New Roman" w:cs="Times New Roman"/>
          <w:sz w:val="24"/>
          <w:szCs w:val="24"/>
        </w:rPr>
      </w:pPr>
    </w:p>
    <w:p w14:paraId="06CA69F7" w14:textId="2BE968FB" w:rsidR="00D2435B" w:rsidRPr="00721C35" w:rsidRDefault="00D2435B" w:rsidP="00D2435B">
      <w:pPr>
        <w:pStyle w:val="NoSpacing"/>
        <w:rPr>
          <w:rFonts w:ascii="Times New Roman" w:hAnsi="Times New Roman" w:cs="Times New Roman"/>
          <w:sz w:val="24"/>
          <w:szCs w:val="24"/>
        </w:rPr>
      </w:pPr>
      <w:r w:rsidRPr="00721C35">
        <w:rPr>
          <w:rFonts w:ascii="Times New Roman" w:hAnsi="Times New Roman" w:cs="Times New Roman"/>
          <w:sz w:val="24"/>
          <w:szCs w:val="24"/>
        </w:rPr>
        <w:t>At the end of this presentation, you will be able to:</w:t>
      </w:r>
    </w:p>
    <w:p w14:paraId="1E4FE799" w14:textId="62B12880" w:rsidR="00D2435B" w:rsidRPr="00721C35" w:rsidRDefault="00721C35" w:rsidP="00D2435B">
      <w:pPr>
        <w:pStyle w:val="NoSpacing"/>
        <w:numPr>
          <w:ilvl w:val="0"/>
          <w:numId w:val="9"/>
        </w:numPr>
        <w:rPr>
          <w:rFonts w:ascii="Times New Roman" w:hAnsi="Times New Roman" w:cs="Times New Roman"/>
          <w:sz w:val="24"/>
          <w:szCs w:val="24"/>
        </w:rPr>
      </w:pPr>
      <w:r w:rsidRPr="00721C35">
        <w:rPr>
          <w:rFonts w:ascii="Times New Roman" w:hAnsi="Times New Roman" w:cs="Times New Roman"/>
          <w:color w:val="000000"/>
          <w:sz w:val="24"/>
          <w:szCs w:val="24"/>
        </w:rPr>
        <w:t>Identify key proposed changes to ONRR’s oil and gas valuation, transportation, and depreciation regulations.</w:t>
      </w:r>
    </w:p>
    <w:p w14:paraId="7A749B44" w14:textId="33E8DD57" w:rsidR="00D2435B" w:rsidRPr="00721C35" w:rsidRDefault="00721C35" w:rsidP="00D2435B">
      <w:pPr>
        <w:pStyle w:val="NoSpacing"/>
        <w:numPr>
          <w:ilvl w:val="0"/>
          <w:numId w:val="9"/>
        </w:numPr>
        <w:rPr>
          <w:rFonts w:ascii="Times New Roman" w:hAnsi="Times New Roman" w:cs="Times New Roman"/>
          <w:sz w:val="24"/>
          <w:szCs w:val="24"/>
        </w:rPr>
      </w:pPr>
      <w:r w:rsidRPr="00721C35">
        <w:rPr>
          <w:rFonts w:ascii="Times New Roman" w:hAnsi="Times New Roman" w:cs="Times New Roman"/>
          <w:color w:val="000000"/>
          <w:sz w:val="24"/>
          <w:szCs w:val="24"/>
        </w:rPr>
        <w:t>Evaluate the potential impacts of the proposed changes on royalty valuation, allowable deductions, and lessee compliance.</w:t>
      </w:r>
    </w:p>
    <w:p w14:paraId="35D06E5C" w14:textId="77777777" w:rsidR="00543AB1" w:rsidRPr="00721C35" w:rsidRDefault="00543AB1" w:rsidP="00710B06">
      <w:pPr>
        <w:pStyle w:val="NoSpacing"/>
        <w:rPr>
          <w:rFonts w:ascii="Times New Roman" w:hAnsi="Times New Roman" w:cs="Times New Roman"/>
          <w:b/>
          <w:bCs/>
          <w:color w:val="0000FF"/>
          <w:sz w:val="24"/>
          <w:szCs w:val="24"/>
        </w:rPr>
      </w:pPr>
    </w:p>
    <w:p w14:paraId="2C5BDCA0" w14:textId="77777777" w:rsidR="00721C35" w:rsidRDefault="00721C35" w:rsidP="009025B4">
      <w:pPr>
        <w:pStyle w:val="NoSpacing"/>
        <w:rPr>
          <w:rFonts w:ascii="Times New Roman" w:hAnsi="Times New Roman" w:cs="Times New Roman"/>
          <w:b/>
          <w:bCs/>
          <w:color w:val="0000FF"/>
          <w:sz w:val="24"/>
          <w:szCs w:val="24"/>
        </w:rPr>
      </w:pPr>
    </w:p>
    <w:p w14:paraId="7869DCAA" w14:textId="3DB6E429" w:rsidR="009025B4" w:rsidRPr="00721C35" w:rsidRDefault="009025B4" w:rsidP="009025B4">
      <w:pPr>
        <w:pStyle w:val="NoSpacing"/>
        <w:rPr>
          <w:rFonts w:ascii="Times New Roman" w:hAnsi="Times New Roman" w:cs="Times New Roman"/>
          <w:b/>
          <w:bCs/>
          <w:color w:val="0000FF"/>
          <w:sz w:val="24"/>
          <w:szCs w:val="24"/>
        </w:rPr>
      </w:pPr>
      <w:r w:rsidRPr="00721C35">
        <w:rPr>
          <w:rFonts w:ascii="Times New Roman" w:hAnsi="Times New Roman" w:cs="Times New Roman"/>
          <w:b/>
          <w:bCs/>
          <w:color w:val="0000FF"/>
          <w:sz w:val="24"/>
          <w:szCs w:val="24"/>
        </w:rPr>
        <w:lastRenderedPageBreak/>
        <w:t>Session 4: (2:15pm – 3:</w:t>
      </w:r>
      <w:r w:rsidR="00FD4395" w:rsidRPr="00721C35">
        <w:rPr>
          <w:rFonts w:ascii="Times New Roman" w:hAnsi="Times New Roman" w:cs="Times New Roman"/>
          <w:b/>
          <w:bCs/>
          <w:color w:val="0000FF"/>
          <w:sz w:val="24"/>
          <w:szCs w:val="24"/>
        </w:rPr>
        <w:t>05</w:t>
      </w:r>
      <w:r w:rsidRPr="00721C35">
        <w:rPr>
          <w:rFonts w:ascii="Times New Roman" w:hAnsi="Times New Roman" w:cs="Times New Roman"/>
          <w:b/>
          <w:bCs/>
          <w:color w:val="0000FF"/>
          <w:sz w:val="24"/>
          <w:szCs w:val="24"/>
        </w:rPr>
        <w:t>pm)</w:t>
      </w:r>
    </w:p>
    <w:p w14:paraId="4E7A66D9" w14:textId="5DC2C5AC" w:rsidR="004B56F5" w:rsidRPr="00721C35" w:rsidRDefault="004B56F5" w:rsidP="004B56F5">
      <w:pPr>
        <w:pStyle w:val="NoSpacing"/>
        <w:numPr>
          <w:ilvl w:val="0"/>
          <w:numId w:val="3"/>
        </w:numPr>
        <w:rPr>
          <w:rFonts w:ascii="Times New Roman" w:hAnsi="Times New Roman" w:cs="Times New Roman"/>
          <w:sz w:val="24"/>
          <w:szCs w:val="24"/>
        </w:rPr>
      </w:pPr>
      <w:r w:rsidRPr="00721C35">
        <w:rPr>
          <w:rFonts w:ascii="Times New Roman" w:hAnsi="Times New Roman" w:cs="Times New Roman"/>
          <w:sz w:val="24"/>
          <w:szCs w:val="24"/>
        </w:rPr>
        <w:t xml:space="preserve">Making Cents of Overhead – </w:t>
      </w:r>
      <w:r w:rsidRPr="00721C35">
        <w:rPr>
          <w:rFonts w:ascii="Times New Roman" w:hAnsi="Times New Roman" w:cs="Times New Roman"/>
          <w:i/>
          <w:iCs/>
          <w:sz w:val="24"/>
          <w:szCs w:val="24"/>
        </w:rPr>
        <w:t>Presented by: Jeff Wright (4A Energy Advisors LLC)</w:t>
      </w:r>
    </w:p>
    <w:p w14:paraId="5CF3D242" w14:textId="58018C90" w:rsidR="00281027" w:rsidRPr="00721C35" w:rsidRDefault="008310FD" w:rsidP="004B56F5">
      <w:pPr>
        <w:pStyle w:val="NoSpacing"/>
        <w:numPr>
          <w:ilvl w:val="0"/>
          <w:numId w:val="3"/>
        </w:numPr>
        <w:rPr>
          <w:rFonts w:ascii="Times New Roman" w:hAnsi="Times New Roman" w:cs="Times New Roman"/>
          <w:sz w:val="24"/>
          <w:szCs w:val="24"/>
        </w:rPr>
      </w:pPr>
      <w:r w:rsidRPr="00721C35">
        <w:rPr>
          <w:rFonts w:ascii="Times New Roman" w:hAnsi="Times New Roman" w:cs="Times New Roman"/>
          <w:color w:val="000000"/>
          <w:sz w:val="24"/>
          <w:szCs w:val="24"/>
        </w:rPr>
        <w:t>Field of Study: </w:t>
      </w:r>
      <w:r w:rsidR="00A70F4D" w:rsidRPr="00721C35">
        <w:rPr>
          <w:rStyle w:val="Strong"/>
          <w:rFonts w:ascii="Times New Roman" w:eastAsia="Times New Roman" w:hAnsi="Times New Roman" w:cs="Times New Roman"/>
          <w:color w:val="000000"/>
          <w:sz w:val="24"/>
          <w:szCs w:val="24"/>
        </w:rPr>
        <w:t>Accounting</w:t>
      </w:r>
      <w:r w:rsidRPr="00721C35">
        <w:rPr>
          <w:rStyle w:val="Strong"/>
          <w:rFonts w:ascii="Times New Roman" w:eastAsia="Times New Roman" w:hAnsi="Times New Roman" w:cs="Times New Roman"/>
          <w:color w:val="000000"/>
          <w:sz w:val="24"/>
          <w:szCs w:val="24"/>
        </w:rPr>
        <w:t xml:space="preserve"> </w:t>
      </w:r>
      <w:r w:rsidR="00A70F4D" w:rsidRPr="00721C35">
        <w:rPr>
          <w:rStyle w:val="Strong"/>
          <w:rFonts w:ascii="Times New Roman" w:eastAsia="Times New Roman" w:hAnsi="Times New Roman" w:cs="Times New Roman"/>
          <w:color w:val="000000"/>
          <w:sz w:val="24"/>
          <w:szCs w:val="24"/>
        </w:rPr>
        <w:tab/>
      </w:r>
      <w:r w:rsidRPr="00721C35">
        <w:rPr>
          <w:rFonts w:ascii="Times New Roman" w:hAnsi="Times New Roman" w:cs="Times New Roman"/>
          <w:color w:val="000000"/>
          <w:sz w:val="24"/>
          <w:szCs w:val="24"/>
        </w:rPr>
        <w:t xml:space="preserve">CPE Credits: </w:t>
      </w:r>
      <w:r w:rsidRPr="00721C35">
        <w:rPr>
          <w:rFonts w:ascii="Times New Roman" w:hAnsi="Times New Roman" w:cs="Times New Roman"/>
          <w:b/>
          <w:bCs/>
          <w:color w:val="000000"/>
          <w:sz w:val="24"/>
          <w:szCs w:val="24"/>
        </w:rPr>
        <w:t>1</w:t>
      </w:r>
    </w:p>
    <w:p w14:paraId="1822501F" w14:textId="77777777" w:rsidR="004B56F5" w:rsidRPr="00721C35" w:rsidRDefault="004B56F5" w:rsidP="004B56F5">
      <w:pPr>
        <w:pStyle w:val="NoSpacing"/>
        <w:rPr>
          <w:rFonts w:ascii="Times New Roman" w:hAnsi="Times New Roman" w:cs="Times New Roman"/>
          <w:b/>
          <w:bCs/>
          <w:color w:val="000000"/>
          <w:sz w:val="24"/>
          <w:szCs w:val="24"/>
        </w:rPr>
      </w:pPr>
    </w:p>
    <w:p w14:paraId="7BE2E831" w14:textId="25F1F750" w:rsidR="004B56F5" w:rsidRPr="00721C35" w:rsidRDefault="004B56F5" w:rsidP="004B56F5">
      <w:pPr>
        <w:pStyle w:val="NoSpacing"/>
        <w:rPr>
          <w:rFonts w:ascii="Times New Roman" w:hAnsi="Times New Roman" w:cs="Times New Roman"/>
          <w:sz w:val="24"/>
          <w:szCs w:val="24"/>
        </w:rPr>
      </w:pPr>
      <w:r w:rsidRPr="00721C35">
        <w:rPr>
          <w:rFonts w:ascii="Times New Roman" w:hAnsi="Times New Roman" w:cs="Times New Roman"/>
          <w:sz w:val="24"/>
          <w:szCs w:val="24"/>
        </w:rPr>
        <w:t xml:space="preserve">Do you know how to correctly apply overhead?  Join us for a discussion on the different overhead options available in COPAS Accounting Procedures.  </w:t>
      </w:r>
    </w:p>
    <w:p w14:paraId="1C5A08C4" w14:textId="77777777" w:rsidR="00281027" w:rsidRPr="00721C35" w:rsidRDefault="00281027" w:rsidP="00281027">
      <w:pPr>
        <w:pStyle w:val="NoSpacing"/>
        <w:ind w:left="360"/>
        <w:rPr>
          <w:rFonts w:ascii="Times New Roman" w:hAnsi="Times New Roman" w:cs="Times New Roman"/>
          <w:sz w:val="24"/>
          <w:szCs w:val="24"/>
        </w:rPr>
      </w:pPr>
    </w:p>
    <w:p w14:paraId="4989FA70" w14:textId="77777777" w:rsidR="00281027" w:rsidRPr="00721C35" w:rsidRDefault="00281027" w:rsidP="00281027">
      <w:pPr>
        <w:pStyle w:val="NoSpacing"/>
        <w:rPr>
          <w:rFonts w:ascii="Times New Roman" w:hAnsi="Times New Roman" w:cs="Times New Roman"/>
          <w:sz w:val="24"/>
          <w:szCs w:val="24"/>
        </w:rPr>
      </w:pPr>
      <w:r w:rsidRPr="00721C35">
        <w:rPr>
          <w:rFonts w:ascii="Times New Roman" w:hAnsi="Times New Roman" w:cs="Times New Roman"/>
          <w:sz w:val="24"/>
          <w:szCs w:val="24"/>
        </w:rPr>
        <w:t>At the end of this presentation, you will be able to:</w:t>
      </w:r>
    </w:p>
    <w:p w14:paraId="492AECF1" w14:textId="77777777" w:rsidR="00543AB1" w:rsidRPr="00721C35" w:rsidRDefault="00543AB1" w:rsidP="00543AB1">
      <w:pPr>
        <w:pStyle w:val="NoSpacing"/>
        <w:numPr>
          <w:ilvl w:val="0"/>
          <w:numId w:val="10"/>
        </w:numPr>
        <w:rPr>
          <w:rFonts w:ascii="Times New Roman" w:hAnsi="Times New Roman" w:cs="Times New Roman"/>
          <w:sz w:val="24"/>
          <w:szCs w:val="24"/>
        </w:rPr>
      </w:pPr>
      <w:r w:rsidRPr="00721C35">
        <w:rPr>
          <w:rFonts w:ascii="Times New Roman" w:hAnsi="Times New Roman" w:cs="Times New Roman"/>
          <w:sz w:val="24"/>
          <w:szCs w:val="24"/>
        </w:rPr>
        <w:t>Identify the different overhead options in COPAS Accounting Procedures.</w:t>
      </w:r>
    </w:p>
    <w:p w14:paraId="0ED0A9BA" w14:textId="77777777" w:rsidR="00543AB1" w:rsidRPr="00721C35" w:rsidRDefault="00543AB1" w:rsidP="00543AB1">
      <w:pPr>
        <w:pStyle w:val="NoSpacing"/>
        <w:numPr>
          <w:ilvl w:val="0"/>
          <w:numId w:val="10"/>
        </w:numPr>
        <w:rPr>
          <w:rFonts w:ascii="Times New Roman" w:hAnsi="Times New Roman" w:cs="Times New Roman"/>
          <w:sz w:val="24"/>
          <w:szCs w:val="24"/>
        </w:rPr>
      </w:pPr>
      <w:r w:rsidRPr="00721C35">
        <w:rPr>
          <w:rFonts w:ascii="Times New Roman" w:hAnsi="Times New Roman" w:cs="Times New Roman"/>
          <w:sz w:val="24"/>
          <w:szCs w:val="24"/>
        </w:rPr>
        <w:t>2. Recall how to correctly apply overhead options.</w:t>
      </w:r>
    </w:p>
    <w:p w14:paraId="6F27329B" w14:textId="760C05AE" w:rsidR="00710B06" w:rsidRPr="00721C35" w:rsidRDefault="00543AB1" w:rsidP="00543AB1">
      <w:pPr>
        <w:pStyle w:val="NoSpacing"/>
        <w:numPr>
          <w:ilvl w:val="0"/>
          <w:numId w:val="10"/>
        </w:numPr>
        <w:rPr>
          <w:rFonts w:ascii="Times New Roman" w:hAnsi="Times New Roman" w:cs="Times New Roman"/>
          <w:sz w:val="24"/>
          <w:szCs w:val="24"/>
        </w:rPr>
      </w:pPr>
      <w:r w:rsidRPr="00721C35">
        <w:rPr>
          <w:rFonts w:ascii="Times New Roman" w:hAnsi="Times New Roman" w:cs="Times New Roman"/>
          <w:sz w:val="24"/>
          <w:szCs w:val="24"/>
        </w:rPr>
        <w:t>3. Identify special overhead circumstances.</w:t>
      </w:r>
    </w:p>
    <w:sectPr w:rsidR="00710B06" w:rsidRPr="00721C35" w:rsidSect="000C75F3">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606D"/>
    <w:multiLevelType w:val="hybridMultilevel"/>
    <w:tmpl w:val="F3E8C1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1B1A0E"/>
    <w:multiLevelType w:val="hybridMultilevel"/>
    <w:tmpl w:val="77D82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9D5B2F"/>
    <w:multiLevelType w:val="hybridMultilevel"/>
    <w:tmpl w:val="B41C2F88"/>
    <w:lvl w:ilvl="0" w:tplc="E9FACBC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E79B3"/>
    <w:multiLevelType w:val="hybridMultilevel"/>
    <w:tmpl w:val="4F004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978D4"/>
    <w:multiLevelType w:val="hybridMultilevel"/>
    <w:tmpl w:val="529A75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497377"/>
    <w:multiLevelType w:val="hybridMultilevel"/>
    <w:tmpl w:val="13C2772E"/>
    <w:lvl w:ilvl="0" w:tplc="E9FACB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267476"/>
    <w:multiLevelType w:val="hybridMultilevel"/>
    <w:tmpl w:val="0E64966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407604"/>
    <w:multiLevelType w:val="hybridMultilevel"/>
    <w:tmpl w:val="71729312"/>
    <w:lvl w:ilvl="0" w:tplc="E9FACBC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0A4EF9"/>
    <w:multiLevelType w:val="hybridMultilevel"/>
    <w:tmpl w:val="D786BE5C"/>
    <w:lvl w:ilvl="0" w:tplc="E9FACBC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C435D1"/>
    <w:multiLevelType w:val="hybridMultilevel"/>
    <w:tmpl w:val="C03669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30445059">
    <w:abstractNumId w:val="1"/>
  </w:num>
  <w:num w:numId="2" w16cid:durableId="1125390247">
    <w:abstractNumId w:val="0"/>
  </w:num>
  <w:num w:numId="3" w16cid:durableId="1475365459">
    <w:abstractNumId w:val="4"/>
  </w:num>
  <w:num w:numId="4" w16cid:durableId="1094282701">
    <w:abstractNumId w:val="3"/>
  </w:num>
  <w:num w:numId="5" w16cid:durableId="96944425">
    <w:abstractNumId w:val="5"/>
  </w:num>
  <w:num w:numId="6" w16cid:durableId="451100199">
    <w:abstractNumId w:val="8"/>
  </w:num>
  <w:num w:numId="7" w16cid:durableId="1063069321">
    <w:abstractNumId w:val="2"/>
  </w:num>
  <w:num w:numId="8" w16cid:durableId="341857062">
    <w:abstractNumId w:val="7"/>
  </w:num>
  <w:num w:numId="9" w16cid:durableId="629095634">
    <w:abstractNumId w:val="6"/>
  </w:num>
  <w:num w:numId="10" w16cid:durableId="19337749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CA1"/>
    <w:rsid w:val="000B50BC"/>
    <w:rsid w:val="000C75F3"/>
    <w:rsid w:val="00135D07"/>
    <w:rsid w:val="0018707C"/>
    <w:rsid w:val="001C0CA1"/>
    <w:rsid w:val="0027706E"/>
    <w:rsid w:val="00281027"/>
    <w:rsid w:val="00407AFD"/>
    <w:rsid w:val="004B56F5"/>
    <w:rsid w:val="004C546B"/>
    <w:rsid w:val="004E3DF0"/>
    <w:rsid w:val="00543AB1"/>
    <w:rsid w:val="005A5D45"/>
    <w:rsid w:val="0064257C"/>
    <w:rsid w:val="006D504C"/>
    <w:rsid w:val="00710B06"/>
    <w:rsid w:val="00721C35"/>
    <w:rsid w:val="007744D1"/>
    <w:rsid w:val="00823C27"/>
    <w:rsid w:val="008310FD"/>
    <w:rsid w:val="009025B4"/>
    <w:rsid w:val="009F484C"/>
    <w:rsid w:val="00A70F4D"/>
    <w:rsid w:val="00A9226E"/>
    <w:rsid w:val="00B213C8"/>
    <w:rsid w:val="00B53068"/>
    <w:rsid w:val="00B57652"/>
    <w:rsid w:val="00D2435B"/>
    <w:rsid w:val="00D61EEE"/>
    <w:rsid w:val="00F82345"/>
    <w:rsid w:val="00FD4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7EECF"/>
  <w15:chartTrackingRefBased/>
  <w15:docId w15:val="{3BE22561-38CA-487A-9265-2660D39EC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3068"/>
    <w:pPr>
      <w:spacing w:after="0" w:line="240" w:lineRule="auto"/>
    </w:pPr>
  </w:style>
  <w:style w:type="character" w:styleId="Hyperlink">
    <w:name w:val="Hyperlink"/>
    <w:basedOn w:val="DefaultParagraphFont"/>
    <w:uiPriority w:val="99"/>
    <w:unhideWhenUsed/>
    <w:rsid w:val="00B213C8"/>
    <w:rPr>
      <w:color w:val="0563C1" w:themeColor="hyperlink"/>
      <w:u w:val="single"/>
    </w:rPr>
  </w:style>
  <w:style w:type="character" w:styleId="UnresolvedMention">
    <w:name w:val="Unresolved Mention"/>
    <w:basedOn w:val="DefaultParagraphFont"/>
    <w:uiPriority w:val="99"/>
    <w:semiHidden/>
    <w:unhideWhenUsed/>
    <w:rsid w:val="00B213C8"/>
    <w:rPr>
      <w:color w:val="605E5C"/>
      <w:shd w:val="clear" w:color="auto" w:fill="E1DFDD"/>
    </w:rPr>
  </w:style>
  <w:style w:type="character" w:styleId="Strong">
    <w:name w:val="Strong"/>
    <w:basedOn w:val="DefaultParagraphFont"/>
    <w:uiPriority w:val="22"/>
    <w:qFormat/>
    <w:rsid w:val="00D243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shcopas.us13.list-manage.com/track/click?u=fa3f62065ac9af8c9828cd5c3&amp;id=47279b4c9f&amp;e=0cf08e3317" TargetMode="External"/><Relationship Id="rId3" Type="http://schemas.openxmlformats.org/officeDocument/2006/relationships/settings" Target="settings.xml"/><Relationship Id="rId7" Type="http://schemas.openxmlformats.org/officeDocument/2006/relationships/hyperlink" Target="mailto:jdhmckellar@fortify.ener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shcopas.or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Holt-McKellar</dc:creator>
  <cp:keywords/>
  <dc:description/>
  <cp:lastModifiedBy>Karla Zawodny</cp:lastModifiedBy>
  <cp:revision>15</cp:revision>
  <dcterms:created xsi:type="dcterms:W3CDTF">2024-04-30T19:44:00Z</dcterms:created>
  <dcterms:modified xsi:type="dcterms:W3CDTF">2026-08-18T12:32:00Z</dcterms:modified>
</cp:coreProperties>
</file>