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550D6" w14:textId="54F0B165" w:rsidR="009710A0" w:rsidRDefault="009710A0">
      <w:pPr>
        <w:rPr>
          <w:rFonts w:ascii="Century Gothic" w:hAnsi="Century Gothic"/>
          <w:sz w:val="18"/>
          <w:szCs w:val="18"/>
        </w:rPr>
      </w:pPr>
      <w:r w:rsidRPr="009710A0">
        <w:rPr>
          <w:rFonts w:ascii="Century Gothic" w:hAnsi="Century Gothic"/>
          <w:noProof/>
          <w:sz w:val="18"/>
          <w:szCs w:val="18"/>
        </w:rPr>
        <w:drawing>
          <wp:inline distT="0" distB="0" distL="0" distR="0" wp14:anchorId="5D136259" wp14:editId="07F9F18D">
            <wp:extent cx="5553075" cy="3702644"/>
            <wp:effectExtent l="0" t="0" r="0" b="0"/>
            <wp:docPr id="690292729" name="Picture 4" descr="A sign with a colorful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92729" name="Picture 4" descr="A sign with a colorful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783" cy="37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18"/>
          <w:szCs w:val="18"/>
        </w:rPr>
        <w:br/>
      </w:r>
      <w:r w:rsidRPr="009710A0">
        <w:rPr>
          <w:rFonts w:ascii="Century Gothic" w:hAnsi="Century Gothic"/>
          <w:sz w:val="18"/>
          <w:szCs w:val="18"/>
        </w:rPr>
        <w:t>The new Grains of Saskatchewan display features</w:t>
      </w:r>
      <w:r>
        <w:rPr>
          <w:rFonts w:ascii="Century Gothic" w:hAnsi="Century Gothic"/>
          <w:sz w:val="18"/>
          <w:szCs w:val="18"/>
        </w:rPr>
        <w:t xml:space="preserve"> </w:t>
      </w:r>
      <w:r w:rsidRPr="009710A0">
        <w:rPr>
          <w:rFonts w:ascii="Century Gothic" w:hAnsi="Century Gothic"/>
          <w:sz w:val="18"/>
          <w:szCs w:val="18"/>
        </w:rPr>
        <w:t>visually compelling materials</w:t>
      </w:r>
      <w:r>
        <w:rPr>
          <w:rFonts w:ascii="Century Gothic" w:hAnsi="Century Gothic"/>
          <w:sz w:val="18"/>
          <w:szCs w:val="18"/>
        </w:rPr>
        <w:t>, including five large banners highlighting the most commonly grown crops</w:t>
      </w:r>
      <w:r w:rsidRPr="009710A0">
        <w:rPr>
          <w:rFonts w:ascii="Century Gothic" w:hAnsi="Century Gothic"/>
          <w:sz w:val="18"/>
          <w:szCs w:val="18"/>
        </w:rPr>
        <w:t>.</w:t>
      </w:r>
      <w:r w:rsidRPr="009710A0">
        <w:rPr>
          <w:rFonts w:ascii="Century Gothic" w:hAnsi="Century Gothic"/>
          <w:noProof/>
          <w:sz w:val="18"/>
          <w:szCs w:val="18"/>
        </w:rPr>
        <w:t xml:space="preserve"> </w:t>
      </w:r>
      <w:r w:rsidRPr="009710A0">
        <w:rPr>
          <w:rFonts w:ascii="Century Gothic" w:hAnsi="Century Gothic"/>
          <w:noProof/>
          <w:sz w:val="18"/>
          <w:szCs w:val="18"/>
        </w:rPr>
        <w:drawing>
          <wp:inline distT="0" distB="0" distL="0" distR="0" wp14:anchorId="291619FD" wp14:editId="772600CF">
            <wp:extent cx="5581650" cy="3721696"/>
            <wp:effectExtent l="0" t="0" r="0" b="0"/>
            <wp:docPr id="536466247" name="Picture 1" descr="A person pointing at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66247" name="Picture 1" descr="A person pointing at a pos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184" cy="373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18"/>
          <w:szCs w:val="18"/>
        </w:rPr>
        <w:br/>
        <w:t>The banners reveal crop byproducts, interesting facts, and the impact of the crop on our province’s economy and in feeding the world.</w:t>
      </w:r>
    </w:p>
    <w:p w14:paraId="1D306A2D" w14:textId="552D1B6C" w:rsidR="009710A0" w:rsidRPr="009710A0" w:rsidRDefault="009710A0">
      <w:pPr>
        <w:rPr>
          <w:rFonts w:ascii="Century Gothic" w:hAnsi="Century Gothic"/>
          <w:sz w:val="18"/>
          <w:szCs w:val="18"/>
        </w:rPr>
      </w:pPr>
      <w:r w:rsidRPr="009710A0">
        <w:rPr>
          <w:rFonts w:ascii="Century Gothic" w:hAnsi="Century Gothic"/>
          <w:noProof/>
          <w:sz w:val="18"/>
          <w:szCs w:val="18"/>
        </w:rPr>
        <w:lastRenderedPageBreak/>
        <w:drawing>
          <wp:inline distT="0" distB="0" distL="0" distR="0" wp14:anchorId="62AA01C8" wp14:editId="69016FAC">
            <wp:extent cx="5553075" cy="3702643"/>
            <wp:effectExtent l="0" t="0" r="0" b="0"/>
            <wp:docPr id="914175799" name="Picture 2" descr="A child looking at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75799" name="Picture 2" descr="A child looking at a pla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70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18"/>
          <w:szCs w:val="18"/>
        </w:rPr>
        <w:br/>
      </w:r>
      <w:r w:rsidR="00174A32">
        <w:rPr>
          <w:rFonts w:ascii="Century Gothic" w:hAnsi="Century Gothic"/>
          <w:sz w:val="18"/>
          <w:szCs w:val="18"/>
        </w:rPr>
        <w:t>The exhibit brings the story of grains to life, featuring fully grown plants and seeds for visitors to view up close and feel.</w:t>
      </w:r>
    </w:p>
    <w:p w14:paraId="4F8E50A8" w14:textId="65BF5F31" w:rsidR="009710A0" w:rsidRDefault="00275DAE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</w:rPr>
        <w:drawing>
          <wp:inline distT="0" distB="0" distL="0" distR="0" wp14:anchorId="6F079D49" wp14:editId="0882F40A">
            <wp:extent cx="5572125" cy="3714750"/>
            <wp:effectExtent l="0" t="0" r="9525" b="0"/>
            <wp:docPr id="316320147" name="Picture 6" descr="A person and person looking at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20147" name="Picture 6" descr="A person and person looking at a machi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427" cy="37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18"/>
          <w:szCs w:val="18"/>
        </w:rPr>
        <w:br/>
      </w:r>
      <w:r w:rsidR="00FF1ED6">
        <w:rPr>
          <w:rFonts w:ascii="Century Gothic" w:hAnsi="Century Gothic"/>
          <w:sz w:val="18"/>
          <w:szCs w:val="18"/>
        </w:rPr>
        <w:t xml:space="preserve">Crop byproducts are revealed </w:t>
      </w:r>
      <w:r w:rsidR="00AC3B57">
        <w:rPr>
          <w:rFonts w:ascii="Century Gothic" w:hAnsi="Century Gothic"/>
          <w:sz w:val="18"/>
          <w:szCs w:val="18"/>
        </w:rPr>
        <w:t xml:space="preserve">with a door and light feature, creating a </w:t>
      </w:r>
      <w:r w:rsidR="001934EA">
        <w:rPr>
          <w:rFonts w:ascii="Century Gothic" w:hAnsi="Century Gothic"/>
          <w:sz w:val="18"/>
          <w:szCs w:val="18"/>
        </w:rPr>
        <w:t>fun and engaging learning experience</w:t>
      </w:r>
      <w:r w:rsidR="00A4368B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br/>
      </w:r>
      <w:r w:rsidR="009710A0" w:rsidRPr="009710A0">
        <w:rPr>
          <w:rFonts w:ascii="Century Gothic" w:hAnsi="Century Gothic"/>
          <w:noProof/>
          <w:sz w:val="18"/>
          <w:szCs w:val="18"/>
        </w:rPr>
        <w:lastRenderedPageBreak/>
        <w:drawing>
          <wp:inline distT="0" distB="0" distL="0" distR="0" wp14:anchorId="6CEB661A" wp14:editId="4CFFD3B5">
            <wp:extent cx="5570341" cy="3714750"/>
            <wp:effectExtent l="0" t="0" r="0" b="0"/>
            <wp:docPr id="1108329973" name="Picture 3" descr="A person and person cutting a green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29973" name="Picture 3" descr="A person and person cutting a green ribb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39" cy="37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322">
        <w:rPr>
          <w:rFonts w:ascii="Century Gothic" w:hAnsi="Century Gothic"/>
          <w:sz w:val="18"/>
          <w:szCs w:val="18"/>
        </w:rPr>
        <w:br/>
      </w:r>
      <w:r w:rsidR="006E59CE">
        <w:rPr>
          <w:rFonts w:ascii="Century Gothic" w:hAnsi="Century Gothic"/>
          <w:sz w:val="18"/>
          <w:szCs w:val="18"/>
        </w:rPr>
        <w:t xml:space="preserve">The Grains of Saskatchewan display was officially launched at the Western Canadian Crop Production Show on January </w:t>
      </w:r>
      <w:r>
        <w:rPr>
          <w:rFonts w:ascii="Century Gothic" w:hAnsi="Century Gothic"/>
          <w:sz w:val="18"/>
          <w:szCs w:val="18"/>
        </w:rPr>
        <w:t>16</w:t>
      </w:r>
      <w:r w:rsidRPr="00275DAE">
        <w:rPr>
          <w:rFonts w:ascii="Century Gothic" w:hAnsi="Century Gothic"/>
          <w:sz w:val="18"/>
          <w:szCs w:val="18"/>
          <w:vertAlign w:val="superscript"/>
        </w:rPr>
        <w:t>th</w:t>
      </w:r>
      <w:r>
        <w:rPr>
          <w:rFonts w:ascii="Century Gothic" w:hAnsi="Century Gothic"/>
          <w:sz w:val="18"/>
          <w:szCs w:val="18"/>
        </w:rPr>
        <w:t>, 2025, and is estimated to reach around 15,000 students each year.</w:t>
      </w:r>
    </w:p>
    <w:p w14:paraId="05AAB09B" w14:textId="4A125BD8" w:rsidR="00275DAE" w:rsidRPr="009710A0" w:rsidRDefault="00275DAE">
      <w:pPr>
        <w:rPr>
          <w:rFonts w:ascii="Century Gothic" w:hAnsi="Century Gothic"/>
          <w:sz w:val="18"/>
          <w:szCs w:val="18"/>
        </w:rPr>
      </w:pPr>
    </w:p>
    <w:sectPr w:rsidR="00275DAE" w:rsidRPr="009710A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visionView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0A0"/>
    <w:rsid w:val="00110CCF"/>
    <w:rsid w:val="00174A32"/>
    <w:rsid w:val="00177322"/>
    <w:rsid w:val="001934EA"/>
    <w:rsid w:val="00275DAE"/>
    <w:rsid w:val="002A5888"/>
    <w:rsid w:val="006E59CE"/>
    <w:rsid w:val="009710A0"/>
    <w:rsid w:val="009F2F1E"/>
    <w:rsid w:val="00A4368B"/>
    <w:rsid w:val="00AC3B57"/>
    <w:rsid w:val="00D93094"/>
    <w:rsid w:val="00FF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758326"/>
  <w15:chartTrackingRefBased/>
  <w15:docId w15:val="{513CC58A-ADB2-4209-863B-43BC147A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10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0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10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10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0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10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10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10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10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0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0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10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10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0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10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10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10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10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10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10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10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10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10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10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10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10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10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10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10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111</Words>
  <Characters>609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Chandra Gusikoski</dc:creator>
  <cp:keywords/>
  <dc:description/>
  <cp:lastModifiedBy>Chandra Gusikoski</cp:lastModifiedBy>
  <cp:revision>11</cp:revision>
  <dcterms:created xsi:type="dcterms:W3CDTF">2025-01-24T14:38:00Z</dcterms:created>
  <dcterms:modified xsi:type="dcterms:W3CDTF">2025-01-24T15:07:00Z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ebf35a89-dc94-4e79-9b3e-1c358a857fe2</vt:lpwstr>
  </property>
</Properties>
</file>