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A348" w14:textId="0FBDDBE2" w:rsidR="002F49D5" w:rsidRPr="00A44B22" w:rsidRDefault="00FE2ACB" w:rsidP="00F950F6">
      <w:pPr>
        <w:jc w:val="center"/>
        <w:outlineLvl w:val="0"/>
        <w:rPr>
          <w:b/>
          <w:bCs/>
        </w:rPr>
      </w:pPr>
      <w:r>
        <w:rPr>
          <w:b/>
          <w:bCs/>
        </w:rPr>
        <w:t>20</w:t>
      </w:r>
      <w:r w:rsidR="00607E10" w:rsidRPr="00A44B22">
        <w:rPr>
          <w:b/>
          <w:bCs/>
        </w:rPr>
        <w:t>20 Arkansas State Chamber / AIA Tax Conference</w:t>
      </w:r>
    </w:p>
    <w:p w14:paraId="3C52DAD9" w14:textId="38799100" w:rsidR="00F950F6" w:rsidRPr="00A44B22" w:rsidRDefault="00F950F6" w:rsidP="00F950F6">
      <w:pPr>
        <w:jc w:val="center"/>
        <w:outlineLvl w:val="0"/>
        <w:rPr>
          <w:b/>
          <w:bCs/>
        </w:rPr>
      </w:pPr>
      <w:r w:rsidRPr="00A44B22">
        <w:rPr>
          <w:b/>
          <w:bCs/>
        </w:rPr>
        <w:t xml:space="preserve">November </w:t>
      </w:r>
      <w:r w:rsidR="00D548EE" w:rsidRPr="00A44B22">
        <w:rPr>
          <w:b/>
          <w:bCs/>
        </w:rPr>
        <w:t>1</w:t>
      </w:r>
      <w:r w:rsidR="00FE2ACB">
        <w:rPr>
          <w:b/>
          <w:bCs/>
        </w:rPr>
        <w:t>7</w:t>
      </w:r>
      <w:r w:rsidRPr="00A44B22">
        <w:rPr>
          <w:b/>
          <w:bCs/>
        </w:rPr>
        <w:t>, 20</w:t>
      </w:r>
      <w:r w:rsidR="00FE2ACB">
        <w:rPr>
          <w:b/>
          <w:bCs/>
        </w:rPr>
        <w:t>20</w:t>
      </w:r>
      <w:r w:rsidRPr="00A44B22">
        <w:rPr>
          <w:b/>
          <w:bCs/>
        </w:rPr>
        <w:t xml:space="preserve"> </w:t>
      </w:r>
      <w:r w:rsidR="00D548EE" w:rsidRPr="00A44B22">
        <w:rPr>
          <w:b/>
          <w:bCs/>
        </w:rPr>
        <w:t>-- Statehouse Convention Center</w:t>
      </w:r>
    </w:p>
    <w:p w14:paraId="3A9FA296" w14:textId="5A0F38B9" w:rsidR="00D548EE" w:rsidRDefault="00D548EE" w:rsidP="00F950F6">
      <w:pPr>
        <w:jc w:val="center"/>
        <w:outlineLvl w:val="0"/>
        <w:rPr>
          <w:b/>
          <w:bCs/>
        </w:rPr>
      </w:pPr>
      <w:r w:rsidRPr="00A44B22">
        <w:rPr>
          <w:b/>
          <w:bCs/>
        </w:rPr>
        <w:t>Little Rock, AR</w:t>
      </w:r>
    </w:p>
    <w:p w14:paraId="14FFF5D7" w14:textId="3A86EA69" w:rsidR="00FE2ACB" w:rsidRDefault="00FE2ACB" w:rsidP="00F950F6">
      <w:pPr>
        <w:jc w:val="center"/>
        <w:outlineLvl w:val="0"/>
        <w:rPr>
          <w:b/>
          <w:bCs/>
        </w:rPr>
      </w:pPr>
    </w:p>
    <w:p w14:paraId="5F0C7763" w14:textId="77777777" w:rsidR="002C0656" w:rsidRDefault="00FE2ACB" w:rsidP="00F950F6">
      <w:pPr>
        <w:jc w:val="center"/>
        <w:outlineLvl w:val="0"/>
        <w:rPr>
          <w:b/>
          <w:bCs/>
        </w:rPr>
      </w:pPr>
      <w:r>
        <w:rPr>
          <w:b/>
          <w:bCs/>
        </w:rPr>
        <w:t>All C</w:t>
      </w:r>
      <w:r w:rsidR="002C0656">
        <w:rPr>
          <w:b/>
          <w:bCs/>
        </w:rPr>
        <w:t>OVID</w:t>
      </w:r>
      <w:r>
        <w:rPr>
          <w:b/>
          <w:bCs/>
        </w:rPr>
        <w:t xml:space="preserve">-19 precautions will be taken, and we will limit crowd size to 75 attendees. </w:t>
      </w:r>
    </w:p>
    <w:p w14:paraId="51A27A91" w14:textId="230056BE" w:rsidR="00F950F6" w:rsidRPr="00F950F6" w:rsidRDefault="00FE2ACB" w:rsidP="00F950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Masks will be required and proper spacing will be provided.  </w:t>
      </w:r>
    </w:p>
    <w:p w14:paraId="2E03D092" w14:textId="77777777" w:rsidR="002C0656" w:rsidRDefault="002C0656" w:rsidP="00F950F6">
      <w:pPr>
        <w:jc w:val="center"/>
        <w:outlineLvl w:val="0"/>
        <w:rPr>
          <w:b/>
          <w:bCs/>
          <w:sz w:val="22"/>
          <w:szCs w:val="22"/>
          <w:u w:val="single"/>
        </w:rPr>
      </w:pPr>
    </w:p>
    <w:p w14:paraId="6144EE4E" w14:textId="7C4CEBED" w:rsidR="00F950F6" w:rsidRPr="00A44B22" w:rsidRDefault="00F950F6" w:rsidP="00F950F6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A44B22">
        <w:rPr>
          <w:b/>
          <w:bCs/>
          <w:sz w:val="22"/>
          <w:szCs w:val="22"/>
          <w:u w:val="single"/>
        </w:rPr>
        <w:t>Sponsorship Details</w:t>
      </w:r>
    </w:p>
    <w:p w14:paraId="2C771A2D" w14:textId="77777777" w:rsidR="00F950F6" w:rsidRPr="00A44B22" w:rsidRDefault="00F950F6" w:rsidP="00F950F6">
      <w:pPr>
        <w:jc w:val="center"/>
        <w:outlineLvl w:val="0"/>
        <w:rPr>
          <w:b/>
          <w:bCs/>
          <w:sz w:val="22"/>
          <w:szCs w:val="22"/>
        </w:rPr>
      </w:pPr>
    </w:p>
    <w:p w14:paraId="70340324" w14:textId="26949D6B" w:rsidR="002F49D5" w:rsidRPr="002C0656" w:rsidRDefault="002F49D5" w:rsidP="002C0656">
      <w:pPr>
        <w:tabs>
          <w:tab w:val="left" w:pos="4500"/>
        </w:tabs>
        <w:outlineLvl w:val="0"/>
        <w:rPr>
          <w:b/>
          <w:bCs/>
          <w:i/>
          <w:color w:val="FF0000"/>
          <w:sz w:val="22"/>
          <w:szCs w:val="22"/>
        </w:rPr>
      </w:pPr>
      <w:r w:rsidRPr="002C0656">
        <w:rPr>
          <w:b/>
          <w:bCs/>
          <w:sz w:val="22"/>
          <w:szCs w:val="22"/>
        </w:rPr>
        <w:t xml:space="preserve">Presenting Sponsor at $5,000 </w:t>
      </w:r>
      <w:bookmarkStart w:id="0" w:name="_Hlk49506352"/>
      <w:r w:rsidR="00447A1A" w:rsidRPr="002C0656">
        <w:rPr>
          <w:b/>
          <w:bCs/>
          <w:sz w:val="22"/>
          <w:szCs w:val="22"/>
        </w:rPr>
        <w:t>(One available)</w:t>
      </w:r>
      <w:bookmarkEnd w:id="0"/>
      <w:r w:rsidR="009730ED">
        <w:rPr>
          <w:b/>
          <w:bCs/>
          <w:sz w:val="22"/>
          <w:szCs w:val="22"/>
        </w:rPr>
        <w:t xml:space="preserve"> - </w:t>
      </w:r>
      <w:r w:rsidR="009730ED" w:rsidRPr="009730ED">
        <w:rPr>
          <w:b/>
          <w:bCs/>
          <w:color w:val="FF0000"/>
          <w:sz w:val="22"/>
          <w:szCs w:val="22"/>
        </w:rPr>
        <w:t>SOLD</w:t>
      </w:r>
    </w:p>
    <w:p w14:paraId="7A165B9F" w14:textId="77777777" w:rsidR="00FE2ACB" w:rsidRPr="002C0656" w:rsidRDefault="00FE2ACB" w:rsidP="002C0656">
      <w:pPr>
        <w:tabs>
          <w:tab w:val="left" w:pos="4500"/>
        </w:tabs>
        <w:outlineLvl w:val="0"/>
        <w:rPr>
          <w:b/>
          <w:bCs/>
          <w:sz w:val="22"/>
          <w:szCs w:val="22"/>
        </w:rPr>
      </w:pPr>
    </w:p>
    <w:p w14:paraId="16697145" w14:textId="77777777" w:rsidR="002F49D5" w:rsidRPr="002C0656" w:rsidRDefault="002F49D5" w:rsidP="002C0656">
      <w:pPr>
        <w:tabs>
          <w:tab w:val="right" w:leader="dot" w:pos="9000"/>
        </w:tabs>
        <w:overflowPunct w:val="0"/>
        <w:autoSpaceDE w:val="0"/>
        <w:autoSpaceDN w:val="0"/>
        <w:adjustRightInd w:val="0"/>
        <w:ind w:left="1080"/>
        <w:textAlignment w:val="baseline"/>
        <w:rPr>
          <w:b/>
          <w:sz w:val="22"/>
          <w:szCs w:val="22"/>
        </w:rPr>
      </w:pPr>
      <w:r w:rsidRPr="002C0656">
        <w:rPr>
          <w:b/>
          <w:sz w:val="22"/>
          <w:szCs w:val="22"/>
        </w:rPr>
        <w:t xml:space="preserve">Benefits for Presenting Sponsor – </w:t>
      </w:r>
    </w:p>
    <w:p w14:paraId="662B1AD6" w14:textId="12202BDE" w:rsidR="002F49D5" w:rsidRPr="002C0656" w:rsidRDefault="002F49D5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Top billing on all event signage including sponsor’s name and logo in the printed program</w:t>
      </w:r>
      <w:r w:rsidR="002C0656">
        <w:rPr>
          <w:bCs/>
          <w:sz w:val="22"/>
          <w:szCs w:val="22"/>
        </w:rPr>
        <w:t>.</w:t>
      </w:r>
    </w:p>
    <w:p w14:paraId="1EB17B7B" w14:textId="6546A33B" w:rsidR="004346F2" w:rsidRPr="002C0656" w:rsidRDefault="004346F2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sz w:val="22"/>
          <w:szCs w:val="22"/>
        </w:rPr>
        <w:t>One 2-minute opportunity to promote product or service before the morning or afternoon break.</w:t>
      </w:r>
    </w:p>
    <w:p w14:paraId="61F0FB27" w14:textId="22679862" w:rsidR="00872E22" w:rsidRPr="002C0656" w:rsidRDefault="00872E22" w:rsidP="002C0656">
      <w:pPr>
        <w:numPr>
          <w:ilvl w:val="2"/>
          <w:numId w:val="1"/>
        </w:numPr>
        <w:outlineLvl w:val="0"/>
        <w:rPr>
          <w:bCs/>
          <w:sz w:val="22"/>
          <w:szCs w:val="22"/>
        </w:rPr>
      </w:pPr>
      <w:r w:rsidRPr="002C0656">
        <w:t>Ability to provide a branded item and/or brochure to be included in attendee materials.</w:t>
      </w:r>
    </w:p>
    <w:p w14:paraId="19DADB34" w14:textId="3F8F0232" w:rsidR="002F49D5" w:rsidRPr="002C0656" w:rsidRDefault="00450F04" w:rsidP="002C0656">
      <w:pPr>
        <w:pStyle w:val="ListParagraph"/>
        <w:numPr>
          <w:ilvl w:val="2"/>
          <w:numId w:val="1"/>
        </w:numPr>
        <w:tabs>
          <w:tab w:val="left" w:pos="4500"/>
        </w:tabs>
        <w:outlineLvl w:val="0"/>
        <w:rPr>
          <w:b/>
          <w:bCs/>
          <w:sz w:val="22"/>
          <w:szCs w:val="22"/>
        </w:rPr>
      </w:pPr>
      <w:r w:rsidRPr="002C0656">
        <w:rPr>
          <w:b/>
          <w:sz w:val="22"/>
          <w:szCs w:val="22"/>
        </w:rPr>
        <w:t>(</w:t>
      </w:r>
      <w:r w:rsidR="002C0656" w:rsidRPr="002C0656">
        <w:rPr>
          <w:b/>
          <w:sz w:val="22"/>
          <w:szCs w:val="22"/>
        </w:rPr>
        <w:t>5</w:t>
      </w:r>
      <w:r w:rsidRPr="002C0656">
        <w:rPr>
          <w:b/>
          <w:sz w:val="22"/>
          <w:szCs w:val="22"/>
        </w:rPr>
        <w:t xml:space="preserve">) Registrations for attendees </w:t>
      </w:r>
      <w:bookmarkStart w:id="1" w:name="_Hlk1028244"/>
      <w:r w:rsidRPr="002C0656">
        <w:rPr>
          <w:b/>
          <w:sz w:val="22"/>
          <w:szCs w:val="22"/>
        </w:rPr>
        <w:t>valued at $175/per person (members) &amp; $275/per person (nonmembers)</w:t>
      </w:r>
    </w:p>
    <w:bookmarkEnd w:id="1"/>
    <w:p w14:paraId="7C18123C" w14:textId="1CC4D906" w:rsidR="002F49D5" w:rsidRPr="002C0656" w:rsidRDefault="002F49D5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 featured in promotional materials developed by the Chamber for the event including the Chamber’s newsletter and on the Chamber’s website</w:t>
      </w:r>
      <w:r w:rsidR="002C0656">
        <w:rPr>
          <w:bCs/>
          <w:sz w:val="22"/>
          <w:szCs w:val="22"/>
        </w:rPr>
        <w:t>.</w:t>
      </w:r>
    </w:p>
    <w:p w14:paraId="78D77767" w14:textId="77777777" w:rsidR="00D548EE" w:rsidRPr="002C0656" w:rsidRDefault="00D548EE" w:rsidP="002C0656">
      <w:pPr>
        <w:tabs>
          <w:tab w:val="left" w:pos="4500"/>
        </w:tabs>
        <w:ind w:left="1800"/>
        <w:outlineLvl w:val="0"/>
        <w:rPr>
          <w:bCs/>
          <w:sz w:val="22"/>
          <w:szCs w:val="22"/>
        </w:rPr>
      </w:pPr>
    </w:p>
    <w:p w14:paraId="34B35041" w14:textId="3443C2CA" w:rsidR="00447A1A" w:rsidRPr="002C0656" w:rsidRDefault="00872E22" w:rsidP="002C0656">
      <w:pPr>
        <w:tabs>
          <w:tab w:val="left" w:pos="4500"/>
        </w:tabs>
        <w:outlineLvl w:val="0"/>
        <w:rPr>
          <w:b/>
          <w:bCs/>
          <w:i/>
          <w:color w:val="FF0000"/>
          <w:sz w:val="22"/>
          <w:szCs w:val="22"/>
        </w:rPr>
      </w:pPr>
      <w:r w:rsidRPr="002C0656">
        <w:rPr>
          <w:b/>
          <w:bCs/>
          <w:sz w:val="22"/>
          <w:szCs w:val="22"/>
        </w:rPr>
        <w:t>Luncheon</w:t>
      </w:r>
      <w:r w:rsidR="00607E10" w:rsidRPr="002C0656">
        <w:rPr>
          <w:b/>
          <w:bCs/>
          <w:sz w:val="22"/>
          <w:szCs w:val="22"/>
        </w:rPr>
        <w:t xml:space="preserve"> Sponsor at $</w:t>
      </w:r>
      <w:r w:rsidRPr="002C0656">
        <w:rPr>
          <w:b/>
          <w:bCs/>
          <w:sz w:val="22"/>
          <w:szCs w:val="22"/>
        </w:rPr>
        <w:t>3,000</w:t>
      </w:r>
      <w:r w:rsidR="00FE2ACB" w:rsidRPr="002C0656">
        <w:rPr>
          <w:b/>
          <w:bCs/>
          <w:sz w:val="22"/>
          <w:szCs w:val="22"/>
        </w:rPr>
        <w:t xml:space="preserve"> </w:t>
      </w:r>
      <w:r w:rsidR="00447A1A" w:rsidRPr="002C0656">
        <w:rPr>
          <w:b/>
          <w:bCs/>
          <w:sz w:val="22"/>
          <w:szCs w:val="22"/>
        </w:rPr>
        <w:t>(One available)</w:t>
      </w:r>
    </w:p>
    <w:p w14:paraId="0BDEE329" w14:textId="77777777" w:rsidR="00FE2ACB" w:rsidRPr="002C0656" w:rsidRDefault="00FE2ACB" w:rsidP="002C0656">
      <w:pPr>
        <w:tabs>
          <w:tab w:val="left" w:pos="4500"/>
        </w:tabs>
        <w:outlineLvl w:val="0"/>
        <w:rPr>
          <w:sz w:val="22"/>
          <w:szCs w:val="22"/>
        </w:rPr>
      </w:pPr>
    </w:p>
    <w:p w14:paraId="4F639A28" w14:textId="2052C5F1" w:rsidR="00607E10" w:rsidRPr="002C0656" w:rsidRDefault="00607E10" w:rsidP="002C0656">
      <w:pPr>
        <w:tabs>
          <w:tab w:val="left" w:pos="4500"/>
        </w:tabs>
        <w:ind w:left="990"/>
        <w:outlineLvl w:val="0"/>
        <w:rPr>
          <w:b/>
          <w:sz w:val="22"/>
          <w:szCs w:val="22"/>
        </w:rPr>
      </w:pPr>
      <w:r w:rsidRPr="002C0656">
        <w:rPr>
          <w:b/>
          <w:sz w:val="22"/>
          <w:szCs w:val="22"/>
        </w:rPr>
        <w:t xml:space="preserve">     Benefits for </w:t>
      </w:r>
      <w:r w:rsidR="002C0656">
        <w:rPr>
          <w:b/>
          <w:sz w:val="22"/>
          <w:szCs w:val="22"/>
        </w:rPr>
        <w:t>Luncheon</w:t>
      </w:r>
      <w:r w:rsidRPr="002C0656">
        <w:rPr>
          <w:b/>
          <w:sz w:val="22"/>
          <w:szCs w:val="22"/>
        </w:rPr>
        <w:t xml:space="preserve"> Sponsor –</w:t>
      </w:r>
    </w:p>
    <w:p w14:paraId="0459089D" w14:textId="46C67BD8" w:rsidR="00607E10" w:rsidRPr="002C0656" w:rsidRDefault="00607E10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Company’s name listed on the invitation, program, and event signage</w:t>
      </w:r>
      <w:r w:rsidR="002C0656">
        <w:rPr>
          <w:bCs/>
          <w:sz w:val="22"/>
          <w:szCs w:val="22"/>
        </w:rPr>
        <w:t>.</w:t>
      </w:r>
    </w:p>
    <w:p w14:paraId="744F4BA5" w14:textId="65006B39" w:rsidR="00A44B22" w:rsidRPr="002C0656" w:rsidRDefault="00872E22" w:rsidP="002C0656">
      <w:pPr>
        <w:numPr>
          <w:ilvl w:val="2"/>
          <w:numId w:val="1"/>
        </w:numPr>
        <w:outlineLvl w:val="0"/>
        <w:rPr>
          <w:bCs/>
          <w:sz w:val="22"/>
          <w:szCs w:val="22"/>
        </w:rPr>
      </w:pPr>
      <w:r w:rsidRPr="002C0656">
        <w:t xml:space="preserve">Ability to provide a branded item and/or brochure to be included in attendee materials. </w:t>
      </w:r>
    </w:p>
    <w:p w14:paraId="66AC2701" w14:textId="7106F93D" w:rsidR="00607E10" w:rsidRPr="002C0656" w:rsidRDefault="00A44B22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/>
          <w:bCs/>
          <w:sz w:val="22"/>
          <w:szCs w:val="22"/>
        </w:rPr>
        <w:t>(</w:t>
      </w:r>
      <w:r w:rsidR="002C0656">
        <w:rPr>
          <w:b/>
          <w:bCs/>
          <w:sz w:val="22"/>
          <w:szCs w:val="22"/>
        </w:rPr>
        <w:t>3</w:t>
      </w:r>
      <w:r w:rsidRPr="002C0656">
        <w:rPr>
          <w:b/>
          <w:bCs/>
          <w:sz w:val="22"/>
          <w:szCs w:val="22"/>
        </w:rPr>
        <w:t xml:space="preserve">) Registrations for attendees </w:t>
      </w:r>
      <w:r w:rsidRPr="002C0656">
        <w:rPr>
          <w:b/>
          <w:sz w:val="22"/>
          <w:szCs w:val="22"/>
        </w:rPr>
        <w:t>v</w:t>
      </w:r>
      <w:r w:rsidRPr="002C0656">
        <w:rPr>
          <w:b/>
        </w:rPr>
        <w:t>alued at $175/per person (members) &amp; $275/per person (nonmembers)</w:t>
      </w:r>
    </w:p>
    <w:p w14:paraId="1BA404BE" w14:textId="183BBA9E" w:rsidR="00872E22" w:rsidRPr="002C0656" w:rsidRDefault="00872E22" w:rsidP="002C0656">
      <w:pPr>
        <w:numPr>
          <w:ilvl w:val="2"/>
          <w:numId w:val="1"/>
        </w:numPr>
        <w:tabs>
          <w:tab w:val="left" w:pos="4500"/>
        </w:tabs>
        <w:outlineLvl w:val="0"/>
        <w:rPr>
          <w:sz w:val="22"/>
          <w:szCs w:val="22"/>
        </w:rPr>
      </w:pPr>
      <w:r w:rsidRPr="002C0656">
        <w:rPr>
          <w:b/>
          <w:bCs/>
          <w:sz w:val="22"/>
          <w:szCs w:val="22"/>
        </w:rPr>
        <w:t>S</w:t>
      </w:r>
      <w:r w:rsidRPr="002C0656">
        <w:rPr>
          <w:sz w:val="22"/>
          <w:szCs w:val="22"/>
        </w:rPr>
        <w:t xml:space="preserve">pecial Recognition </w:t>
      </w:r>
      <w:r w:rsidR="009730ED">
        <w:rPr>
          <w:sz w:val="22"/>
          <w:szCs w:val="22"/>
        </w:rPr>
        <w:t xml:space="preserve">and seating </w:t>
      </w:r>
      <w:r w:rsidRPr="002C0656">
        <w:rPr>
          <w:sz w:val="22"/>
          <w:szCs w:val="22"/>
        </w:rPr>
        <w:t>at the Luncheon Event</w:t>
      </w:r>
      <w:r w:rsidR="002C0656">
        <w:rPr>
          <w:sz w:val="22"/>
          <w:szCs w:val="22"/>
        </w:rPr>
        <w:t>.</w:t>
      </w:r>
    </w:p>
    <w:p w14:paraId="75614580" w14:textId="0F14438A" w:rsidR="00607E10" w:rsidRPr="002C0656" w:rsidRDefault="00607E10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 featured in promotional materials developed by the Chamber for the event including the Chamber’s newsletter and on the Chamber’s website</w:t>
      </w:r>
      <w:r w:rsidR="002C0656">
        <w:rPr>
          <w:bCs/>
          <w:sz w:val="22"/>
          <w:szCs w:val="22"/>
        </w:rPr>
        <w:t>.</w:t>
      </w:r>
    </w:p>
    <w:p w14:paraId="7EE7B831" w14:textId="77777777" w:rsidR="00872E22" w:rsidRPr="002C0656" w:rsidRDefault="00872E22" w:rsidP="002C0656">
      <w:pPr>
        <w:pStyle w:val="ListParagraph"/>
        <w:rPr>
          <w:bCs/>
          <w:sz w:val="22"/>
          <w:szCs w:val="22"/>
        </w:rPr>
      </w:pPr>
    </w:p>
    <w:p w14:paraId="700BEB4D" w14:textId="77777777" w:rsidR="002C0656" w:rsidRDefault="002C0656" w:rsidP="002C0656">
      <w:pPr>
        <w:pStyle w:val="ListParagraph"/>
        <w:rPr>
          <w:bCs/>
          <w:sz w:val="22"/>
          <w:szCs w:val="22"/>
        </w:rPr>
      </w:pPr>
    </w:p>
    <w:p w14:paraId="29F7637B" w14:textId="51810447" w:rsidR="009730ED" w:rsidRDefault="009730ED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Breakfast, Coffee &amp; Breaks Sponsor at $2,500 (Three available)</w:t>
      </w:r>
    </w:p>
    <w:p w14:paraId="28A352A6" w14:textId="1CA685DF" w:rsidR="009730ED" w:rsidRDefault="009730ED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725222BF" w14:textId="606F1F7B" w:rsidR="009730ED" w:rsidRDefault="009730ED" w:rsidP="009730ED">
      <w:pPr>
        <w:tabs>
          <w:tab w:val="left" w:pos="4500"/>
        </w:tabs>
        <w:ind w:left="99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Benefits for Breakfast, Coffee &amp; Breaks Sponsors –</w:t>
      </w:r>
    </w:p>
    <w:p w14:paraId="540BDB51" w14:textId="77777777" w:rsidR="009730ED" w:rsidRDefault="009730ED" w:rsidP="009730ED">
      <w:pPr>
        <w:tabs>
          <w:tab w:val="left" w:pos="4500"/>
        </w:tabs>
        <w:ind w:left="990"/>
        <w:outlineLvl w:val="0"/>
        <w:rPr>
          <w:sz w:val="22"/>
          <w:szCs w:val="22"/>
        </w:rPr>
      </w:pPr>
    </w:p>
    <w:p w14:paraId="56DE6D2B" w14:textId="2217A526" w:rsidR="009730ED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Company’s name listed on the invitation, program, and event signage</w:t>
      </w:r>
    </w:p>
    <w:p w14:paraId="00277920" w14:textId="50E8124C" w:rsidR="009730ED" w:rsidRPr="002C0656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Special recognition during the sponsored refreshment break.</w:t>
      </w:r>
    </w:p>
    <w:p w14:paraId="2E0EE0A4" w14:textId="77777777" w:rsidR="009730ED" w:rsidRPr="002C0656" w:rsidRDefault="009730ED" w:rsidP="009730ED">
      <w:pPr>
        <w:numPr>
          <w:ilvl w:val="2"/>
          <w:numId w:val="1"/>
        </w:numPr>
        <w:outlineLvl w:val="0"/>
        <w:rPr>
          <w:bCs/>
          <w:sz w:val="22"/>
          <w:szCs w:val="22"/>
        </w:rPr>
      </w:pPr>
      <w:bookmarkStart w:id="2" w:name="_Hlk49764102"/>
      <w:r w:rsidRPr="002C0656">
        <w:t xml:space="preserve">Ability to provide a branded item and/or brochure to be included in attendee materials. </w:t>
      </w:r>
    </w:p>
    <w:bookmarkEnd w:id="2"/>
    <w:p w14:paraId="0BCCBB23" w14:textId="322E6932" w:rsidR="009730ED" w:rsidRPr="002C0656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3</w:t>
      </w:r>
      <w:r w:rsidRPr="002C0656">
        <w:rPr>
          <w:b/>
          <w:bCs/>
          <w:sz w:val="22"/>
          <w:szCs w:val="22"/>
        </w:rPr>
        <w:t xml:space="preserve">) Registrations for attendees </w:t>
      </w:r>
      <w:r w:rsidRPr="002C0656">
        <w:rPr>
          <w:b/>
          <w:sz w:val="22"/>
          <w:szCs w:val="22"/>
        </w:rPr>
        <w:t>v</w:t>
      </w:r>
      <w:r w:rsidRPr="002C0656">
        <w:rPr>
          <w:b/>
        </w:rPr>
        <w:t>alued at $175/per person (members) &amp; $275/per person (nonmembers)</w:t>
      </w:r>
    </w:p>
    <w:p w14:paraId="0C01E791" w14:textId="77777777" w:rsidR="009730ED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 featured in promotional materials developed by the Chamber for the event including the Chamber’s newsletter and on the Chamber’s website</w:t>
      </w:r>
      <w:r>
        <w:rPr>
          <w:bCs/>
          <w:sz w:val="22"/>
          <w:szCs w:val="22"/>
        </w:rPr>
        <w:t>.</w:t>
      </w:r>
    </w:p>
    <w:p w14:paraId="09B6049A" w14:textId="77777777" w:rsidR="009730ED" w:rsidRDefault="009730ED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45C6A5D9" w14:textId="77777777" w:rsidR="009730ED" w:rsidRDefault="009730ED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2E5C0C67" w14:textId="2095C5BC" w:rsidR="004346F2" w:rsidRPr="002C0656" w:rsidRDefault="00607E10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 w:rsidRPr="002C0656">
        <w:rPr>
          <w:b/>
          <w:bCs/>
          <w:sz w:val="22"/>
          <w:szCs w:val="22"/>
        </w:rPr>
        <w:t xml:space="preserve"> </w:t>
      </w:r>
      <w:r w:rsidR="009730ED">
        <w:rPr>
          <w:b/>
          <w:bCs/>
          <w:sz w:val="22"/>
          <w:szCs w:val="22"/>
        </w:rPr>
        <w:t xml:space="preserve">Gold </w:t>
      </w:r>
      <w:r w:rsidR="002F49D5" w:rsidRPr="002C0656">
        <w:rPr>
          <w:b/>
          <w:bCs/>
          <w:sz w:val="22"/>
          <w:szCs w:val="22"/>
        </w:rPr>
        <w:t>Sponsors at $</w:t>
      </w:r>
      <w:r w:rsidR="00FE2ACB" w:rsidRPr="002C0656">
        <w:rPr>
          <w:b/>
          <w:bCs/>
          <w:sz w:val="22"/>
          <w:szCs w:val="22"/>
        </w:rPr>
        <w:t>1</w:t>
      </w:r>
      <w:r w:rsidR="002C0656">
        <w:rPr>
          <w:b/>
          <w:bCs/>
          <w:sz w:val="22"/>
          <w:szCs w:val="22"/>
        </w:rPr>
        <w:t>,</w:t>
      </w:r>
      <w:r w:rsidR="00FE2ACB" w:rsidRPr="002C0656">
        <w:rPr>
          <w:b/>
          <w:bCs/>
          <w:sz w:val="22"/>
          <w:szCs w:val="22"/>
        </w:rPr>
        <w:t>000</w:t>
      </w:r>
    </w:p>
    <w:p w14:paraId="70CE2433" w14:textId="77777777" w:rsidR="002C0656" w:rsidRDefault="002C0656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1C548AA9" w14:textId="67BCF127" w:rsidR="002F49D5" w:rsidRPr="002C0656" w:rsidRDefault="004346F2" w:rsidP="002C0656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2"/>
        </w:rPr>
      </w:pPr>
      <w:r w:rsidRPr="002C0656">
        <w:rPr>
          <w:b/>
          <w:bCs/>
          <w:sz w:val="22"/>
          <w:szCs w:val="22"/>
        </w:rPr>
        <w:t xml:space="preserve">                    </w:t>
      </w:r>
      <w:r w:rsidR="00607E10" w:rsidRPr="002C0656">
        <w:rPr>
          <w:b/>
          <w:sz w:val="22"/>
          <w:szCs w:val="22"/>
        </w:rPr>
        <w:t xml:space="preserve">   </w:t>
      </w:r>
      <w:r w:rsidR="002F49D5" w:rsidRPr="002C0656">
        <w:rPr>
          <w:b/>
          <w:sz w:val="22"/>
          <w:szCs w:val="22"/>
        </w:rPr>
        <w:t xml:space="preserve">Benefits for </w:t>
      </w:r>
      <w:r w:rsidR="009730ED">
        <w:rPr>
          <w:b/>
          <w:sz w:val="22"/>
          <w:szCs w:val="22"/>
        </w:rPr>
        <w:t>Gold</w:t>
      </w:r>
      <w:r w:rsidR="002F49D5" w:rsidRPr="002C0656">
        <w:rPr>
          <w:b/>
          <w:sz w:val="22"/>
          <w:szCs w:val="22"/>
        </w:rPr>
        <w:t xml:space="preserve"> Sponsors – </w:t>
      </w:r>
    </w:p>
    <w:p w14:paraId="7258348E" w14:textId="542FEDF8" w:rsidR="002F49D5" w:rsidRDefault="002F49D5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>Company’s name listed on the invitation, program, and event signage</w:t>
      </w:r>
      <w:r w:rsidR="002C0656">
        <w:rPr>
          <w:bCs/>
          <w:sz w:val="22"/>
          <w:szCs w:val="22"/>
        </w:rPr>
        <w:t>.</w:t>
      </w:r>
    </w:p>
    <w:p w14:paraId="4491078D" w14:textId="77777777" w:rsidR="009730ED" w:rsidRPr="002C0656" w:rsidRDefault="009730ED" w:rsidP="009730ED">
      <w:pPr>
        <w:numPr>
          <w:ilvl w:val="2"/>
          <w:numId w:val="1"/>
        </w:numPr>
        <w:outlineLvl w:val="0"/>
        <w:rPr>
          <w:bCs/>
          <w:sz w:val="22"/>
          <w:szCs w:val="22"/>
        </w:rPr>
      </w:pPr>
      <w:r w:rsidRPr="002C0656">
        <w:t xml:space="preserve">Ability to provide a branded item and/or brochure to be included in attendee materials. </w:t>
      </w:r>
    </w:p>
    <w:p w14:paraId="66841090" w14:textId="2805B630" w:rsidR="00A44B22" w:rsidRPr="002C0656" w:rsidRDefault="00607E10" w:rsidP="002C0656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 xml:space="preserve"> </w:t>
      </w:r>
      <w:r w:rsidR="00A44B22" w:rsidRPr="002C0656">
        <w:rPr>
          <w:b/>
          <w:bCs/>
          <w:sz w:val="22"/>
          <w:szCs w:val="22"/>
        </w:rPr>
        <w:t>(</w:t>
      </w:r>
      <w:r w:rsidR="009730ED">
        <w:rPr>
          <w:b/>
          <w:bCs/>
          <w:sz w:val="22"/>
          <w:szCs w:val="22"/>
        </w:rPr>
        <w:t>2</w:t>
      </w:r>
      <w:r w:rsidR="00A44B22" w:rsidRPr="002C0656">
        <w:rPr>
          <w:b/>
          <w:bCs/>
          <w:sz w:val="22"/>
          <w:szCs w:val="22"/>
        </w:rPr>
        <w:t xml:space="preserve">) Registration for attendees </w:t>
      </w:r>
      <w:r w:rsidR="00A44B22" w:rsidRPr="002C0656">
        <w:rPr>
          <w:b/>
          <w:sz w:val="22"/>
          <w:szCs w:val="22"/>
        </w:rPr>
        <w:t>v</w:t>
      </w:r>
      <w:r w:rsidR="00A44B22" w:rsidRPr="002C0656">
        <w:rPr>
          <w:b/>
        </w:rPr>
        <w:t>alued at $175/per person (members) &amp; $275/per person (nonmembers)</w:t>
      </w:r>
    </w:p>
    <w:p w14:paraId="1827DF55" w14:textId="69DBE0BA" w:rsidR="00ED409B" w:rsidRPr="009730ED" w:rsidRDefault="002F49D5" w:rsidP="002C0656">
      <w:pPr>
        <w:numPr>
          <w:ilvl w:val="2"/>
          <w:numId w:val="1"/>
        </w:numPr>
        <w:tabs>
          <w:tab w:val="left" w:pos="4500"/>
        </w:tabs>
        <w:outlineLvl w:val="0"/>
      </w:pPr>
      <w:r w:rsidRPr="002C0656">
        <w:rPr>
          <w:bCs/>
          <w:sz w:val="22"/>
          <w:szCs w:val="22"/>
        </w:rPr>
        <w:t>Company featured in promotional materials developed by the Chamber for the event including the Chamber’s newsletter and on the Chamber’s website</w:t>
      </w:r>
      <w:r w:rsidR="002C0656">
        <w:rPr>
          <w:bCs/>
          <w:sz w:val="22"/>
          <w:szCs w:val="22"/>
        </w:rPr>
        <w:t>.</w:t>
      </w:r>
    </w:p>
    <w:p w14:paraId="7221C906" w14:textId="77777777" w:rsidR="009730ED" w:rsidRDefault="009730ED" w:rsidP="009730ED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03ADE68F" w14:textId="77777777" w:rsidR="009730ED" w:rsidRDefault="009730ED" w:rsidP="009730ED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18F00555" w14:textId="31B2593A" w:rsidR="009730ED" w:rsidRPr="002C0656" w:rsidRDefault="009730ED" w:rsidP="009730ED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Silver </w:t>
      </w:r>
      <w:r w:rsidRPr="002C0656">
        <w:rPr>
          <w:b/>
          <w:bCs/>
          <w:sz w:val="22"/>
          <w:szCs w:val="22"/>
        </w:rPr>
        <w:t>Sponsors at $</w:t>
      </w:r>
      <w:r>
        <w:rPr>
          <w:b/>
          <w:bCs/>
          <w:sz w:val="22"/>
          <w:szCs w:val="22"/>
        </w:rPr>
        <w:t>500</w:t>
      </w:r>
    </w:p>
    <w:p w14:paraId="4B095463" w14:textId="77777777" w:rsidR="009730ED" w:rsidRDefault="009730ED" w:rsidP="009730ED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14:paraId="3FF730E2" w14:textId="77777777" w:rsidR="009730ED" w:rsidRPr="002C0656" w:rsidRDefault="009730ED" w:rsidP="009730ED">
      <w:pPr>
        <w:tabs>
          <w:tab w:val="left" w:pos="45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2"/>
        </w:rPr>
      </w:pPr>
      <w:r w:rsidRPr="002C0656">
        <w:rPr>
          <w:b/>
          <w:bCs/>
          <w:sz w:val="22"/>
          <w:szCs w:val="22"/>
        </w:rPr>
        <w:t xml:space="preserve">                    </w:t>
      </w:r>
      <w:r w:rsidRPr="002C0656">
        <w:rPr>
          <w:b/>
          <w:sz w:val="22"/>
          <w:szCs w:val="22"/>
        </w:rPr>
        <w:t xml:space="preserve">   Benefits for </w:t>
      </w:r>
      <w:r>
        <w:rPr>
          <w:b/>
          <w:sz w:val="22"/>
          <w:szCs w:val="22"/>
        </w:rPr>
        <w:t>Silver</w:t>
      </w:r>
      <w:r w:rsidRPr="002C0656">
        <w:rPr>
          <w:b/>
          <w:sz w:val="22"/>
          <w:szCs w:val="22"/>
        </w:rPr>
        <w:t xml:space="preserve"> Sponsors – </w:t>
      </w:r>
    </w:p>
    <w:p w14:paraId="70232DE1" w14:textId="1587F855" w:rsidR="009730ED" w:rsidRPr="009730ED" w:rsidRDefault="009730ED" w:rsidP="003E0E84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9730ED">
        <w:rPr>
          <w:bCs/>
          <w:sz w:val="22"/>
          <w:szCs w:val="22"/>
        </w:rPr>
        <w:t>Company’s name listed on the invitation, program, and event signage.</w:t>
      </w:r>
    </w:p>
    <w:p w14:paraId="10A3F6B8" w14:textId="77777777" w:rsidR="009730ED" w:rsidRPr="002C0656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  <w:rPr>
          <w:bCs/>
          <w:sz w:val="22"/>
          <w:szCs w:val="22"/>
        </w:rPr>
      </w:pPr>
      <w:r w:rsidRPr="002C0656">
        <w:rPr>
          <w:bCs/>
          <w:sz w:val="22"/>
          <w:szCs w:val="22"/>
        </w:rPr>
        <w:t xml:space="preserve"> </w:t>
      </w:r>
      <w:r w:rsidRPr="002C0656">
        <w:rPr>
          <w:b/>
          <w:bCs/>
          <w:sz w:val="22"/>
          <w:szCs w:val="22"/>
        </w:rPr>
        <w:t xml:space="preserve">(1) Registration for attendees </w:t>
      </w:r>
      <w:r w:rsidRPr="002C0656">
        <w:rPr>
          <w:b/>
          <w:sz w:val="22"/>
          <w:szCs w:val="22"/>
        </w:rPr>
        <w:t>v</w:t>
      </w:r>
      <w:r w:rsidRPr="002C0656">
        <w:rPr>
          <w:b/>
        </w:rPr>
        <w:t>alued at $175/per person (members) &amp; $275/per person (nonmembers)</w:t>
      </w:r>
    </w:p>
    <w:p w14:paraId="7D3CAC8F" w14:textId="77777777" w:rsidR="009730ED" w:rsidRPr="002C0656" w:rsidRDefault="009730ED" w:rsidP="009730ED">
      <w:pPr>
        <w:numPr>
          <w:ilvl w:val="2"/>
          <w:numId w:val="1"/>
        </w:numPr>
        <w:tabs>
          <w:tab w:val="left" w:pos="4500"/>
        </w:tabs>
        <w:outlineLvl w:val="0"/>
      </w:pPr>
      <w:r w:rsidRPr="002C0656">
        <w:rPr>
          <w:bCs/>
          <w:sz w:val="22"/>
          <w:szCs w:val="22"/>
        </w:rPr>
        <w:t>Company featured in promotional materials developed by the Chamber for the event including the Chamber’s newsletter and on the Chamber’s website</w:t>
      </w:r>
      <w:r>
        <w:rPr>
          <w:bCs/>
          <w:sz w:val="22"/>
          <w:szCs w:val="22"/>
        </w:rPr>
        <w:t>.</w:t>
      </w:r>
    </w:p>
    <w:p w14:paraId="33492A7E" w14:textId="77777777" w:rsidR="009730ED" w:rsidRPr="002C0656" w:rsidRDefault="009730ED" w:rsidP="009730ED">
      <w:pPr>
        <w:numPr>
          <w:ilvl w:val="1"/>
          <w:numId w:val="1"/>
        </w:numPr>
        <w:tabs>
          <w:tab w:val="left" w:pos="4500"/>
        </w:tabs>
        <w:outlineLvl w:val="0"/>
      </w:pPr>
    </w:p>
    <w:sectPr w:rsidR="009730ED" w:rsidRPr="002C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25CAC"/>
    <w:multiLevelType w:val="hybridMultilevel"/>
    <w:tmpl w:val="EE04B458"/>
    <w:lvl w:ilvl="0" w:tplc="ECDA22C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7C75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D5"/>
    <w:rsid w:val="002C0656"/>
    <w:rsid w:val="002F49D5"/>
    <w:rsid w:val="00347911"/>
    <w:rsid w:val="003B68E4"/>
    <w:rsid w:val="00425236"/>
    <w:rsid w:val="004346F2"/>
    <w:rsid w:val="00447A1A"/>
    <w:rsid w:val="00450F04"/>
    <w:rsid w:val="00507C01"/>
    <w:rsid w:val="00607E10"/>
    <w:rsid w:val="00702326"/>
    <w:rsid w:val="00872E22"/>
    <w:rsid w:val="008D2F9B"/>
    <w:rsid w:val="009730ED"/>
    <w:rsid w:val="00A44B22"/>
    <w:rsid w:val="00C55E54"/>
    <w:rsid w:val="00D548EE"/>
    <w:rsid w:val="00EC3475"/>
    <w:rsid w:val="00ED409B"/>
    <w:rsid w:val="00F950F6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CDA"/>
  <w15:chartTrackingRefBased/>
  <w15:docId w15:val="{666FB39F-FDC4-49E5-90F2-C6E3F7C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Delania Watson</dc:creator>
  <cp:keywords/>
  <dc:description/>
  <cp:lastModifiedBy>Shelley Short</cp:lastModifiedBy>
  <cp:revision>4</cp:revision>
  <cp:lastPrinted>2019-02-14T15:25:00Z</cp:lastPrinted>
  <dcterms:created xsi:type="dcterms:W3CDTF">2020-08-28T16:35:00Z</dcterms:created>
  <dcterms:modified xsi:type="dcterms:W3CDTF">2020-08-31T17:38:00Z</dcterms:modified>
</cp:coreProperties>
</file>