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E1D9" w14:textId="0628FB8C" w:rsidR="0017693A" w:rsidRDefault="00CC0A0E" w:rsidP="00AE7DF3">
      <w:r>
        <w:rPr>
          <w:noProof/>
        </w:rPr>
        <w:drawing>
          <wp:anchor distT="0" distB="0" distL="114300" distR="114300" simplePos="0" relativeHeight="251658240" behindDoc="0" locked="0" layoutInCell="1" allowOverlap="1" wp14:anchorId="3616C080" wp14:editId="73475854">
            <wp:simplePos x="0" y="0"/>
            <wp:positionH relativeFrom="column">
              <wp:posOffset>2937510</wp:posOffset>
            </wp:positionH>
            <wp:positionV relativeFrom="paragraph">
              <wp:posOffset>75565</wp:posOffset>
            </wp:positionV>
            <wp:extent cx="3063240" cy="2303145"/>
            <wp:effectExtent l="0" t="0" r="10160"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955B49" w:rsidRPr="00955B49">
        <w:t xml:space="preserve">Since the second election of Jerry Brown, </w:t>
      </w:r>
      <w:r w:rsidR="00480C12">
        <w:t>project labor agreement (PLA)</w:t>
      </w:r>
      <w:r w:rsidR="00955B49" w:rsidRPr="00955B49">
        <w:t xml:space="preserve"> language in state legislation has exploded. First, the Legislature passed bills prohibiting counties and general law cities from banning PLAs. Next, they enacted a bill to punish </w:t>
      </w:r>
      <w:r w:rsidR="005D04F1">
        <w:t>c</w:t>
      </w:r>
      <w:r w:rsidR="00955B49" w:rsidRPr="00955B49">
        <w:t xml:space="preserve">harter </w:t>
      </w:r>
      <w:r w:rsidR="005D04F1">
        <w:t>c</w:t>
      </w:r>
      <w:r w:rsidR="00955B49" w:rsidRPr="00955B49">
        <w:t xml:space="preserve">ities with PLA bans by cutting off state funds; then passed an expansion of </w:t>
      </w:r>
      <w:r w:rsidR="005D04F1">
        <w:t>s</w:t>
      </w:r>
      <w:r w:rsidR="00955B49" w:rsidRPr="00955B49">
        <w:t xml:space="preserve">killed and </w:t>
      </w:r>
      <w:r w:rsidR="005D04F1">
        <w:t>t</w:t>
      </w:r>
      <w:r w:rsidR="00955B49" w:rsidRPr="00955B49">
        <w:t xml:space="preserve">rained </w:t>
      </w:r>
      <w:r w:rsidR="005D04F1">
        <w:t>w</w:t>
      </w:r>
      <w:r w:rsidR="00955B49" w:rsidRPr="00955B49">
        <w:t xml:space="preserve">orkforce </w:t>
      </w:r>
      <w:r w:rsidR="005D04F1">
        <w:t xml:space="preserve">(STWF) </w:t>
      </w:r>
      <w:r w:rsidR="00955B49" w:rsidRPr="00955B49">
        <w:t xml:space="preserve">mandates with PLA waivers. Finally, </w:t>
      </w:r>
      <w:r w:rsidR="005D04F1">
        <w:t xml:space="preserve">let’s review </w:t>
      </w:r>
      <w:r w:rsidR="00955B49" w:rsidRPr="00955B49">
        <w:t>PLA mandates on specific contracting authority. In 2019</w:t>
      </w:r>
      <w:r w:rsidR="005D04F1">
        <w:t xml:space="preserve">, </w:t>
      </w:r>
      <w:r w:rsidR="00955B49" w:rsidRPr="00955B49">
        <w:t>the Legislature sent Governor Gavin Newsom 13 bills</w:t>
      </w:r>
      <w:r w:rsidR="005D04F1">
        <w:t xml:space="preserve">, </w:t>
      </w:r>
      <w:r w:rsidR="00955B49" w:rsidRPr="00955B49">
        <w:t xml:space="preserve">which would put them on a pace to match </w:t>
      </w:r>
      <w:r w:rsidR="005D04F1">
        <w:t>the 25 bills sent in 2018</w:t>
      </w:r>
      <w:r w:rsidR="00955B49" w:rsidRPr="00955B49">
        <w:t xml:space="preserve">. But the </w:t>
      </w:r>
      <w:r w:rsidR="005D04F1">
        <w:t>c</w:t>
      </w:r>
      <w:r w:rsidR="00955B49" w:rsidRPr="00955B49">
        <w:t>oronavirus intervened</w:t>
      </w:r>
      <w:r w:rsidR="005D04F1">
        <w:t xml:space="preserve">, </w:t>
      </w:r>
      <w:r w:rsidR="00955B49" w:rsidRPr="00955B49">
        <w:t>shutting down the State Legislature for much of the year – but not the desire of the State Building and Construction Trades Council and their constituent unions to expand PLAs in California and to incorporate them into State Legislation. The pace accelerated in 2021 – the first year of the just concluded two-year session with 28 bills that include PLA language. In 2022, the Legislature considered no fewer than 26 PLA bills</w:t>
      </w:r>
      <w:r w:rsidR="00106EE4">
        <w:t>.</w:t>
      </w:r>
    </w:p>
    <w:p w14:paraId="72728BF6" w14:textId="77777777" w:rsidR="005D04F1" w:rsidRDefault="005D04F1" w:rsidP="00AE7DF3"/>
    <w:p w14:paraId="61DBE327" w14:textId="77777777" w:rsidR="00B4687E" w:rsidRDefault="00B4687E" w:rsidP="00B4687E">
      <w:pPr>
        <w:pStyle w:val="Heading2"/>
        <w:pBdr>
          <w:bottom w:val="single" w:sz="4" w:space="1" w:color="auto"/>
        </w:pBdr>
        <w:jc w:val="center"/>
      </w:pPr>
      <w:r w:rsidRPr="00B4687E">
        <w:t>2022</w:t>
      </w:r>
    </w:p>
    <w:p w14:paraId="566F00B1" w14:textId="7F1D9993" w:rsidR="00525528" w:rsidRPr="003E29E4" w:rsidRDefault="00525528" w:rsidP="003E29E4">
      <w:pPr>
        <w:spacing w:after="100" w:afterAutospacing="1"/>
        <w:rPr>
          <w:rFonts w:eastAsiaTheme="minorHAnsi"/>
          <w:noProof/>
        </w:rPr>
      </w:pPr>
      <w:r w:rsidRPr="003E29E4">
        <w:rPr>
          <w:rFonts w:eastAsiaTheme="minorHAnsi"/>
          <w:b/>
          <w:bCs/>
          <w:noProof/>
        </w:rPr>
        <w:t>AB 185 &amp; AB 190</w:t>
      </w:r>
      <w:r w:rsidRPr="003E29E4">
        <w:rPr>
          <w:rFonts w:eastAsiaTheme="minorHAnsi"/>
          <w:noProof/>
        </w:rPr>
        <w:t xml:space="preserve"> </w:t>
      </w:r>
      <w:r w:rsidR="00555536" w:rsidRPr="003E29E4">
        <w:rPr>
          <w:rFonts w:eastAsiaTheme="minorHAnsi"/>
          <w:noProof/>
        </w:rPr>
        <w:t xml:space="preserve">(Committee on Budget) Education omnibus trailer bills. </w:t>
      </w:r>
      <w:r w:rsidR="009B4BF8" w:rsidRPr="003E29E4">
        <w:rPr>
          <w:rFonts w:eastAsiaTheme="minorHAnsi"/>
          <w:noProof/>
        </w:rPr>
        <w:t xml:space="preserve">Both bills skew the general statutory requirement that contractors employ a skilled and trained workforce. Public Contract Code §2600 et. seq. establishes substantial financial penalties and possible debarment for a </w:t>
      </w:r>
      <w:r w:rsidR="0035328B">
        <w:rPr>
          <w:rFonts w:eastAsiaTheme="minorHAnsi"/>
          <w:noProof/>
        </w:rPr>
        <w:t>contractor’s</w:t>
      </w:r>
      <w:r w:rsidR="009B4BF8" w:rsidRPr="003E29E4">
        <w:rPr>
          <w:rFonts w:eastAsiaTheme="minorHAnsi"/>
          <w:noProof/>
        </w:rPr>
        <w:t xml:space="preserve"> failure to use a skilled and trained workforce. Language in AB 185 and AB 190 gives some contractors working </w:t>
      </w:r>
      <w:r w:rsidR="0035328B">
        <w:rPr>
          <w:rFonts w:eastAsiaTheme="minorHAnsi"/>
          <w:noProof/>
        </w:rPr>
        <w:t>under</w:t>
      </w:r>
      <w:r w:rsidR="009B4BF8" w:rsidRPr="003E29E4">
        <w:rPr>
          <w:rFonts w:eastAsiaTheme="minorHAnsi"/>
          <w:noProof/>
        </w:rPr>
        <w:t xml:space="preserve"> a PLA “a pass” from these penalties. WECA believes §2600 should apply irrespective of a PLA. (Signed)</w:t>
      </w:r>
    </w:p>
    <w:p w14:paraId="2ECF20EF" w14:textId="01521AF3" w:rsidR="003E29E4" w:rsidRPr="006005F7" w:rsidRDefault="006005F7" w:rsidP="003E29E4">
      <w:pPr>
        <w:spacing w:after="100" w:afterAutospacing="1"/>
        <w:rPr>
          <w:rFonts w:eastAsiaTheme="minorHAnsi"/>
          <w:noProof/>
        </w:rPr>
      </w:pPr>
      <w:r>
        <w:rPr>
          <w:rFonts w:eastAsiaTheme="minorHAnsi"/>
          <w:b/>
          <w:bCs/>
          <w:noProof/>
        </w:rPr>
        <w:t xml:space="preserve">AB 205 </w:t>
      </w:r>
      <w:r w:rsidR="00E6191A" w:rsidRPr="00E6191A">
        <w:rPr>
          <w:rFonts w:eastAsiaTheme="minorHAnsi"/>
          <w:noProof/>
        </w:rPr>
        <w:t>(Committee on Budget) Energy</w:t>
      </w:r>
      <w:r w:rsidR="00E6191A">
        <w:rPr>
          <w:rFonts w:eastAsiaTheme="minorHAnsi"/>
          <w:noProof/>
        </w:rPr>
        <w:t xml:space="preserve">. </w:t>
      </w:r>
      <w:r w:rsidR="00F529B3" w:rsidRPr="00F529B3">
        <w:rPr>
          <w:rFonts w:eastAsiaTheme="minorHAnsi"/>
          <w:noProof/>
        </w:rPr>
        <w:t xml:space="preserve">Allows specified clean energy projects to seek consolidated permitting at the CEC by June 30, 2029, if they adhere to specified labor standards, including using a skilled and trained workforce and providing community benefits. PLA </w:t>
      </w:r>
      <w:r w:rsidR="005D04F1">
        <w:rPr>
          <w:rFonts w:eastAsiaTheme="minorHAnsi"/>
          <w:noProof/>
        </w:rPr>
        <w:t>p</w:t>
      </w:r>
      <w:r w:rsidR="00F529B3" w:rsidRPr="00F529B3">
        <w:rPr>
          <w:rFonts w:eastAsiaTheme="minorHAnsi"/>
          <w:noProof/>
        </w:rPr>
        <w:t xml:space="preserve">rojects are exempt from </w:t>
      </w:r>
      <w:r w:rsidR="008F2116">
        <w:rPr>
          <w:rFonts w:eastAsiaTheme="minorHAnsi"/>
          <w:noProof/>
        </w:rPr>
        <w:t>requiring</w:t>
      </w:r>
      <w:r w:rsidR="00F529B3" w:rsidRPr="00F529B3">
        <w:rPr>
          <w:rFonts w:eastAsiaTheme="minorHAnsi"/>
          <w:noProof/>
        </w:rPr>
        <w:t xml:space="preserve"> </w:t>
      </w:r>
      <w:r w:rsidR="008F2116">
        <w:rPr>
          <w:rFonts w:eastAsiaTheme="minorHAnsi"/>
          <w:noProof/>
        </w:rPr>
        <w:t>certified payroll records (</w:t>
      </w:r>
      <w:r w:rsidR="00F529B3" w:rsidRPr="00F529B3">
        <w:rPr>
          <w:rFonts w:eastAsiaTheme="minorHAnsi"/>
          <w:noProof/>
        </w:rPr>
        <w:t>CPRs</w:t>
      </w:r>
      <w:r w:rsidR="008F2116">
        <w:rPr>
          <w:rFonts w:eastAsiaTheme="minorHAnsi"/>
          <w:noProof/>
        </w:rPr>
        <w:t>)</w:t>
      </w:r>
      <w:r w:rsidR="00F529B3" w:rsidRPr="00F529B3">
        <w:rPr>
          <w:rFonts w:eastAsiaTheme="minorHAnsi"/>
          <w:noProof/>
        </w:rPr>
        <w:t xml:space="preserve">, and the California Labor Commissioner </w:t>
      </w:r>
      <w:r w:rsidR="00F93744">
        <w:rPr>
          <w:rFonts w:eastAsiaTheme="minorHAnsi"/>
          <w:noProof/>
        </w:rPr>
        <w:t>may not</w:t>
      </w:r>
      <w:r w:rsidR="00F529B3" w:rsidRPr="00F529B3">
        <w:rPr>
          <w:rFonts w:eastAsiaTheme="minorHAnsi"/>
          <w:noProof/>
        </w:rPr>
        <w:t xml:space="preserve"> enforc</w:t>
      </w:r>
      <w:r w:rsidR="00F93744">
        <w:rPr>
          <w:rFonts w:eastAsiaTheme="minorHAnsi"/>
          <w:noProof/>
        </w:rPr>
        <w:t>e</w:t>
      </w:r>
      <w:r w:rsidR="00F529B3" w:rsidRPr="00F529B3">
        <w:rPr>
          <w:rFonts w:eastAsiaTheme="minorHAnsi"/>
          <w:noProof/>
        </w:rPr>
        <w:t xml:space="preserve"> the labor code.</w:t>
      </w:r>
      <w:r w:rsidR="00F529B3">
        <w:rPr>
          <w:rFonts w:eastAsiaTheme="minorHAnsi"/>
          <w:noProof/>
        </w:rPr>
        <w:t xml:space="preserve"> </w:t>
      </w:r>
      <w:r w:rsidR="008F2116">
        <w:rPr>
          <w:rFonts w:eastAsiaTheme="minorHAnsi"/>
          <w:noProof/>
        </w:rPr>
        <w:t>(</w:t>
      </w:r>
      <w:r w:rsidR="00F529B3">
        <w:rPr>
          <w:rFonts w:eastAsiaTheme="minorHAnsi"/>
          <w:noProof/>
        </w:rPr>
        <w:t>Signed</w:t>
      </w:r>
      <w:r w:rsidR="008F2116">
        <w:rPr>
          <w:rFonts w:eastAsiaTheme="minorHAnsi"/>
          <w:noProof/>
        </w:rPr>
        <w:t>)</w:t>
      </w:r>
    </w:p>
    <w:p w14:paraId="432944C0" w14:textId="54538123" w:rsidR="00B4687E" w:rsidRDefault="00CC1FE0" w:rsidP="003E29E4">
      <w:pPr>
        <w:spacing w:after="100" w:afterAutospacing="1"/>
        <w:rPr>
          <w:rFonts w:eastAsiaTheme="minorHAnsi"/>
          <w:noProof/>
        </w:rPr>
      </w:pPr>
      <w:r w:rsidRPr="00CC1FE0">
        <w:rPr>
          <w:rFonts w:eastAsiaTheme="minorHAnsi"/>
          <w:b/>
          <w:bCs/>
          <w:noProof/>
        </w:rPr>
        <w:t>AB 209</w:t>
      </w:r>
      <w:r w:rsidR="00562344">
        <w:rPr>
          <w:rFonts w:eastAsiaTheme="minorHAnsi"/>
          <w:b/>
          <w:bCs/>
          <w:noProof/>
        </w:rPr>
        <w:t xml:space="preserve"> </w:t>
      </w:r>
      <w:r w:rsidRPr="00562344">
        <w:rPr>
          <w:rFonts w:eastAsiaTheme="minorHAnsi"/>
          <w:noProof/>
        </w:rPr>
        <w:t>(Committee on Budget) Energy and climate change.</w:t>
      </w:r>
      <w:r w:rsidR="00202AB2">
        <w:rPr>
          <w:rFonts w:eastAsiaTheme="minorHAnsi"/>
          <w:noProof/>
        </w:rPr>
        <w:t xml:space="preserve"> </w:t>
      </w:r>
      <w:r w:rsidR="00202AB2" w:rsidRPr="00202AB2">
        <w:rPr>
          <w:rFonts w:eastAsiaTheme="minorHAnsi"/>
          <w:noProof/>
        </w:rPr>
        <w:t>The bill require</w:t>
      </w:r>
      <w:r w:rsidR="00202AB2">
        <w:rPr>
          <w:rFonts w:eastAsiaTheme="minorHAnsi"/>
          <w:noProof/>
        </w:rPr>
        <w:t>s</w:t>
      </w:r>
      <w:r w:rsidR="00CA1A73" w:rsidRPr="00CA1A73">
        <w:rPr>
          <w:rFonts w:eastAsiaTheme="minorHAnsi"/>
          <w:noProof/>
        </w:rPr>
        <w:t xml:space="preserve"> </w:t>
      </w:r>
      <w:r w:rsidR="00CA1A73" w:rsidRPr="00202AB2">
        <w:rPr>
          <w:rFonts w:eastAsiaTheme="minorHAnsi"/>
          <w:noProof/>
        </w:rPr>
        <w:t>a Project Labor Agreement (PLA)</w:t>
      </w:r>
      <w:r w:rsidR="004F3CB0">
        <w:rPr>
          <w:rFonts w:eastAsiaTheme="minorHAnsi"/>
          <w:noProof/>
        </w:rPr>
        <w:t xml:space="preserve"> on any</w:t>
      </w:r>
      <w:r w:rsidR="00202AB2" w:rsidRPr="00202AB2">
        <w:rPr>
          <w:rFonts w:eastAsiaTheme="minorHAnsi"/>
          <w:noProof/>
        </w:rPr>
        <w:t xml:space="preserve"> transmission projects funded by the Infrastructure and Economic Development Bank </w:t>
      </w:r>
      <w:r w:rsidR="00202AB2">
        <w:rPr>
          <w:rFonts w:eastAsiaTheme="minorHAnsi"/>
          <w:noProof/>
        </w:rPr>
        <w:t xml:space="preserve">(IBank) </w:t>
      </w:r>
      <w:r w:rsidR="00202AB2" w:rsidRPr="00202AB2">
        <w:rPr>
          <w:rFonts w:eastAsiaTheme="minorHAnsi"/>
          <w:noProof/>
        </w:rPr>
        <w:t>for the Climate Catalyst Revolving Loan Fund Program.</w:t>
      </w:r>
      <w:r w:rsidR="004A4754">
        <w:rPr>
          <w:rFonts w:eastAsiaTheme="minorHAnsi"/>
          <w:noProof/>
        </w:rPr>
        <w:t xml:space="preserve"> (</w:t>
      </w:r>
      <w:r w:rsidR="005D04F1">
        <w:rPr>
          <w:rFonts w:eastAsiaTheme="minorHAnsi"/>
          <w:noProof/>
        </w:rPr>
        <w:t>S</w:t>
      </w:r>
      <w:r w:rsidR="004A4754">
        <w:rPr>
          <w:rFonts w:eastAsiaTheme="minorHAnsi"/>
          <w:noProof/>
        </w:rPr>
        <w:t>igned)</w:t>
      </w:r>
    </w:p>
    <w:p w14:paraId="7BE46BB7" w14:textId="5EF25562" w:rsidR="004A4754" w:rsidRDefault="008C0430" w:rsidP="003E29E4">
      <w:pPr>
        <w:spacing w:after="100" w:afterAutospacing="1"/>
        <w:rPr>
          <w:rFonts w:eastAsiaTheme="minorHAnsi"/>
          <w:noProof/>
        </w:rPr>
      </w:pPr>
      <w:r w:rsidRPr="008C0430">
        <w:rPr>
          <w:rFonts w:eastAsiaTheme="minorHAnsi"/>
          <w:b/>
          <w:bCs/>
          <w:noProof/>
        </w:rPr>
        <w:t>AB 1644</w:t>
      </w:r>
      <w:r>
        <w:rPr>
          <w:rFonts w:eastAsiaTheme="minorHAnsi"/>
          <w:noProof/>
        </w:rPr>
        <w:t xml:space="preserve"> </w:t>
      </w:r>
      <w:r w:rsidRPr="008C0430">
        <w:rPr>
          <w:rFonts w:eastAsiaTheme="minorHAnsi"/>
          <w:noProof/>
        </w:rPr>
        <w:t>(Flora</w:t>
      </w:r>
      <w:r w:rsidR="005D04F1">
        <w:rPr>
          <w:rFonts w:eastAsiaTheme="minorHAnsi"/>
          <w:noProof/>
        </w:rPr>
        <w:t xml:space="preserve"> - </w:t>
      </w:r>
      <w:r w:rsidRPr="008C0430">
        <w:rPr>
          <w:rFonts w:eastAsiaTheme="minorHAnsi"/>
          <w:noProof/>
        </w:rPr>
        <w:t>R) Greenhouse Gas Reduction Fund</w:t>
      </w:r>
      <w:r>
        <w:rPr>
          <w:rFonts w:eastAsiaTheme="minorHAnsi"/>
          <w:noProof/>
        </w:rPr>
        <w:t>.</w:t>
      </w:r>
      <w:r w:rsidR="00516B8C">
        <w:rPr>
          <w:rFonts w:eastAsiaTheme="minorHAnsi"/>
          <w:noProof/>
        </w:rPr>
        <w:t xml:space="preserve"> </w:t>
      </w:r>
      <w:r w:rsidR="00516B8C" w:rsidRPr="00516B8C">
        <w:rPr>
          <w:rFonts w:eastAsiaTheme="minorHAnsi"/>
          <w:noProof/>
        </w:rPr>
        <w:t xml:space="preserve">Exempts </w:t>
      </w:r>
      <w:r w:rsidR="004F3CB0">
        <w:rPr>
          <w:rFonts w:eastAsiaTheme="minorHAnsi"/>
          <w:noProof/>
        </w:rPr>
        <w:t>specific</w:t>
      </w:r>
      <w:r w:rsidR="00516B8C" w:rsidRPr="00516B8C">
        <w:rPr>
          <w:rFonts w:eastAsiaTheme="minorHAnsi"/>
          <w:noProof/>
        </w:rPr>
        <w:t xml:space="preserve"> projects funded by the Greenhouse Gas Reduction Fund (GGRF) from the requirements of AB 680, the California Jobs Plan Act of 2021</w:t>
      </w:r>
      <w:r w:rsidR="004F3CB0">
        <w:rPr>
          <w:rFonts w:eastAsiaTheme="minorHAnsi"/>
          <w:noProof/>
        </w:rPr>
        <w:t>,</w:t>
      </w:r>
      <w:r w:rsidR="00516B8C" w:rsidRPr="00516B8C">
        <w:rPr>
          <w:rFonts w:eastAsiaTheme="minorHAnsi"/>
          <w:noProof/>
        </w:rPr>
        <w:t xml:space="preserve"> </w:t>
      </w:r>
      <w:r w:rsidR="00516B8C">
        <w:rPr>
          <w:rFonts w:eastAsiaTheme="minorHAnsi"/>
          <w:noProof/>
        </w:rPr>
        <w:t xml:space="preserve">which mandates the use of PLAs on </w:t>
      </w:r>
      <w:r w:rsidR="003140F0">
        <w:rPr>
          <w:rFonts w:eastAsiaTheme="minorHAnsi"/>
          <w:noProof/>
        </w:rPr>
        <w:t>projects funded by the GGRF</w:t>
      </w:r>
      <w:r w:rsidR="00516B8C" w:rsidRPr="00516B8C">
        <w:rPr>
          <w:rFonts w:eastAsiaTheme="minorHAnsi"/>
          <w:noProof/>
        </w:rPr>
        <w:t>.</w:t>
      </w:r>
      <w:r w:rsidR="003140F0">
        <w:rPr>
          <w:rFonts w:eastAsiaTheme="minorHAnsi"/>
          <w:noProof/>
        </w:rPr>
        <w:t xml:space="preserve"> (Signed)</w:t>
      </w:r>
    </w:p>
    <w:p w14:paraId="230B60C7" w14:textId="508165F2" w:rsidR="003140F0" w:rsidRDefault="00204604" w:rsidP="003E29E4">
      <w:pPr>
        <w:spacing w:after="100" w:afterAutospacing="1"/>
        <w:rPr>
          <w:rFonts w:eastAsiaTheme="minorHAnsi"/>
          <w:noProof/>
        </w:rPr>
      </w:pPr>
      <w:r w:rsidRPr="00204604">
        <w:rPr>
          <w:rFonts w:eastAsiaTheme="minorHAnsi"/>
          <w:b/>
          <w:bCs/>
          <w:noProof/>
        </w:rPr>
        <w:t>AB 1845</w:t>
      </w:r>
      <w:r>
        <w:rPr>
          <w:rFonts w:eastAsiaTheme="minorHAnsi"/>
          <w:noProof/>
        </w:rPr>
        <w:t xml:space="preserve"> </w:t>
      </w:r>
      <w:r w:rsidRPr="00204604">
        <w:rPr>
          <w:rFonts w:eastAsiaTheme="minorHAnsi"/>
          <w:noProof/>
        </w:rPr>
        <w:t>(Calderon</w:t>
      </w:r>
      <w:r w:rsidR="005D04F1">
        <w:rPr>
          <w:rFonts w:eastAsiaTheme="minorHAnsi"/>
          <w:noProof/>
        </w:rPr>
        <w:t xml:space="preserve"> - </w:t>
      </w:r>
      <w:r w:rsidRPr="00204604">
        <w:rPr>
          <w:rFonts w:eastAsiaTheme="minorHAnsi"/>
          <w:noProof/>
        </w:rPr>
        <w:t>D) Metropolitan Water District of Southern California</w:t>
      </w:r>
      <w:r w:rsidR="002341B7">
        <w:rPr>
          <w:rFonts w:eastAsiaTheme="minorHAnsi"/>
          <w:noProof/>
        </w:rPr>
        <w:t xml:space="preserve">. </w:t>
      </w:r>
      <w:r w:rsidR="00F65571" w:rsidRPr="00F65571">
        <w:rPr>
          <w:rFonts w:eastAsiaTheme="minorHAnsi"/>
          <w:noProof/>
        </w:rPr>
        <w:t xml:space="preserve">Authorizes specified water projects undertaken by the Metropolitan Water District of Southern California (MWD) to use the design-build, progressive design-build, and construction manager/general </w:t>
      </w:r>
      <w:r w:rsidR="00F65571" w:rsidRPr="00F65571">
        <w:rPr>
          <w:rFonts w:eastAsiaTheme="minorHAnsi"/>
          <w:noProof/>
        </w:rPr>
        <w:lastRenderedPageBreak/>
        <w:t xml:space="preserve">contractor (CM/GC) methods of project delivery. </w:t>
      </w:r>
      <w:r w:rsidR="00F65571">
        <w:rPr>
          <w:rFonts w:eastAsiaTheme="minorHAnsi"/>
          <w:noProof/>
        </w:rPr>
        <w:t>Exempts</w:t>
      </w:r>
      <w:r w:rsidR="0082074A">
        <w:rPr>
          <w:rFonts w:eastAsiaTheme="minorHAnsi"/>
          <w:noProof/>
        </w:rPr>
        <w:t xml:space="preserve"> projects covered by a PLA from</w:t>
      </w:r>
      <w:r w:rsidR="00F65571" w:rsidRPr="00F65571">
        <w:rPr>
          <w:rFonts w:eastAsiaTheme="minorHAnsi"/>
          <w:noProof/>
        </w:rPr>
        <w:t xml:space="preserve"> </w:t>
      </w:r>
      <w:r w:rsidR="00112EB1" w:rsidRPr="00F65571">
        <w:rPr>
          <w:rFonts w:eastAsiaTheme="minorHAnsi"/>
          <w:noProof/>
        </w:rPr>
        <w:t xml:space="preserve">reporting </w:t>
      </w:r>
      <w:r w:rsidR="00112EB1">
        <w:rPr>
          <w:rFonts w:eastAsiaTheme="minorHAnsi"/>
          <w:noProof/>
        </w:rPr>
        <w:t xml:space="preserve">on </w:t>
      </w:r>
      <w:r w:rsidR="00F65571" w:rsidRPr="00F65571">
        <w:rPr>
          <w:rFonts w:eastAsiaTheme="minorHAnsi"/>
          <w:noProof/>
        </w:rPr>
        <w:t>the use of STW</w:t>
      </w:r>
      <w:r w:rsidR="00112EB1">
        <w:rPr>
          <w:rFonts w:eastAsiaTheme="minorHAnsi"/>
          <w:noProof/>
        </w:rPr>
        <w:t>F;</w:t>
      </w:r>
      <w:r w:rsidR="00F65571" w:rsidRPr="00F65571">
        <w:rPr>
          <w:rFonts w:eastAsiaTheme="minorHAnsi"/>
          <w:noProof/>
        </w:rPr>
        <w:t xml:space="preserve"> no reporting </w:t>
      </w:r>
      <w:r w:rsidR="00112EB1">
        <w:rPr>
          <w:rFonts w:eastAsiaTheme="minorHAnsi"/>
          <w:noProof/>
        </w:rPr>
        <w:t>means</w:t>
      </w:r>
      <w:r w:rsidR="00F65571" w:rsidRPr="00F65571">
        <w:rPr>
          <w:rFonts w:eastAsiaTheme="minorHAnsi"/>
          <w:noProof/>
        </w:rPr>
        <w:t xml:space="preserve"> no penalties apply.</w:t>
      </w:r>
      <w:r w:rsidR="00E14951">
        <w:rPr>
          <w:rFonts w:eastAsiaTheme="minorHAnsi"/>
          <w:noProof/>
        </w:rPr>
        <w:t xml:space="preserve"> (Signed)</w:t>
      </w:r>
    </w:p>
    <w:p w14:paraId="19BA6C1F" w14:textId="52BDA695" w:rsidR="00E14951" w:rsidRDefault="00E14951" w:rsidP="003E29E4">
      <w:pPr>
        <w:spacing w:after="100" w:afterAutospacing="1"/>
        <w:rPr>
          <w:rFonts w:eastAsiaTheme="minorHAnsi"/>
          <w:noProof/>
        </w:rPr>
      </w:pPr>
      <w:r w:rsidRPr="00673DDA">
        <w:rPr>
          <w:rFonts w:eastAsiaTheme="minorHAnsi"/>
          <w:b/>
          <w:bCs/>
          <w:noProof/>
        </w:rPr>
        <w:t>AB 1932</w:t>
      </w:r>
      <w:r>
        <w:rPr>
          <w:rFonts w:eastAsiaTheme="minorHAnsi"/>
          <w:noProof/>
        </w:rPr>
        <w:t xml:space="preserve"> (Daly</w:t>
      </w:r>
      <w:r w:rsidR="005D04F1">
        <w:rPr>
          <w:rFonts w:eastAsiaTheme="minorHAnsi"/>
          <w:noProof/>
        </w:rPr>
        <w:t xml:space="preserve"> – </w:t>
      </w:r>
      <w:r>
        <w:rPr>
          <w:rFonts w:eastAsiaTheme="minorHAnsi"/>
          <w:noProof/>
        </w:rPr>
        <w:t>D</w:t>
      </w:r>
      <w:r w:rsidR="005D04F1">
        <w:rPr>
          <w:rFonts w:eastAsiaTheme="minorHAnsi"/>
          <w:noProof/>
        </w:rPr>
        <w:t xml:space="preserve">, </w:t>
      </w:r>
      <w:r>
        <w:rPr>
          <w:rFonts w:eastAsiaTheme="minorHAnsi"/>
          <w:noProof/>
        </w:rPr>
        <w:t xml:space="preserve">Anaheim) </w:t>
      </w:r>
      <w:r w:rsidR="00673DDA" w:rsidRPr="00673DDA">
        <w:rPr>
          <w:rFonts w:eastAsiaTheme="minorHAnsi"/>
          <w:noProof/>
        </w:rPr>
        <w:t>Eliminates the sunset date of January 1, 2023, from existing law authorizing counties to use construction manager at-risk (CMAR) contracts. Leaves the mandate for STWF intact</w:t>
      </w:r>
      <w:r w:rsidR="007D30EB">
        <w:rPr>
          <w:rFonts w:eastAsiaTheme="minorHAnsi"/>
          <w:noProof/>
        </w:rPr>
        <w:t>,</w:t>
      </w:r>
      <w:r w:rsidR="00673DDA" w:rsidRPr="00673DDA">
        <w:rPr>
          <w:rFonts w:eastAsiaTheme="minorHAnsi"/>
          <w:noProof/>
        </w:rPr>
        <w:t xml:space="preserve"> including an exemption for projects covered by a PLA.</w:t>
      </w:r>
      <w:r w:rsidR="00673DDA">
        <w:rPr>
          <w:rFonts w:eastAsiaTheme="minorHAnsi"/>
          <w:noProof/>
        </w:rPr>
        <w:t xml:space="preserve"> (</w:t>
      </w:r>
      <w:r w:rsidR="005D04F1">
        <w:rPr>
          <w:rFonts w:eastAsiaTheme="minorHAnsi"/>
          <w:noProof/>
        </w:rPr>
        <w:t>S</w:t>
      </w:r>
      <w:r w:rsidR="00673DDA">
        <w:rPr>
          <w:rFonts w:eastAsiaTheme="minorHAnsi"/>
          <w:noProof/>
        </w:rPr>
        <w:t>igned)</w:t>
      </w:r>
    </w:p>
    <w:p w14:paraId="44F50692" w14:textId="12D020FA" w:rsidR="001B2C8E" w:rsidRDefault="006353ED" w:rsidP="003E29E4">
      <w:pPr>
        <w:spacing w:after="100" w:afterAutospacing="1"/>
        <w:rPr>
          <w:rFonts w:eastAsiaTheme="minorHAnsi"/>
          <w:noProof/>
        </w:rPr>
      </w:pPr>
      <w:r w:rsidRPr="006353ED">
        <w:rPr>
          <w:rFonts w:eastAsiaTheme="minorHAnsi"/>
          <w:b/>
          <w:bCs/>
          <w:noProof/>
        </w:rPr>
        <w:t>AB 2011</w:t>
      </w:r>
      <w:r>
        <w:rPr>
          <w:rFonts w:eastAsiaTheme="minorHAnsi"/>
          <w:noProof/>
        </w:rPr>
        <w:t xml:space="preserve"> </w:t>
      </w:r>
      <w:r w:rsidRPr="006353ED">
        <w:rPr>
          <w:rFonts w:eastAsiaTheme="minorHAnsi"/>
          <w:noProof/>
        </w:rPr>
        <w:t>(Wicks</w:t>
      </w:r>
      <w:r w:rsidR="005D04F1">
        <w:rPr>
          <w:rFonts w:eastAsiaTheme="minorHAnsi"/>
          <w:noProof/>
        </w:rPr>
        <w:t xml:space="preserve"> - </w:t>
      </w:r>
      <w:r w:rsidRPr="006353ED">
        <w:rPr>
          <w:rFonts w:eastAsiaTheme="minorHAnsi"/>
          <w:noProof/>
        </w:rPr>
        <w:t>D) Affordable Housing and High Road Jobs Act of 2022.</w:t>
      </w:r>
      <w:r w:rsidR="00E9122D">
        <w:rPr>
          <w:rFonts w:eastAsiaTheme="minorHAnsi"/>
          <w:noProof/>
        </w:rPr>
        <w:t xml:space="preserve"> </w:t>
      </w:r>
      <w:r w:rsidR="00E9122D" w:rsidRPr="00E9122D">
        <w:rPr>
          <w:rFonts w:eastAsiaTheme="minorHAnsi"/>
          <w:noProof/>
        </w:rPr>
        <w:t xml:space="preserve">AB 2011 </w:t>
      </w:r>
      <w:r w:rsidR="007D30EB">
        <w:rPr>
          <w:rFonts w:eastAsiaTheme="minorHAnsi"/>
          <w:noProof/>
        </w:rPr>
        <w:t>created</w:t>
      </w:r>
      <w:r w:rsidR="00E9122D" w:rsidRPr="00E9122D">
        <w:rPr>
          <w:rFonts w:eastAsiaTheme="minorHAnsi"/>
          <w:noProof/>
        </w:rPr>
        <w:t xml:space="preserve"> the “Affordable Housing and High Road Jobs Act of 2022” to </w:t>
      </w:r>
      <w:r w:rsidR="007D30EB">
        <w:rPr>
          <w:rFonts w:eastAsiaTheme="minorHAnsi"/>
          <w:noProof/>
        </w:rPr>
        <w:t>make</w:t>
      </w:r>
      <w:r w:rsidR="00E9122D" w:rsidRPr="00E9122D">
        <w:rPr>
          <w:rFonts w:eastAsiaTheme="minorHAnsi"/>
          <w:noProof/>
        </w:rPr>
        <w:t xml:space="preserve"> a ministerial, streamlined approval process for 100% affordable housing projects in commercial zones and mixed-income housing projects along commercial corridors. The bill impose</w:t>
      </w:r>
      <w:r w:rsidR="005638D7">
        <w:rPr>
          <w:rFonts w:eastAsiaTheme="minorHAnsi"/>
          <w:noProof/>
        </w:rPr>
        <w:t>s</w:t>
      </w:r>
      <w:r w:rsidR="00E9122D" w:rsidRPr="00E9122D">
        <w:rPr>
          <w:rFonts w:eastAsiaTheme="minorHAnsi"/>
          <w:noProof/>
        </w:rPr>
        <w:t xml:space="preserve"> labor standards on those projects, including requirements that contractors pay prevailing wages, participate in apprenticeship programs, and make specified healthcare expenditures. On PLA projects, CPRs are </w:t>
      </w:r>
      <w:r w:rsidR="00754B91">
        <w:rPr>
          <w:rFonts w:eastAsiaTheme="minorHAnsi"/>
          <w:noProof/>
        </w:rPr>
        <w:t xml:space="preserve">not </w:t>
      </w:r>
      <w:r w:rsidR="00E9122D" w:rsidRPr="00E9122D">
        <w:rPr>
          <w:rFonts w:eastAsiaTheme="minorHAnsi"/>
          <w:noProof/>
        </w:rPr>
        <w:t>required, and the Labor Commissioner may not enforce the labor code. On development projects of 50 or more units, a contractor with construction craft employees shall make health care expenditures for each employee in an amount per hour worked on the development equivalent to at least the hourly pro-rata cost of a Covered California Platinum level plan for two 40-year-old adults and two dependents 0 to 14 years of age for the Covered California rating area in which the development is located.</w:t>
      </w:r>
      <w:r w:rsidR="006F536B">
        <w:rPr>
          <w:rFonts w:eastAsiaTheme="minorHAnsi"/>
          <w:noProof/>
        </w:rPr>
        <w:t xml:space="preserve"> (Signed)</w:t>
      </w:r>
    </w:p>
    <w:p w14:paraId="298F5E3D" w14:textId="3CFA541B" w:rsidR="006F536B" w:rsidRDefault="008C3BFF" w:rsidP="003E29E4">
      <w:pPr>
        <w:spacing w:after="100" w:afterAutospacing="1"/>
        <w:rPr>
          <w:rFonts w:eastAsiaTheme="minorHAnsi"/>
          <w:noProof/>
        </w:rPr>
      </w:pPr>
      <w:r w:rsidRPr="008C3BFF">
        <w:rPr>
          <w:rFonts w:eastAsiaTheme="minorHAnsi"/>
          <w:b/>
          <w:bCs/>
          <w:noProof/>
        </w:rPr>
        <w:t>AB 2046</w:t>
      </w:r>
      <w:r>
        <w:rPr>
          <w:rFonts w:eastAsiaTheme="minorHAnsi"/>
          <w:noProof/>
        </w:rPr>
        <w:t xml:space="preserve"> </w:t>
      </w:r>
      <w:r w:rsidRPr="008C3BFF">
        <w:rPr>
          <w:rFonts w:eastAsiaTheme="minorHAnsi"/>
          <w:noProof/>
        </w:rPr>
        <w:t>(Medina</w:t>
      </w:r>
      <w:r w:rsidR="005D04F1">
        <w:rPr>
          <w:rFonts w:eastAsiaTheme="minorHAnsi"/>
          <w:noProof/>
        </w:rPr>
        <w:t xml:space="preserve"> - </w:t>
      </w:r>
      <w:r w:rsidRPr="008C3BFF">
        <w:rPr>
          <w:rFonts w:eastAsiaTheme="minorHAnsi"/>
          <w:noProof/>
        </w:rPr>
        <w:t>D) University of California, Merced, and University of California, Riverside.</w:t>
      </w:r>
      <w:r w:rsidR="00333B7C">
        <w:rPr>
          <w:rFonts w:eastAsiaTheme="minorHAnsi"/>
          <w:noProof/>
        </w:rPr>
        <w:t xml:space="preserve"> </w:t>
      </w:r>
      <w:r w:rsidR="00333B7C" w:rsidRPr="00333B7C">
        <w:rPr>
          <w:rFonts w:eastAsiaTheme="minorHAnsi"/>
          <w:noProof/>
        </w:rPr>
        <w:t xml:space="preserve">This bill establishes the Inland Rising Fund to support the multiyear operating costs for the development, operation, and maintenance of economic development and innovative climate change research efforts and health care and medical research operations at UC Riverside (UCR) and UC Merced. This bill requires </w:t>
      </w:r>
      <w:r w:rsidR="00342A4F">
        <w:rPr>
          <w:rFonts w:eastAsiaTheme="minorHAnsi"/>
          <w:noProof/>
        </w:rPr>
        <w:t xml:space="preserve">a </w:t>
      </w:r>
      <w:r w:rsidR="00333B7C" w:rsidRPr="00333B7C">
        <w:rPr>
          <w:rFonts w:eastAsiaTheme="minorHAnsi"/>
          <w:noProof/>
        </w:rPr>
        <w:t>STWF</w:t>
      </w:r>
      <w:r w:rsidR="00813061">
        <w:rPr>
          <w:rFonts w:eastAsiaTheme="minorHAnsi"/>
          <w:noProof/>
        </w:rPr>
        <w:t>,</w:t>
      </w:r>
      <w:r w:rsidR="00333B7C" w:rsidRPr="00333B7C">
        <w:rPr>
          <w:rFonts w:eastAsiaTheme="minorHAnsi"/>
          <w:noProof/>
        </w:rPr>
        <w:t xml:space="preserve"> but with a PLA, there are no </w:t>
      </w:r>
      <w:r w:rsidR="00342A4F" w:rsidRPr="00333B7C">
        <w:rPr>
          <w:rFonts w:eastAsiaTheme="minorHAnsi"/>
          <w:noProof/>
        </w:rPr>
        <w:t>reporting require</w:t>
      </w:r>
      <w:r w:rsidR="00342A4F">
        <w:rPr>
          <w:rFonts w:eastAsiaTheme="minorHAnsi"/>
          <w:noProof/>
        </w:rPr>
        <w:t>ments</w:t>
      </w:r>
      <w:r w:rsidR="00B427C2">
        <w:rPr>
          <w:rFonts w:eastAsiaTheme="minorHAnsi"/>
          <w:noProof/>
        </w:rPr>
        <w:t>, thus no potential</w:t>
      </w:r>
      <w:r w:rsidR="00342A4F" w:rsidRPr="00333B7C">
        <w:rPr>
          <w:rFonts w:eastAsiaTheme="minorHAnsi"/>
          <w:noProof/>
        </w:rPr>
        <w:t xml:space="preserve"> </w:t>
      </w:r>
      <w:r w:rsidR="00333B7C" w:rsidRPr="00333B7C">
        <w:rPr>
          <w:rFonts w:eastAsiaTheme="minorHAnsi"/>
          <w:noProof/>
        </w:rPr>
        <w:t>penalties.</w:t>
      </w:r>
      <w:r w:rsidR="006B06C2" w:rsidRPr="006B06C2">
        <w:rPr>
          <w:rFonts w:eastAsiaTheme="minorHAnsi"/>
          <w:noProof/>
        </w:rPr>
        <w:t xml:space="preserve"> </w:t>
      </w:r>
      <w:r w:rsidR="006B06C2">
        <w:rPr>
          <w:rFonts w:eastAsiaTheme="minorHAnsi"/>
          <w:noProof/>
        </w:rPr>
        <w:t>(Signed)</w:t>
      </w:r>
    </w:p>
    <w:p w14:paraId="1789C17F" w14:textId="18437B0D" w:rsidR="00B427C2" w:rsidRDefault="007F2287" w:rsidP="003E29E4">
      <w:pPr>
        <w:spacing w:after="100" w:afterAutospacing="1"/>
        <w:rPr>
          <w:rFonts w:eastAsiaTheme="minorHAnsi"/>
          <w:noProof/>
        </w:rPr>
      </w:pPr>
      <w:r w:rsidRPr="007F2287">
        <w:rPr>
          <w:rFonts w:eastAsiaTheme="minorHAnsi"/>
          <w:b/>
          <w:bCs/>
          <w:noProof/>
        </w:rPr>
        <w:t>AB 2316</w:t>
      </w:r>
      <w:r>
        <w:rPr>
          <w:rFonts w:eastAsiaTheme="minorHAnsi"/>
          <w:noProof/>
        </w:rPr>
        <w:t xml:space="preserve"> </w:t>
      </w:r>
      <w:r w:rsidRPr="007F2287">
        <w:rPr>
          <w:rFonts w:eastAsiaTheme="minorHAnsi"/>
          <w:noProof/>
        </w:rPr>
        <w:t>(Ward</w:t>
      </w:r>
      <w:r w:rsidR="005D04F1">
        <w:rPr>
          <w:rFonts w:eastAsiaTheme="minorHAnsi"/>
          <w:noProof/>
        </w:rPr>
        <w:t xml:space="preserve"> - </w:t>
      </w:r>
      <w:r w:rsidRPr="007F2287">
        <w:rPr>
          <w:rFonts w:eastAsiaTheme="minorHAnsi"/>
          <w:noProof/>
        </w:rPr>
        <w:t>D) Public Utilities Commission</w:t>
      </w:r>
      <w:r w:rsidR="0066595C">
        <w:rPr>
          <w:rFonts w:eastAsiaTheme="minorHAnsi"/>
          <w:noProof/>
        </w:rPr>
        <w:t xml:space="preserve">. </w:t>
      </w:r>
      <w:r w:rsidR="0066595C" w:rsidRPr="0066595C">
        <w:rPr>
          <w:rFonts w:eastAsiaTheme="minorHAnsi"/>
          <w:noProof/>
        </w:rPr>
        <w:t xml:space="preserve">This </w:t>
      </w:r>
      <w:r w:rsidR="00F77428">
        <w:rPr>
          <w:rFonts w:eastAsiaTheme="minorHAnsi"/>
          <w:noProof/>
        </w:rPr>
        <w:t xml:space="preserve">bill </w:t>
      </w:r>
      <w:r w:rsidR="0066595C" w:rsidRPr="0066595C">
        <w:rPr>
          <w:rFonts w:eastAsiaTheme="minorHAnsi"/>
          <w:noProof/>
        </w:rPr>
        <w:t>require</w:t>
      </w:r>
      <w:r w:rsidR="0066595C">
        <w:rPr>
          <w:rFonts w:eastAsiaTheme="minorHAnsi"/>
          <w:noProof/>
        </w:rPr>
        <w:t>s</w:t>
      </w:r>
      <w:r w:rsidR="0066595C" w:rsidRPr="0066595C">
        <w:rPr>
          <w:rFonts w:eastAsiaTheme="minorHAnsi"/>
          <w:noProof/>
        </w:rPr>
        <w:t xml:space="preserve"> the California Public Utilities Commission (CPUC) to establish a new community renewable energy program that meets specified criteria. PLA construction means no CPRs or Labor Commissioner </w:t>
      </w:r>
      <w:r w:rsidR="006B06C2">
        <w:rPr>
          <w:rFonts w:eastAsiaTheme="minorHAnsi"/>
          <w:noProof/>
        </w:rPr>
        <w:t xml:space="preserve">enforcement </w:t>
      </w:r>
      <w:r w:rsidR="0066595C" w:rsidRPr="0066595C">
        <w:rPr>
          <w:rFonts w:eastAsiaTheme="minorHAnsi"/>
          <w:noProof/>
        </w:rPr>
        <w:t>authority.</w:t>
      </w:r>
      <w:r w:rsidR="006B06C2" w:rsidRPr="006B06C2">
        <w:rPr>
          <w:rFonts w:eastAsiaTheme="minorHAnsi"/>
          <w:noProof/>
        </w:rPr>
        <w:t xml:space="preserve"> </w:t>
      </w:r>
      <w:r w:rsidR="006B06C2">
        <w:rPr>
          <w:rFonts w:eastAsiaTheme="minorHAnsi"/>
          <w:noProof/>
        </w:rPr>
        <w:t>(Signed)</w:t>
      </w:r>
    </w:p>
    <w:p w14:paraId="22BAD8A0" w14:textId="6518AA44" w:rsidR="006B06C2" w:rsidRDefault="00B0595C" w:rsidP="003E29E4">
      <w:pPr>
        <w:spacing w:after="100" w:afterAutospacing="1"/>
        <w:rPr>
          <w:rFonts w:eastAsiaTheme="minorHAnsi"/>
          <w:noProof/>
        </w:rPr>
      </w:pPr>
      <w:r w:rsidRPr="00F56CCC">
        <w:rPr>
          <w:rFonts w:eastAsiaTheme="minorHAnsi"/>
          <w:b/>
          <w:bCs/>
          <w:noProof/>
        </w:rPr>
        <w:t>AB 2319</w:t>
      </w:r>
      <w:r>
        <w:rPr>
          <w:rFonts w:eastAsiaTheme="minorHAnsi"/>
          <w:noProof/>
        </w:rPr>
        <w:t xml:space="preserve"> </w:t>
      </w:r>
      <w:r w:rsidRPr="00B0595C">
        <w:rPr>
          <w:rFonts w:eastAsiaTheme="minorHAnsi"/>
          <w:noProof/>
        </w:rPr>
        <w:t>(Bonta, Mia</w:t>
      </w:r>
      <w:r w:rsidR="005D04F1">
        <w:rPr>
          <w:rFonts w:eastAsiaTheme="minorHAnsi"/>
          <w:noProof/>
        </w:rPr>
        <w:t xml:space="preserve"> - </w:t>
      </w:r>
      <w:r w:rsidRPr="00B0595C">
        <w:rPr>
          <w:rFonts w:eastAsiaTheme="minorHAnsi"/>
          <w:noProof/>
        </w:rPr>
        <w:t>D) Surplus former military base land</w:t>
      </w:r>
      <w:r w:rsidR="0089684B">
        <w:rPr>
          <w:rFonts w:eastAsiaTheme="minorHAnsi"/>
          <w:noProof/>
        </w:rPr>
        <w:t xml:space="preserve">. </w:t>
      </w:r>
      <w:r w:rsidR="0089684B" w:rsidRPr="0089684B">
        <w:rPr>
          <w:rFonts w:eastAsiaTheme="minorHAnsi"/>
          <w:noProof/>
        </w:rPr>
        <w:t xml:space="preserve">This bill establishes a new category of exempt surplus land for the former military base Alameda Naval Air Station (Alameda Point). </w:t>
      </w:r>
      <w:r w:rsidR="0089684B">
        <w:rPr>
          <w:rFonts w:eastAsiaTheme="minorHAnsi"/>
          <w:noProof/>
        </w:rPr>
        <w:t>R</w:t>
      </w:r>
      <w:r w:rsidR="0089684B" w:rsidRPr="0089684B">
        <w:rPr>
          <w:rFonts w:eastAsiaTheme="minorHAnsi"/>
          <w:noProof/>
        </w:rPr>
        <w:t>equire at least 25</w:t>
      </w:r>
      <w:r w:rsidR="005D04F1">
        <w:rPr>
          <w:rFonts w:eastAsiaTheme="minorHAnsi"/>
          <w:noProof/>
        </w:rPr>
        <w:t xml:space="preserve">% </w:t>
      </w:r>
      <w:r w:rsidR="0089684B" w:rsidRPr="0089684B">
        <w:rPr>
          <w:rFonts w:eastAsiaTheme="minorHAnsi"/>
          <w:noProof/>
        </w:rPr>
        <w:t xml:space="preserve">of the initial 1,400 residential units developed at the site to be affordable to lower-income households; the </w:t>
      </w:r>
      <w:r w:rsidR="00887FE7">
        <w:rPr>
          <w:rFonts w:eastAsiaTheme="minorHAnsi"/>
          <w:noProof/>
        </w:rPr>
        <w:t>land recipient</w:t>
      </w:r>
      <w:r w:rsidR="0089684B" w:rsidRPr="0089684B">
        <w:rPr>
          <w:rFonts w:eastAsiaTheme="minorHAnsi"/>
          <w:noProof/>
        </w:rPr>
        <w:t xml:space="preserve"> must negotiate a </w:t>
      </w:r>
      <w:r w:rsidR="005D04F1">
        <w:rPr>
          <w:rFonts w:eastAsiaTheme="minorHAnsi"/>
          <w:noProof/>
        </w:rPr>
        <w:t>PLA</w:t>
      </w:r>
      <w:r w:rsidR="002E5AC2">
        <w:rPr>
          <w:rFonts w:eastAsiaTheme="minorHAnsi"/>
          <w:noProof/>
        </w:rPr>
        <w:t>. (Signed)</w:t>
      </w:r>
    </w:p>
    <w:p w14:paraId="4015159D" w14:textId="64A7444C" w:rsidR="00F56CCC" w:rsidRDefault="009E7825" w:rsidP="003E29E4">
      <w:pPr>
        <w:spacing w:after="100" w:afterAutospacing="1"/>
        <w:rPr>
          <w:rFonts w:eastAsiaTheme="minorHAnsi"/>
          <w:noProof/>
        </w:rPr>
      </w:pPr>
      <w:r w:rsidRPr="00707DE3">
        <w:rPr>
          <w:rFonts w:eastAsiaTheme="minorHAnsi"/>
          <w:b/>
          <w:bCs/>
          <w:noProof/>
        </w:rPr>
        <w:t>AB 2342</w:t>
      </w:r>
      <w:r>
        <w:rPr>
          <w:rFonts w:eastAsiaTheme="minorHAnsi"/>
          <w:noProof/>
        </w:rPr>
        <w:t xml:space="preserve"> </w:t>
      </w:r>
      <w:r w:rsidRPr="009E7825">
        <w:rPr>
          <w:rFonts w:eastAsiaTheme="minorHAnsi"/>
          <w:noProof/>
        </w:rPr>
        <w:t>(Cervantes</w:t>
      </w:r>
      <w:r w:rsidR="005D04F1">
        <w:rPr>
          <w:rFonts w:eastAsiaTheme="minorHAnsi"/>
          <w:noProof/>
        </w:rPr>
        <w:t xml:space="preserve"> - </w:t>
      </w:r>
      <w:r w:rsidRPr="009E7825">
        <w:rPr>
          <w:rFonts w:eastAsiaTheme="minorHAnsi"/>
          <w:noProof/>
        </w:rPr>
        <w:t>D) Community Economic Resilience Fund Program.</w:t>
      </w:r>
      <w:r>
        <w:rPr>
          <w:rFonts w:eastAsiaTheme="minorHAnsi"/>
          <w:noProof/>
        </w:rPr>
        <w:t xml:space="preserve"> </w:t>
      </w:r>
      <w:r w:rsidR="00A9621E" w:rsidRPr="00A9621E">
        <w:rPr>
          <w:rFonts w:eastAsiaTheme="minorHAnsi"/>
          <w:noProof/>
        </w:rPr>
        <w:t>This bill makes several changes to the administration and scope of the Community Economic Resilience Fund (CERF) program. These changes include broadening the program's scope to include support for additional workforce efforts, such as apprenticeship and pre-apprenticeship programs, and other changes to allow for program applicability beyond pandemic recovery efforts. Projects must support labor standards such as prevailing wage, project labor agreements, or community workforce agreements.</w:t>
      </w:r>
      <w:r w:rsidR="00707DE3">
        <w:rPr>
          <w:rFonts w:eastAsiaTheme="minorHAnsi"/>
          <w:noProof/>
        </w:rPr>
        <w:t xml:space="preserve"> </w:t>
      </w:r>
      <w:r w:rsidR="006449A9" w:rsidRPr="006449A9">
        <w:rPr>
          <w:rFonts w:eastAsiaTheme="minorHAnsi"/>
          <w:noProof/>
        </w:rPr>
        <w:t>(Signed)</w:t>
      </w:r>
    </w:p>
    <w:p w14:paraId="49C99079" w14:textId="716E1C57" w:rsidR="006449A9" w:rsidRDefault="006449A9" w:rsidP="003E29E4">
      <w:pPr>
        <w:spacing w:after="100" w:afterAutospacing="1"/>
        <w:rPr>
          <w:rFonts w:eastAsiaTheme="minorHAnsi"/>
          <w:noProof/>
        </w:rPr>
      </w:pPr>
      <w:r w:rsidRPr="00264692">
        <w:rPr>
          <w:rFonts w:eastAsiaTheme="minorHAnsi"/>
          <w:b/>
          <w:bCs/>
          <w:noProof/>
        </w:rPr>
        <w:lastRenderedPageBreak/>
        <w:t>AB 2668</w:t>
      </w:r>
      <w:r>
        <w:rPr>
          <w:rFonts w:eastAsiaTheme="minorHAnsi"/>
          <w:noProof/>
        </w:rPr>
        <w:t xml:space="preserve"> (Grayson</w:t>
      </w:r>
      <w:r w:rsidR="005D04F1">
        <w:rPr>
          <w:rFonts w:eastAsiaTheme="minorHAnsi"/>
          <w:noProof/>
        </w:rPr>
        <w:t xml:space="preserve"> - </w:t>
      </w:r>
      <w:r>
        <w:rPr>
          <w:rFonts w:eastAsiaTheme="minorHAnsi"/>
          <w:noProof/>
        </w:rPr>
        <w:t xml:space="preserve">D) </w:t>
      </w:r>
      <w:r w:rsidR="001D1BA1" w:rsidRPr="001D1BA1">
        <w:rPr>
          <w:rFonts w:eastAsiaTheme="minorHAnsi"/>
          <w:noProof/>
        </w:rPr>
        <w:t>Adds parameters for determining a project’s compliance with the streamlined ministerial process created by SB 35 (Wiener 2017).</w:t>
      </w:r>
      <w:r w:rsidR="00264692">
        <w:rPr>
          <w:rFonts w:eastAsiaTheme="minorHAnsi"/>
          <w:noProof/>
        </w:rPr>
        <w:t xml:space="preserve"> </w:t>
      </w:r>
      <w:r w:rsidR="00264692" w:rsidRPr="0066595C">
        <w:rPr>
          <w:rFonts w:eastAsiaTheme="minorHAnsi"/>
          <w:noProof/>
        </w:rPr>
        <w:t xml:space="preserve">PLA construction means no CPRs or Labor Commissioner </w:t>
      </w:r>
      <w:r w:rsidR="00264692">
        <w:rPr>
          <w:rFonts w:eastAsiaTheme="minorHAnsi"/>
          <w:noProof/>
        </w:rPr>
        <w:t xml:space="preserve">enforcement </w:t>
      </w:r>
      <w:r w:rsidR="00264692" w:rsidRPr="0066595C">
        <w:rPr>
          <w:rFonts w:eastAsiaTheme="minorHAnsi"/>
          <w:noProof/>
        </w:rPr>
        <w:t>authority.</w:t>
      </w:r>
      <w:r w:rsidR="00264692" w:rsidRPr="006B06C2">
        <w:rPr>
          <w:rFonts w:eastAsiaTheme="minorHAnsi"/>
          <w:noProof/>
        </w:rPr>
        <w:t xml:space="preserve"> </w:t>
      </w:r>
      <w:r w:rsidR="00264692">
        <w:rPr>
          <w:rFonts w:eastAsiaTheme="minorHAnsi"/>
          <w:noProof/>
        </w:rPr>
        <w:t>(Signed)</w:t>
      </w:r>
    </w:p>
    <w:p w14:paraId="0CA1F839" w14:textId="3F1AA9B0" w:rsidR="00264692" w:rsidRDefault="002239A4" w:rsidP="003E29E4">
      <w:pPr>
        <w:spacing w:after="100" w:afterAutospacing="1"/>
        <w:rPr>
          <w:rFonts w:eastAsiaTheme="minorHAnsi"/>
          <w:noProof/>
        </w:rPr>
      </w:pPr>
      <w:r w:rsidRPr="002239A4">
        <w:rPr>
          <w:rFonts w:eastAsiaTheme="minorHAnsi"/>
          <w:b/>
          <w:bCs/>
          <w:noProof/>
        </w:rPr>
        <w:t>AB 2763</w:t>
      </w:r>
      <w:r>
        <w:rPr>
          <w:rFonts w:eastAsiaTheme="minorHAnsi"/>
          <w:noProof/>
        </w:rPr>
        <w:t xml:space="preserve"> </w:t>
      </w:r>
      <w:r w:rsidRPr="002239A4">
        <w:rPr>
          <w:rFonts w:eastAsiaTheme="minorHAnsi"/>
          <w:noProof/>
        </w:rPr>
        <w:t>(Kalra</w:t>
      </w:r>
      <w:r w:rsidR="005D04F1">
        <w:rPr>
          <w:rFonts w:eastAsiaTheme="minorHAnsi"/>
          <w:noProof/>
        </w:rPr>
        <w:t xml:space="preserve"> - </w:t>
      </w:r>
      <w:r w:rsidRPr="002239A4">
        <w:rPr>
          <w:rFonts w:eastAsiaTheme="minorHAnsi"/>
          <w:noProof/>
        </w:rPr>
        <w:t>D) Santa Clara Valley Transportation Authority: job order contracting.</w:t>
      </w:r>
      <w:r>
        <w:rPr>
          <w:rFonts w:eastAsiaTheme="minorHAnsi"/>
          <w:noProof/>
        </w:rPr>
        <w:t xml:space="preserve"> </w:t>
      </w:r>
      <w:r w:rsidR="00D402AD" w:rsidRPr="00D402AD">
        <w:rPr>
          <w:rFonts w:eastAsiaTheme="minorHAnsi"/>
          <w:noProof/>
        </w:rPr>
        <w:t xml:space="preserve">Authorizes the Santa Clara Valley Transportation Authority (VTA) to enter job order contracts (JOCs). Requires JOCs, and the task orders within them, to be subject to the project labor agreement (PLA) between VTA and the Santa Clara and San Benito Counties Building and Construction Trades Council unless otherwise exempted by that PLA. </w:t>
      </w:r>
      <w:r w:rsidR="00D402AD">
        <w:rPr>
          <w:rFonts w:eastAsiaTheme="minorHAnsi"/>
          <w:noProof/>
        </w:rPr>
        <w:t>(Signed)</w:t>
      </w:r>
    </w:p>
    <w:p w14:paraId="3841B19A" w14:textId="26FFADC9" w:rsidR="004F3064" w:rsidRDefault="00233349" w:rsidP="003E29E4">
      <w:pPr>
        <w:spacing w:after="100" w:afterAutospacing="1"/>
        <w:rPr>
          <w:rFonts w:eastAsiaTheme="minorHAnsi"/>
          <w:noProof/>
        </w:rPr>
      </w:pPr>
      <w:r w:rsidRPr="00233349">
        <w:rPr>
          <w:rFonts w:eastAsiaTheme="minorHAnsi"/>
          <w:b/>
          <w:bCs/>
          <w:noProof/>
        </w:rPr>
        <w:t>SB 6</w:t>
      </w:r>
      <w:r>
        <w:rPr>
          <w:rFonts w:eastAsiaTheme="minorHAnsi"/>
          <w:noProof/>
        </w:rPr>
        <w:t xml:space="preserve"> </w:t>
      </w:r>
      <w:r w:rsidRPr="00233349">
        <w:rPr>
          <w:rFonts w:eastAsiaTheme="minorHAnsi"/>
          <w:noProof/>
        </w:rPr>
        <w:t>(Caballero</w:t>
      </w:r>
      <w:r w:rsidR="005D04F1">
        <w:rPr>
          <w:rFonts w:eastAsiaTheme="minorHAnsi"/>
          <w:noProof/>
        </w:rPr>
        <w:t xml:space="preserve"> - </w:t>
      </w:r>
      <w:r w:rsidRPr="00233349">
        <w:rPr>
          <w:rFonts w:eastAsiaTheme="minorHAnsi"/>
          <w:noProof/>
        </w:rPr>
        <w:t>D) Local planning: housing: commercial zones.</w:t>
      </w:r>
      <w:r w:rsidR="00FD0251" w:rsidRPr="00FD0251">
        <w:t xml:space="preserve"> </w:t>
      </w:r>
      <w:r w:rsidR="00E313A7">
        <w:rPr>
          <w:rFonts w:eastAsiaTheme="minorHAnsi"/>
          <w:noProof/>
        </w:rPr>
        <w:t>Until</w:t>
      </w:r>
      <w:r w:rsidR="00FD0251" w:rsidRPr="00FD0251">
        <w:rPr>
          <w:rFonts w:eastAsiaTheme="minorHAnsi"/>
          <w:noProof/>
        </w:rPr>
        <w:t xml:space="preserve"> January 1, 2029, </w:t>
      </w:r>
      <w:r w:rsidR="00E313A7">
        <w:rPr>
          <w:rFonts w:eastAsiaTheme="minorHAnsi"/>
          <w:noProof/>
        </w:rPr>
        <w:t>this bill enacted</w:t>
      </w:r>
      <w:r w:rsidR="00FD0251" w:rsidRPr="00FD0251">
        <w:rPr>
          <w:rFonts w:eastAsiaTheme="minorHAnsi"/>
          <w:noProof/>
        </w:rPr>
        <w:t xml:space="preserve"> the Neighborhood Homes Act, which authorizes housing on any parcel zoned for office or retail uses. PLA projects </w:t>
      </w:r>
      <w:r w:rsidR="00E313A7">
        <w:rPr>
          <w:rFonts w:eastAsiaTheme="minorHAnsi"/>
          <w:noProof/>
        </w:rPr>
        <w:t>bar</w:t>
      </w:r>
      <w:r w:rsidR="00FD0251" w:rsidRPr="00FD0251">
        <w:rPr>
          <w:rFonts w:eastAsiaTheme="minorHAnsi"/>
          <w:noProof/>
        </w:rPr>
        <w:t xml:space="preserve"> the </w:t>
      </w:r>
      <w:r w:rsidR="005D04F1">
        <w:rPr>
          <w:rFonts w:eastAsiaTheme="minorHAnsi"/>
          <w:noProof/>
        </w:rPr>
        <w:t>L</w:t>
      </w:r>
      <w:r w:rsidR="00FD0251" w:rsidRPr="00FD0251">
        <w:rPr>
          <w:rFonts w:eastAsiaTheme="minorHAnsi"/>
          <w:noProof/>
        </w:rPr>
        <w:t xml:space="preserve">abor </w:t>
      </w:r>
      <w:r w:rsidR="005D04F1">
        <w:rPr>
          <w:rFonts w:eastAsiaTheme="minorHAnsi"/>
          <w:noProof/>
        </w:rPr>
        <w:t>C</w:t>
      </w:r>
      <w:r w:rsidR="00FD0251" w:rsidRPr="00FD0251">
        <w:rPr>
          <w:rFonts w:eastAsiaTheme="minorHAnsi"/>
          <w:noProof/>
        </w:rPr>
        <w:t xml:space="preserve">ommissioner from enforcing the labor code and </w:t>
      </w:r>
      <w:r w:rsidR="00CE2658">
        <w:rPr>
          <w:rFonts w:eastAsiaTheme="minorHAnsi"/>
          <w:noProof/>
        </w:rPr>
        <w:t>exempt</w:t>
      </w:r>
      <w:r w:rsidR="00FD0251" w:rsidRPr="00FD0251">
        <w:rPr>
          <w:rFonts w:eastAsiaTheme="minorHAnsi"/>
          <w:noProof/>
        </w:rPr>
        <w:t xml:space="preserve"> these projects from skilled and trained workforce mandates. Requires prevailing wages and apprentices on all projects - even if private. </w:t>
      </w:r>
      <w:r w:rsidR="00FD0251">
        <w:rPr>
          <w:rFonts w:eastAsiaTheme="minorHAnsi"/>
          <w:noProof/>
        </w:rPr>
        <w:t>(Signed)</w:t>
      </w:r>
    </w:p>
    <w:p w14:paraId="5CFD7C5D" w14:textId="790FC882" w:rsidR="00FD0251" w:rsidRDefault="00E41DFD" w:rsidP="003E29E4">
      <w:pPr>
        <w:spacing w:after="100" w:afterAutospacing="1"/>
        <w:rPr>
          <w:rFonts w:eastAsiaTheme="minorHAnsi"/>
          <w:noProof/>
        </w:rPr>
      </w:pPr>
      <w:r w:rsidRPr="004B48B9">
        <w:rPr>
          <w:rFonts w:eastAsiaTheme="minorHAnsi"/>
          <w:b/>
          <w:bCs/>
          <w:noProof/>
        </w:rPr>
        <w:t>SB 679</w:t>
      </w:r>
      <w:r w:rsidR="00985296">
        <w:rPr>
          <w:rFonts w:eastAsiaTheme="minorHAnsi"/>
          <w:b/>
          <w:bCs/>
          <w:noProof/>
        </w:rPr>
        <w:t xml:space="preserve"> </w:t>
      </w:r>
      <w:r w:rsidRPr="00E41DFD">
        <w:rPr>
          <w:rFonts w:eastAsiaTheme="minorHAnsi"/>
          <w:noProof/>
        </w:rPr>
        <w:t>(Kamlager</w:t>
      </w:r>
      <w:r w:rsidR="005D04F1">
        <w:rPr>
          <w:rFonts w:eastAsiaTheme="minorHAnsi"/>
          <w:noProof/>
        </w:rPr>
        <w:t xml:space="preserve"> - </w:t>
      </w:r>
      <w:r w:rsidRPr="00E41DFD">
        <w:rPr>
          <w:rFonts w:eastAsiaTheme="minorHAnsi"/>
          <w:noProof/>
        </w:rPr>
        <w:t>D) Los Angeles County affordable housing</w:t>
      </w:r>
      <w:r w:rsidR="009A08B5">
        <w:rPr>
          <w:rFonts w:eastAsiaTheme="minorHAnsi"/>
          <w:noProof/>
        </w:rPr>
        <w:t xml:space="preserve">. </w:t>
      </w:r>
      <w:r w:rsidR="009A08B5" w:rsidRPr="009A08B5">
        <w:rPr>
          <w:rFonts w:eastAsiaTheme="minorHAnsi"/>
          <w:noProof/>
        </w:rPr>
        <w:t xml:space="preserve">Provides that any construction project receiving funding or financing from Los Angeles County Affordable Housing Solutions Agency (LACAHSA) shall constitute a public work for which </w:t>
      </w:r>
      <w:r w:rsidR="00CE2658">
        <w:rPr>
          <w:rFonts w:eastAsiaTheme="minorHAnsi"/>
          <w:noProof/>
        </w:rPr>
        <w:t xml:space="preserve">the contractor shall pay </w:t>
      </w:r>
      <w:r w:rsidR="009A08B5" w:rsidRPr="009A08B5">
        <w:rPr>
          <w:rFonts w:eastAsiaTheme="minorHAnsi"/>
          <w:noProof/>
        </w:rPr>
        <w:t xml:space="preserve">prevailing wages. All contractors and subcontractors must use a skilled and trained workforce to perform all work on projects </w:t>
      </w:r>
      <w:r w:rsidR="000764AC">
        <w:rPr>
          <w:rFonts w:eastAsiaTheme="minorHAnsi"/>
          <w:noProof/>
        </w:rPr>
        <w:t>unless there is a PLA (which there is</w:t>
      </w:r>
      <w:r w:rsidR="004B48B9">
        <w:rPr>
          <w:rFonts w:eastAsiaTheme="minorHAnsi"/>
          <w:noProof/>
        </w:rPr>
        <w:t xml:space="preserve"> in both the </w:t>
      </w:r>
      <w:r w:rsidR="005D04F1">
        <w:rPr>
          <w:rFonts w:eastAsiaTheme="minorHAnsi"/>
          <w:noProof/>
        </w:rPr>
        <w:t>c</w:t>
      </w:r>
      <w:r w:rsidR="004B48B9">
        <w:rPr>
          <w:rFonts w:eastAsiaTheme="minorHAnsi"/>
          <w:noProof/>
        </w:rPr>
        <w:t xml:space="preserve">ity and </w:t>
      </w:r>
      <w:r w:rsidR="005D04F1">
        <w:rPr>
          <w:rFonts w:eastAsiaTheme="minorHAnsi"/>
          <w:noProof/>
        </w:rPr>
        <w:t>c</w:t>
      </w:r>
      <w:r w:rsidR="004B48B9">
        <w:rPr>
          <w:rFonts w:eastAsiaTheme="minorHAnsi"/>
          <w:noProof/>
        </w:rPr>
        <w:t>ounty)</w:t>
      </w:r>
      <w:r w:rsidR="009A08B5" w:rsidRPr="009A08B5">
        <w:rPr>
          <w:rFonts w:eastAsiaTheme="minorHAnsi"/>
          <w:noProof/>
        </w:rPr>
        <w:t>.</w:t>
      </w:r>
      <w:r w:rsidR="005A422B" w:rsidRPr="005A422B">
        <w:rPr>
          <w:rFonts w:eastAsiaTheme="minorHAnsi"/>
          <w:noProof/>
        </w:rPr>
        <w:t xml:space="preserve"> </w:t>
      </w:r>
      <w:r w:rsidR="005A422B">
        <w:rPr>
          <w:rFonts w:eastAsiaTheme="minorHAnsi"/>
          <w:noProof/>
        </w:rPr>
        <w:t>(Signed)</w:t>
      </w:r>
    </w:p>
    <w:p w14:paraId="65387CE2" w14:textId="78FAA9D8" w:rsidR="004B48B9" w:rsidRDefault="005A422B" w:rsidP="003E29E4">
      <w:pPr>
        <w:spacing w:after="100" w:afterAutospacing="1"/>
        <w:rPr>
          <w:rFonts w:eastAsiaTheme="minorHAnsi"/>
          <w:noProof/>
        </w:rPr>
      </w:pPr>
      <w:r w:rsidRPr="00985296">
        <w:rPr>
          <w:rFonts w:eastAsiaTheme="minorHAnsi"/>
          <w:b/>
          <w:bCs/>
          <w:noProof/>
        </w:rPr>
        <w:t>SB 852</w:t>
      </w:r>
      <w:r w:rsidR="00985296">
        <w:rPr>
          <w:rFonts w:eastAsiaTheme="minorHAnsi"/>
          <w:b/>
          <w:bCs/>
          <w:noProof/>
        </w:rPr>
        <w:t xml:space="preserve"> </w:t>
      </w:r>
      <w:r w:rsidRPr="005A422B">
        <w:rPr>
          <w:rFonts w:eastAsiaTheme="minorHAnsi"/>
          <w:noProof/>
        </w:rPr>
        <w:t>(Dodd</w:t>
      </w:r>
      <w:r w:rsidR="005D04F1">
        <w:rPr>
          <w:rFonts w:eastAsiaTheme="minorHAnsi"/>
          <w:noProof/>
        </w:rPr>
        <w:t xml:space="preserve"> - </w:t>
      </w:r>
      <w:r w:rsidRPr="005A422B">
        <w:rPr>
          <w:rFonts w:eastAsiaTheme="minorHAnsi"/>
          <w:noProof/>
        </w:rPr>
        <w:t>D) Climate resilience districts.</w:t>
      </w:r>
      <w:r w:rsidR="00985296" w:rsidRPr="00985296">
        <w:rPr>
          <w:rFonts w:ascii="Verdana" w:hAnsi="Verdana"/>
          <w:color w:val="000000"/>
          <w:sz w:val="18"/>
          <w:szCs w:val="18"/>
          <w:shd w:val="clear" w:color="auto" w:fill="FBFAF7"/>
        </w:rPr>
        <w:t xml:space="preserve"> </w:t>
      </w:r>
      <w:r w:rsidR="00985296" w:rsidRPr="00985296">
        <w:rPr>
          <w:rFonts w:eastAsiaTheme="minorHAnsi"/>
          <w:noProof/>
        </w:rPr>
        <w:t>Allows cities and counties to create climate resilience districts (CRDs) and provides these new districts with various financing powers. Requires CRDs to pay prevailing wage and use a skilled</w:t>
      </w:r>
      <w:r w:rsidR="005D04F1">
        <w:rPr>
          <w:rFonts w:eastAsiaTheme="minorHAnsi"/>
          <w:noProof/>
        </w:rPr>
        <w:t xml:space="preserve"> a</w:t>
      </w:r>
      <w:r w:rsidR="00985296" w:rsidRPr="00985296">
        <w:rPr>
          <w:rFonts w:eastAsiaTheme="minorHAnsi"/>
          <w:noProof/>
        </w:rPr>
        <w:t>nd</w:t>
      </w:r>
      <w:r w:rsidR="005D04F1">
        <w:rPr>
          <w:rFonts w:eastAsiaTheme="minorHAnsi"/>
          <w:noProof/>
        </w:rPr>
        <w:t xml:space="preserve"> </w:t>
      </w:r>
      <w:r w:rsidR="00985296" w:rsidRPr="00985296">
        <w:rPr>
          <w:rFonts w:eastAsiaTheme="minorHAnsi"/>
          <w:noProof/>
        </w:rPr>
        <w:t>trained workforce (unless with a PLA) for projects they finance.</w:t>
      </w:r>
      <w:r w:rsidR="00BB4546">
        <w:rPr>
          <w:rFonts w:eastAsiaTheme="minorHAnsi"/>
          <w:noProof/>
        </w:rPr>
        <w:t xml:space="preserve"> </w:t>
      </w:r>
      <w:r w:rsidR="00BB4546" w:rsidRPr="00BB4546">
        <w:rPr>
          <w:rFonts w:eastAsiaTheme="minorHAnsi"/>
          <w:noProof/>
        </w:rPr>
        <w:t>(Signed)</w:t>
      </w:r>
    </w:p>
    <w:p w14:paraId="36A15278" w14:textId="4F0F2765" w:rsidR="00BB4546" w:rsidRDefault="00F775A6" w:rsidP="003E29E4">
      <w:pPr>
        <w:spacing w:after="100" w:afterAutospacing="1"/>
        <w:rPr>
          <w:rFonts w:eastAsiaTheme="minorHAnsi"/>
          <w:noProof/>
        </w:rPr>
      </w:pPr>
      <w:r w:rsidRPr="00835B8E">
        <w:rPr>
          <w:rFonts w:eastAsiaTheme="minorHAnsi"/>
          <w:b/>
          <w:bCs/>
          <w:noProof/>
        </w:rPr>
        <w:t>SB 886</w:t>
      </w:r>
      <w:r>
        <w:rPr>
          <w:rFonts w:eastAsiaTheme="minorHAnsi"/>
          <w:noProof/>
        </w:rPr>
        <w:t xml:space="preserve"> </w:t>
      </w:r>
      <w:r w:rsidRPr="00F775A6">
        <w:rPr>
          <w:rFonts w:eastAsiaTheme="minorHAnsi"/>
          <w:noProof/>
        </w:rPr>
        <w:t>(Wiener</w:t>
      </w:r>
      <w:r w:rsidR="005D04F1">
        <w:rPr>
          <w:rFonts w:eastAsiaTheme="minorHAnsi"/>
          <w:noProof/>
        </w:rPr>
        <w:t xml:space="preserve"> - </w:t>
      </w:r>
      <w:r w:rsidRPr="00F775A6">
        <w:rPr>
          <w:rFonts w:eastAsiaTheme="minorHAnsi"/>
          <w:noProof/>
        </w:rPr>
        <w:t xml:space="preserve">D) </w:t>
      </w:r>
      <w:r>
        <w:rPr>
          <w:rFonts w:eastAsiaTheme="minorHAnsi"/>
          <w:noProof/>
        </w:rPr>
        <w:t>CEQA</w:t>
      </w:r>
      <w:r w:rsidRPr="00F775A6">
        <w:rPr>
          <w:rFonts w:eastAsiaTheme="minorHAnsi"/>
          <w:noProof/>
        </w:rPr>
        <w:t xml:space="preserve"> exemption: public university housing development projects.</w:t>
      </w:r>
      <w:r w:rsidR="00835B8E">
        <w:rPr>
          <w:rFonts w:eastAsiaTheme="minorHAnsi"/>
          <w:noProof/>
        </w:rPr>
        <w:t xml:space="preserve"> </w:t>
      </w:r>
      <w:r w:rsidR="00835B8E" w:rsidRPr="00835B8E">
        <w:rPr>
          <w:rFonts w:eastAsiaTheme="minorHAnsi"/>
          <w:noProof/>
        </w:rPr>
        <w:t>Exempts faculty and staffing and student housing projects meeting specified requirements from CEQA.</w:t>
      </w:r>
      <w:r w:rsidR="00835B8E">
        <w:rPr>
          <w:rFonts w:eastAsiaTheme="minorHAnsi"/>
          <w:noProof/>
        </w:rPr>
        <w:t xml:space="preserve"> Requires the </w:t>
      </w:r>
      <w:r w:rsidR="00835B8E" w:rsidRPr="00985296">
        <w:rPr>
          <w:rFonts w:eastAsiaTheme="minorHAnsi"/>
          <w:noProof/>
        </w:rPr>
        <w:t xml:space="preserve">use </w:t>
      </w:r>
      <w:r w:rsidR="00835B8E">
        <w:rPr>
          <w:rFonts w:eastAsiaTheme="minorHAnsi"/>
          <w:noProof/>
        </w:rPr>
        <w:t xml:space="preserve">of </w:t>
      </w:r>
      <w:r w:rsidR="00835B8E" w:rsidRPr="00985296">
        <w:rPr>
          <w:rFonts w:eastAsiaTheme="minorHAnsi"/>
          <w:noProof/>
        </w:rPr>
        <w:t>a skilled</w:t>
      </w:r>
      <w:r w:rsidR="005D04F1">
        <w:rPr>
          <w:rFonts w:eastAsiaTheme="minorHAnsi"/>
          <w:noProof/>
        </w:rPr>
        <w:t xml:space="preserve"> </w:t>
      </w:r>
      <w:r w:rsidR="00835B8E" w:rsidRPr="00985296">
        <w:rPr>
          <w:rFonts w:eastAsiaTheme="minorHAnsi"/>
          <w:noProof/>
        </w:rPr>
        <w:t>and</w:t>
      </w:r>
      <w:r w:rsidR="005D04F1">
        <w:rPr>
          <w:rFonts w:eastAsiaTheme="minorHAnsi"/>
          <w:noProof/>
        </w:rPr>
        <w:t xml:space="preserve"> </w:t>
      </w:r>
      <w:r w:rsidR="00835B8E" w:rsidRPr="00985296">
        <w:rPr>
          <w:rFonts w:eastAsiaTheme="minorHAnsi"/>
          <w:noProof/>
        </w:rPr>
        <w:t xml:space="preserve">trained workforce unless </w:t>
      </w:r>
      <w:r w:rsidR="00835B8E">
        <w:rPr>
          <w:rFonts w:eastAsiaTheme="minorHAnsi"/>
          <w:noProof/>
        </w:rPr>
        <w:t>there is</w:t>
      </w:r>
      <w:r w:rsidR="00835B8E" w:rsidRPr="00985296">
        <w:rPr>
          <w:rFonts w:eastAsiaTheme="minorHAnsi"/>
          <w:noProof/>
        </w:rPr>
        <w:t xml:space="preserve"> a PLA</w:t>
      </w:r>
      <w:r w:rsidR="00835B8E">
        <w:rPr>
          <w:rFonts w:eastAsiaTheme="minorHAnsi"/>
          <w:noProof/>
        </w:rPr>
        <w:t>.</w:t>
      </w:r>
      <w:r w:rsidR="00AD10B0" w:rsidRPr="00AD10B0">
        <w:rPr>
          <w:rFonts w:eastAsiaTheme="minorHAnsi"/>
          <w:noProof/>
        </w:rPr>
        <w:t xml:space="preserve"> </w:t>
      </w:r>
      <w:r w:rsidR="00AD10B0" w:rsidRPr="00BB4546">
        <w:rPr>
          <w:rFonts w:eastAsiaTheme="minorHAnsi"/>
          <w:noProof/>
        </w:rPr>
        <w:t>(Signed)</w:t>
      </w:r>
    </w:p>
    <w:p w14:paraId="74E3E4B4" w14:textId="5DF57B11" w:rsidR="00AD10B0" w:rsidRDefault="00E462B8" w:rsidP="003E29E4">
      <w:pPr>
        <w:spacing w:after="100" w:afterAutospacing="1"/>
        <w:rPr>
          <w:rFonts w:eastAsiaTheme="minorHAnsi"/>
          <w:noProof/>
        </w:rPr>
      </w:pPr>
      <w:r w:rsidRPr="00676321">
        <w:rPr>
          <w:rFonts w:eastAsiaTheme="minorHAnsi"/>
          <w:b/>
          <w:bCs/>
          <w:noProof/>
        </w:rPr>
        <w:t>SB 922</w:t>
      </w:r>
      <w:r>
        <w:rPr>
          <w:rFonts w:eastAsiaTheme="minorHAnsi"/>
          <w:noProof/>
        </w:rPr>
        <w:t xml:space="preserve"> </w:t>
      </w:r>
      <w:r w:rsidRPr="00E462B8">
        <w:rPr>
          <w:rFonts w:eastAsiaTheme="minorHAnsi"/>
          <w:noProof/>
        </w:rPr>
        <w:t>(Wiener</w:t>
      </w:r>
      <w:r w:rsidR="005D04F1">
        <w:rPr>
          <w:rFonts w:eastAsiaTheme="minorHAnsi"/>
          <w:noProof/>
        </w:rPr>
        <w:t xml:space="preserve"> - </w:t>
      </w:r>
      <w:r w:rsidRPr="00E462B8">
        <w:rPr>
          <w:rFonts w:eastAsiaTheme="minorHAnsi"/>
          <w:noProof/>
        </w:rPr>
        <w:t xml:space="preserve">D) </w:t>
      </w:r>
      <w:r>
        <w:rPr>
          <w:rFonts w:eastAsiaTheme="minorHAnsi"/>
          <w:noProof/>
        </w:rPr>
        <w:t>CEQA</w:t>
      </w:r>
      <w:r w:rsidRPr="00E462B8">
        <w:rPr>
          <w:rFonts w:eastAsiaTheme="minorHAnsi"/>
          <w:noProof/>
        </w:rPr>
        <w:t xml:space="preserve"> exemptions: transportation-related projects.</w:t>
      </w:r>
      <w:r>
        <w:rPr>
          <w:rFonts w:eastAsiaTheme="minorHAnsi"/>
          <w:noProof/>
        </w:rPr>
        <w:t xml:space="preserve"> </w:t>
      </w:r>
      <w:r w:rsidR="00676321" w:rsidRPr="00676321">
        <w:rPr>
          <w:rFonts w:eastAsiaTheme="minorHAnsi"/>
          <w:noProof/>
        </w:rPr>
        <w:t xml:space="preserve">This bill expands California Environmental Quality Act (CEQA) exemptions for specified transit, bicycle, and pedestrian projects and extends these exemptions from 2023 to 2030. Assembly </w:t>
      </w:r>
      <w:r w:rsidR="00A97A4F">
        <w:rPr>
          <w:rFonts w:eastAsiaTheme="minorHAnsi"/>
          <w:noProof/>
        </w:rPr>
        <w:t>a</w:t>
      </w:r>
      <w:r w:rsidR="00676321" w:rsidRPr="00676321">
        <w:rPr>
          <w:rFonts w:eastAsiaTheme="minorHAnsi"/>
          <w:noProof/>
        </w:rPr>
        <w:t>mendments establish specified public notice and meeting requirements for projects that exceed $50 million. Requires the use of a STWF unless there is a PLA</w:t>
      </w:r>
      <w:r w:rsidR="00676321">
        <w:rPr>
          <w:rFonts w:eastAsiaTheme="minorHAnsi"/>
          <w:noProof/>
        </w:rPr>
        <w:t xml:space="preserve">. </w:t>
      </w:r>
      <w:r w:rsidR="004B3B35" w:rsidRPr="004B3B35">
        <w:rPr>
          <w:rFonts w:eastAsiaTheme="minorHAnsi"/>
          <w:noProof/>
        </w:rPr>
        <w:t>(Signed)</w:t>
      </w:r>
    </w:p>
    <w:p w14:paraId="5C9AC8C1" w14:textId="7AC49AA6" w:rsidR="004B3B35" w:rsidRDefault="00AD4B5B" w:rsidP="003E29E4">
      <w:pPr>
        <w:spacing w:after="100" w:afterAutospacing="1"/>
        <w:rPr>
          <w:rFonts w:eastAsiaTheme="minorHAnsi"/>
          <w:noProof/>
        </w:rPr>
      </w:pPr>
      <w:r w:rsidRPr="00AD4B5B">
        <w:rPr>
          <w:rFonts w:eastAsiaTheme="minorHAnsi"/>
          <w:b/>
          <w:bCs/>
          <w:noProof/>
        </w:rPr>
        <w:t>SB 991</w:t>
      </w:r>
      <w:r>
        <w:rPr>
          <w:rFonts w:eastAsiaTheme="minorHAnsi"/>
          <w:noProof/>
        </w:rPr>
        <w:t xml:space="preserve"> </w:t>
      </w:r>
      <w:r w:rsidRPr="00AD4B5B">
        <w:rPr>
          <w:rFonts w:eastAsiaTheme="minorHAnsi"/>
          <w:noProof/>
        </w:rPr>
        <w:t>(Newman</w:t>
      </w:r>
      <w:r w:rsidR="00A97A4F">
        <w:rPr>
          <w:rFonts w:eastAsiaTheme="minorHAnsi"/>
          <w:noProof/>
        </w:rPr>
        <w:t xml:space="preserve"> - </w:t>
      </w:r>
      <w:r w:rsidRPr="00AD4B5B">
        <w:rPr>
          <w:rFonts w:eastAsiaTheme="minorHAnsi"/>
          <w:noProof/>
        </w:rPr>
        <w:t>D) Public contracts: progressive design-build.</w:t>
      </w:r>
      <w:r>
        <w:rPr>
          <w:rFonts w:eastAsiaTheme="minorHAnsi"/>
          <w:noProof/>
        </w:rPr>
        <w:t xml:space="preserve"> </w:t>
      </w:r>
      <w:r w:rsidR="00B4631F" w:rsidRPr="00B4631F">
        <w:rPr>
          <w:rFonts w:eastAsiaTheme="minorHAnsi"/>
          <w:noProof/>
        </w:rPr>
        <w:t xml:space="preserve">SB 991 will allow Local Water Agencies (LWA) to contract with entities that utilize the Progressive Design-Build method </w:t>
      </w:r>
      <w:r w:rsidR="00EE4AB7">
        <w:rPr>
          <w:rFonts w:eastAsiaTheme="minorHAnsi"/>
          <w:noProof/>
        </w:rPr>
        <w:t>to execute</w:t>
      </w:r>
      <w:r w:rsidR="00B4631F" w:rsidRPr="00B4631F">
        <w:rPr>
          <w:rFonts w:eastAsiaTheme="minorHAnsi"/>
          <w:noProof/>
        </w:rPr>
        <w:t xml:space="preserve"> a public works project. Progressive Design-Build (PDB) is a contracting model in which </w:t>
      </w:r>
      <w:r w:rsidR="005237AE">
        <w:rPr>
          <w:rFonts w:eastAsiaTheme="minorHAnsi"/>
          <w:noProof/>
        </w:rPr>
        <w:t xml:space="preserve">the agency hires </w:t>
      </w:r>
      <w:r w:rsidR="00B4631F" w:rsidRPr="00B4631F">
        <w:rPr>
          <w:rFonts w:eastAsiaTheme="minorHAnsi"/>
          <w:noProof/>
        </w:rPr>
        <w:t xml:space="preserve">a single entity to </w:t>
      </w:r>
      <w:r w:rsidR="00E72206">
        <w:rPr>
          <w:rFonts w:eastAsiaTheme="minorHAnsi"/>
          <w:noProof/>
        </w:rPr>
        <w:t>design and construct</w:t>
      </w:r>
      <w:r w:rsidR="00B4631F" w:rsidRPr="00B4631F">
        <w:rPr>
          <w:rFonts w:eastAsiaTheme="minorHAnsi"/>
          <w:noProof/>
        </w:rPr>
        <w:t xml:space="preserve"> a project at the earliest feasible stage. Includes a mandate for STWF</w:t>
      </w:r>
      <w:r w:rsidR="00E72206">
        <w:rPr>
          <w:rFonts w:eastAsiaTheme="minorHAnsi"/>
          <w:noProof/>
        </w:rPr>
        <w:t>,</w:t>
      </w:r>
      <w:r w:rsidR="00B4631F" w:rsidRPr="00B4631F">
        <w:rPr>
          <w:rFonts w:eastAsiaTheme="minorHAnsi"/>
          <w:noProof/>
        </w:rPr>
        <w:t xml:space="preserve"> including an exemption for projects covered by a PLA. Includes language that deems a union contractor “safe.”</w:t>
      </w:r>
      <w:r w:rsidR="000873DE">
        <w:rPr>
          <w:rFonts w:eastAsiaTheme="minorHAnsi"/>
          <w:noProof/>
        </w:rPr>
        <w:t xml:space="preserve"> </w:t>
      </w:r>
      <w:r w:rsidR="000873DE" w:rsidRPr="004B3B35">
        <w:rPr>
          <w:rFonts w:eastAsiaTheme="minorHAnsi"/>
          <w:noProof/>
        </w:rPr>
        <w:t>(Signed)</w:t>
      </w:r>
    </w:p>
    <w:p w14:paraId="1AC066D4" w14:textId="3315F406" w:rsidR="00332FB5" w:rsidRDefault="00332FB5" w:rsidP="003E29E4">
      <w:pPr>
        <w:spacing w:after="100" w:afterAutospacing="1"/>
        <w:rPr>
          <w:rFonts w:eastAsiaTheme="minorHAnsi"/>
          <w:noProof/>
        </w:rPr>
      </w:pPr>
      <w:r w:rsidRPr="00D70842">
        <w:rPr>
          <w:rFonts w:eastAsiaTheme="minorHAnsi"/>
          <w:b/>
          <w:bCs/>
          <w:noProof/>
        </w:rPr>
        <w:t>SB 1020</w:t>
      </w:r>
      <w:r w:rsidR="00D70842">
        <w:rPr>
          <w:rFonts w:eastAsiaTheme="minorHAnsi"/>
          <w:noProof/>
        </w:rPr>
        <w:t xml:space="preserve"> </w:t>
      </w:r>
      <w:r w:rsidRPr="00332FB5">
        <w:rPr>
          <w:rFonts w:eastAsiaTheme="minorHAnsi"/>
          <w:noProof/>
        </w:rPr>
        <w:t>(Laird</w:t>
      </w:r>
      <w:r w:rsidR="00A97A4F">
        <w:rPr>
          <w:rFonts w:eastAsiaTheme="minorHAnsi"/>
          <w:noProof/>
        </w:rPr>
        <w:t xml:space="preserve"> - </w:t>
      </w:r>
      <w:r w:rsidRPr="00332FB5">
        <w:rPr>
          <w:rFonts w:eastAsiaTheme="minorHAnsi"/>
          <w:noProof/>
        </w:rPr>
        <w:t>D) Clean Energy, Jobs, and Affordability Act of 2022.</w:t>
      </w:r>
      <w:r w:rsidR="00D70842">
        <w:rPr>
          <w:rFonts w:eastAsiaTheme="minorHAnsi"/>
          <w:noProof/>
        </w:rPr>
        <w:t xml:space="preserve"> </w:t>
      </w:r>
      <w:r w:rsidR="00315851" w:rsidRPr="00315851">
        <w:rPr>
          <w:rFonts w:eastAsiaTheme="minorHAnsi"/>
          <w:noProof/>
        </w:rPr>
        <w:t xml:space="preserve">Establishes interim targets for the statewide 100% clean energy policy. Additionally, state agencies must accelerate </w:t>
      </w:r>
      <w:r w:rsidR="00315851" w:rsidRPr="00315851">
        <w:rPr>
          <w:rFonts w:eastAsiaTheme="minorHAnsi"/>
          <w:noProof/>
        </w:rPr>
        <w:lastRenderedPageBreak/>
        <w:t xml:space="preserve">their 100% clean energy policy goal by </w:t>
      </w:r>
      <w:r w:rsidR="00DC253D">
        <w:rPr>
          <w:rFonts w:eastAsiaTheme="minorHAnsi"/>
          <w:noProof/>
        </w:rPr>
        <w:t>ten</w:t>
      </w:r>
      <w:r w:rsidR="00315851" w:rsidRPr="00315851">
        <w:rPr>
          <w:rFonts w:eastAsiaTheme="minorHAnsi"/>
          <w:noProof/>
        </w:rPr>
        <w:t xml:space="preserve"> years. A retail seller or local publicly owned electric utility shall require its contractors to use a multicraft project labor agreement for the construction of the zero-carbon resource or eligible renewable energy resource. The project labor agreement shall conform to the industry standard agreements recently used for similar private projects, including side letters for high-voltage transmission and related work.</w:t>
      </w:r>
      <w:r w:rsidR="00315851">
        <w:rPr>
          <w:rFonts w:eastAsiaTheme="minorHAnsi"/>
          <w:noProof/>
        </w:rPr>
        <w:t xml:space="preserve"> </w:t>
      </w:r>
      <w:r w:rsidR="00315851" w:rsidRPr="004B3B35">
        <w:rPr>
          <w:rFonts w:eastAsiaTheme="minorHAnsi"/>
          <w:noProof/>
        </w:rPr>
        <w:t>(Signed)</w:t>
      </w:r>
    </w:p>
    <w:p w14:paraId="7A630CDC" w14:textId="046718DE" w:rsidR="00BD3197" w:rsidRDefault="00BD3197" w:rsidP="003E29E4">
      <w:pPr>
        <w:spacing w:after="100" w:afterAutospacing="1"/>
        <w:rPr>
          <w:rFonts w:eastAsiaTheme="minorHAnsi"/>
          <w:noProof/>
        </w:rPr>
      </w:pPr>
      <w:r w:rsidRPr="00014743">
        <w:rPr>
          <w:rFonts w:eastAsiaTheme="minorHAnsi"/>
          <w:b/>
          <w:bCs/>
          <w:noProof/>
        </w:rPr>
        <w:t>SB 1226</w:t>
      </w:r>
      <w:r>
        <w:rPr>
          <w:rFonts w:eastAsiaTheme="minorHAnsi"/>
          <w:noProof/>
        </w:rPr>
        <w:t xml:space="preserve"> </w:t>
      </w:r>
      <w:r w:rsidRPr="00BD3197">
        <w:rPr>
          <w:rFonts w:eastAsiaTheme="minorHAnsi"/>
          <w:noProof/>
        </w:rPr>
        <w:t>(Durazo</w:t>
      </w:r>
      <w:r w:rsidR="00A97A4F">
        <w:rPr>
          <w:rFonts w:eastAsiaTheme="minorHAnsi"/>
          <w:noProof/>
        </w:rPr>
        <w:t xml:space="preserve"> - </w:t>
      </w:r>
      <w:r w:rsidRPr="00BD3197">
        <w:rPr>
          <w:rFonts w:eastAsiaTheme="minorHAnsi"/>
          <w:noProof/>
        </w:rPr>
        <w:t>D) Joint powers agreements: zero-emission transportation systems or facilities</w:t>
      </w:r>
      <w:r>
        <w:rPr>
          <w:rFonts w:eastAsiaTheme="minorHAnsi"/>
          <w:noProof/>
        </w:rPr>
        <w:t xml:space="preserve">. </w:t>
      </w:r>
      <w:r w:rsidR="00014743" w:rsidRPr="00014743">
        <w:rPr>
          <w:rFonts w:eastAsiaTheme="minorHAnsi"/>
          <w:noProof/>
        </w:rPr>
        <w:t xml:space="preserve">Allows, until January 1, 2032, private, nonprofit corporations that provide services to zero-emission transportation systems or facilities to join a joint powers authority (JPA) or enter into a joint powers agreement with one or more public agencies to facilitate the development, construction, and operation of zero-emission transportation systems or facilities that lower greenhouse gases, reduce vehicle congestion and vehicle miles traveled, and improve public transit connections. Exempts PLA projects from CPRs, </w:t>
      </w:r>
      <w:r w:rsidR="00A97A4F">
        <w:rPr>
          <w:rFonts w:eastAsiaTheme="minorHAnsi"/>
          <w:noProof/>
        </w:rPr>
        <w:t>s</w:t>
      </w:r>
      <w:r w:rsidR="00014743" w:rsidRPr="00014743">
        <w:rPr>
          <w:rFonts w:eastAsiaTheme="minorHAnsi"/>
          <w:noProof/>
        </w:rPr>
        <w:t xml:space="preserve">killed and </w:t>
      </w:r>
      <w:r w:rsidR="00A97A4F">
        <w:rPr>
          <w:rFonts w:eastAsiaTheme="minorHAnsi"/>
          <w:noProof/>
        </w:rPr>
        <w:t>tr</w:t>
      </w:r>
      <w:r w:rsidR="00014743" w:rsidRPr="00014743">
        <w:rPr>
          <w:rFonts w:eastAsiaTheme="minorHAnsi"/>
          <w:noProof/>
        </w:rPr>
        <w:t xml:space="preserve">ained </w:t>
      </w:r>
      <w:r w:rsidR="00A97A4F">
        <w:rPr>
          <w:rFonts w:eastAsiaTheme="minorHAnsi"/>
          <w:noProof/>
        </w:rPr>
        <w:t>w</w:t>
      </w:r>
      <w:r w:rsidR="00014743" w:rsidRPr="00014743">
        <w:rPr>
          <w:rFonts w:eastAsiaTheme="minorHAnsi"/>
          <w:noProof/>
        </w:rPr>
        <w:t xml:space="preserve">orkforce, and Labor Commissioner enforcement. </w:t>
      </w:r>
      <w:r w:rsidR="00014743" w:rsidRPr="004B3B35">
        <w:rPr>
          <w:rFonts w:eastAsiaTheme="minorHAnsi"/>
          <w:noProof/>
        </w:rPr>
        <w:t>(Signed)</w:t>
      </w:r>
    </w:p>
    <w:p w14:paraId="59BA0F53" w14:textId="489A5DA6" w:rsidR="0012294D" w:rsidRDefault="00A15AC7" w:rsidP="003E29E4">
      <w:pPr>
        <w:spacing w:after="100" w:afterAutospacing="1"/>
        <w:rPr>
          <w:rFonts w:eastAsiaTheme="minorHAnsi"/>
          <w:noProof/>
        </w:rPr>
      </w:pPr>
      <w:r w:rsidRPr="00BF7F57">
        <w:rPr>
          <w:rFonts w:eastAsiaTheme="minorHAnsi"/>
          <w:b/>
          <w:bCs/>
          <w:noProof/>
        </w:rPr>
        <w:t>SB 1295</w:t>
      </w:r>
      <w:r w:rsidR="00C53F49">
        <w:rPr>
          <w:rFonts w:eastAsiaTheme="minorHAnsi"/>
          <w:noProof/>
        </w:rPr>
        <w:t xml:space="preserve"> </w:t>
      </w:r>
      <w:r w:rsidRPr="00A15AC7">
        <w:rPr>
          <w:rFonts w:eastAsiaTheme="minorHAnsi"/>
          <w:noProof/>
        </w:rPr>
        <w:t>(Limón</w:t>
      </w:r>
      <w:r w:rsidR="00A97A4F">
        <w:rPr>
          <w:rFonts w:eastAsiaTheme="minorHAnsi"/>
          <w:noProof/>
        </w:rPr>
        <w:t xml:space="preserve"> -</w:t>
      </w:r>
      <w:r w:rsidRPr="00A15AC7">
        <w:rPr>
          <w:rFonts w:eastAsiaTheme="minorHAnsi"/>
          <w:noProof/>
        </w:rPr>
        <w:t xml:space="preserve"> D) Oil and gas: hazardous or deserted wells and facilities</w:t>
      </w:r>
      <w:r w:rsidR="00BF7F57">
        <w:rPr>
          <w:rFonts w:eastAsiaTheme="minorHAnsi"/>
          <w:noProof/>
        </w:rPr>
        <w:t xml:space="preserve">. </w:t>
      </w:r>
      <w:r w:rsidR="001A7676" w:rsidRPr="001A7676">
        <w:rPr>
          <w:rFonts w:eastAsiaTheme="minorHAnsi"/>
          <w:noProof/>
        </w:rPr>
        <w:t>This bill establishes labor requirements for activities related to plugging and abandoning oil and gas wells and authorizes an increase in the annual expenditure limit from the Oil, Gas, and Geothermal Administrative Fund (OGGAF). Requires CalGEM to ensure that the entity selected for these projects enters into a project labor agreement binding on all contractors performing work on the project.</w:t>
      </w:r>
      <w:r w:rsidR="00906B1D" w:rsidRPr="00906B1D">
        <w:rPr>
          <w:rFonts w:eastAsiaTheme="minorHAnsi"/>
          <w:noProof/>
        </w:rPr>
        <w:t xml:space="preserve"> </w:t>
      </w:r>
      <w:r w:rsidR="00906B1D" w:rsidRPr="004B3B35">
        <w:rPr>
          <w:rFonts w:eastAsiaTheme="minorHAnsi"/>
          <w:noProof/>
        </w:rPr>
        <w:t>(Signed)</w:t>
      </w:r>
    </w:p>
    <w:p w14:paraId="202C8221" w14:textId="332FAB74" w:rsidR="00906B1D" w:rsidRPr="00562344" w:rsidRDefault="008E2136" w:rsidP="003E29E4">
      <w:pPr>
        <w:spacing w:after="100" w:afterAutospacing="1"/>
        <w:rPr>
          <w:rFonts w:eastAsiaTheme="minorHAnsi"/>
          <w:noProof/>
        </w:rPr>
      </w:pPr>
      <w:r w:rsidRPr="008E2136">
        <w:rPr>
          <w:rFonts w:eastAsiaTheme="minorHAnsi"/>
          <w:b/>
          <w:bCs/>
          <w:noProof/>
        </w:rPr>
        <w:t>SB 1422</w:t>
      </w:r>
      <w:r>
        <w:rPr>
          <w:rFonts w:eastAsiaTheme="minorHAnsi"/>
          <w:noProof/>
        </w:rPr>
        <w:t xml:space="preserve"> </w:t>
      </w:r>
      <w:r w:rsidRPr="008E2136">
        <w:rPr>
          <w:rFonts w:eastAsiaTheme="minorHAnsi"/>
          <w:noProof/>
        </w:rPr>
        <w:t>(Hertzberg</w:t>
      </w:r>
      <w:r w:rsidR="00A97A4F">
        <w:rPr>
          <w:rFonts w:eastAsiaTheme="minorHAnsi"/>
          <w:noProof/>
        </w:rPr>
        <w:t xml:space="preserve"> - </w:t>
      </w:r>
      <w:r w:rsidRPr="008E2136">
        <w:rPr>
          <w:rFonts w:eastAsiaTheme="minorHAnsi"/>
          <w:noProof/>
        </w:rPr>
        <w:t>D) Acquisition of goods and services: alternative contracting procedures: installation of carpet, resilient flooring, synthetic turf, and lighting fixtures</w:t>
      </w:r>
      <w:r w:rsidR="003C4AFE">
        <w:rPr>
          <w:rFonts w:eastAsiaTheme="minorHAnsi"/>
          <w:noProof/>
        </w:rPr>
        <w:t xml:space="preserve">. </w:t>
      </w:r>
      <w:r w:rsidR="00BB0E01" w:rsidRPr="00BB0E01">
        <w:rPr>
          <w:rFonts w:eastAsiaTheme="minorHAnsi"/>
          <w:noProof/>
        </w:rPr>
        <w:t xml:space="preserve">SB 1422 authorizes, until January 1, 2028, a state or local agency to use alternative contracting procedures for the purchase or installation of carpet, resilient flooring, synthetic turf, or lighting fixtures so long as the installation work is not performed in connection with new construction, and the contractor complies with specified wage and labor requirements. Exempts PLA projects from </w:t>
      </w:r>
      <w:r w:rsidR="00A97A4F">
        <w:rPr>
          <w:rFonts w:eastAsiaTheme="minorHAnsi"/>
          <w:noProof/>
        </w:rPr>
        <w:t>s</w:t>
      </w:r>
      <w:r w:rsidR="00BB0E01" w:rsidRPr="00BB0E01">
        <w:rPr>
          <w:rFonts w:eastAsiaTheme="minorHAnsi"/>
          <w:noProof/>
        </w:rPr>
        <w:t xml:space="preserve">killed and </w:t>
      </w:r>
      <w:r w:rsidR="00A97A4F">
        <w:rPr>
          <w:rFonts w:eastAsiaTheme="minorHAnsi"/>
          <w:noProof/>
        </w:rPr>
        <w:t>t</w:t>
      </w:r>
      <w:r w:rsidR="00BB0E01" w:rsidRPr="00BB0E01">
        <w:rPr>
          <w:rFonts w:eastAsiaTheme="minorHAnsi"/>
          <w:noProof/>
        </w:rPr>
        <w:t xml:space="preserve">rained </w:t>
      </w:r>
      <w:r w:rsidR="00A97A4F">
        <w:rPr>
          <w:rFonts w:eastAsiaTheme="minorHAnsi"/>
          <w:noProof/>
        </w:rPr>
        <w:t>w</w:t>
      </w:r>
      <w:r w:rsidR="00BB0E01" w:rsidRPr="00BB0E01">
        <w:rPr>
          <w:rFonts w:eastAsiaTheme="minorHAnsi"/>
          <w:noProof/>
        </w:rPr>
        <w:t>orkforce.</w:t>
      </w:r>
      <w:r w:rsidR="00BB0E01">
        <w:rPr>
          <w:rFonts w:eastAsiaTheme="minorHAnsi"/>
          <w:noProof/>
        </w:rPr>
        <w:t xml:space="preserve"> (Signed)</w:t>
      </w:r>
    </w:p>
    <w:p w14:paraId="5A29AD2E" w14:textId="4BA63AC4" w:rsidR="0091505F" w:rsidRDefault="0091505F" w:rsidP="00F22703">
      <w:pPr>
        <w:pStyle w:val="Heading2"/>
        <w:pBdr>
          <w:bottom w:val="single" w:sz="4" w:space="1" w:color="auto"/>
        </w:pBdr>
        <w:jc w:val="center"/>
      </w:pPr>
      <w:r>
        <w:t>2021</w:t>
      </w:r>
    </w:p>
    <w:p w14:paraId="581B14C8" w14:textId="4CC7F298" w:rsidR="007513D6" w:rsidRPr="00BB5716" w:rsidRDefault="007513D6" w:rsidP="007513D6">
      <w:pPr>
        <w:spacing w:after="100" w:afterAutospacing="1"/>
      </w:pPr>
      <w:r w:rsidRPr="002019B3">
        <w:rPr>
          <w:rFonts w:eastAsiaTheme="minorHAnsi"/>
          <w:b/>
          <w:bCs/>
          <w:noProof/>
        </w:rPr>
        <w:t>AB 34</w:t>
      </w:r>
      <w:r w:rsidRPr="00BB5716">
        <w:t xml:space="preserve"> (</w:t>
      </w:r>
      <w:r w:rsidRPr="002019B3">
        <w:rPr>
          <w:rFonts w:eastAsiaTheme="minorHAnsi"/>
          <w:noProof/>
        </w:rPr>
        <w:t>Muratsuchi</w:t>
      </w:r>
      <w:r w:rsidR="00DC4988">
        <w:t xml:space="preserve">, </w:t>
      </w:r>
      <w:r w:rsidRPr="002019B3">
        <w:rPr>
          <w:rFonts w:eastAsiaTheme="minorHAnsi"/>
          <w:noProof/>
        </w:rPr>
        <w:t>D</w:t>
      </w:r>
      <w:r w:rsidR="00DC4988">
        <w:rPr>
          <w:rFonts w:eastAsiaTheme="minorHAnsi"/>
          <w:noProof/>
        </w:rPr>
        <w:t xml:space="preserve"> </w:t>
      </w:r>
      <w:r w:rsidRPr="00BB5716">
        <w:t>-</w:t>
      </w:r>
      <w:r>
        <w:t>Torrance</w:t>
      </w:r>
      <w:r w:rsidRPr="00BB5716">
        <w:t>)</w:t>
      </w:r>
      <w:r w:rsidR="00DC4988">
        <w:t xml:space="preserve"> K</w:t>
      </w:r>
      <w:r w:rsidRPr="009F50BB">
        <w:t>nown as the Broadband for All Act of 2022</w:t>
      </w:r>
      <w:r>
        <w:t xml:space="preserve"> </w:t>
      </w:r>
      <w:r w:rsidRPr="009F50BB">
        <w:t>(the Act)</w:t>
      </w:r>
      <w:r w:rsidR="00DC4988">
        <w:t xml:space="preserve">; </w:t>
      </w:r>
      <w:r w:rsidRPr="009F50BB">
        <w:t xml:space="preserve">requires voters </w:t>
      </w:r>
      <w:r w:rsidR="006902B9">
        <w:t xml:space="preserve">to </w:t>
      </w:r>
      <w:r w:rsidRPr="009F50BB">
        <w:t>be asked to</w:t>
      </w:r>
      <w:r>
        <w:t xml:space="preserve"> </w:t>
      </w:r>
      <w:r w:rsidRPr="009F50BB">
        <w:t>authorize the issuance of $10 billion in general obligation bonds to fund the 2022 Broadband for All Program</w:t>
      </w:r>
      <w:r>
        <w:t xml:space="preserve">. Projects </w:t>
      </w:r>
      <w:r w:rsidR="006902B9">
        <w:t>financed</w:t>
      </w:r>
      <w:r>
        <w:t xml:space="preserve"> by bonds would need to use a </w:t>
      </w:r>
      <w:r w:rsidR="00DC4988">
        <w:t>s</w:t>
      </w:r>
      <w:r w:rsidRPr="00C673A3">
        <w:t xml:space="preserve">killed and </w:t>
      </w:r>
      <w:r w:rsidR="00DC4988">
        <w:t>t</w:t>
      </w:r>
      <w:r w:rsidRPr="00C673A3">
        <w:t xml:space="preserve">rained </w:t>
      </w:r>
      <w:r w:rsidR="00DC4988">
        <w:t>w</w:t>
      </w:r>
      <w:r w:rsidRPr="00C673A3">
        <w:t>orkforce</w:t>
      </w:r>
      <w:r>
        <w:t xml:space="preserve"> unless there was a PLA.</w:t>
      </w:r>
      <w:r w:rsidRPr="00BB5716">
        <w:t xml:space="preserve"> (</w:t>
      </w:r>
      <w:r>
        <w:rPr>
          <w:noProof/>
        </w:rPr>
        <w:t>Dead</w:t>
      </w:r>
      <w:r w:rsidRPr="002019B3">
        <w:rPr>
          <w:noProof/>
        </w:rPr>
        <w:t>)</w:t>
      </w:r>
    </w:p>
    <w:p w14:paraId="21F92FD3" w14:textId="10EC9A8F" w:rsidR="007513D6" w:rsidRPr="00BB5716" w:rsidRDefault="007513D6" w:rsidP="007513D6">
      <w:pPr>
        <w:spacing w:after="100" w:afterAutospacing="1"/>
      </w:pPr>
      <w:r w:rsidRPr="002019B3">
        <w:rPr>
          <w:rFonts w:eastAsiaTheme="minorHAnsi"/>
          <w:b/>
          <w:bCs/>
          <w:noProof/>
        </w:rPr>
        <w:t>AB 111</w:t>
      </w:r>
      <w:r w:rsidRPr="00BB5716">
        <w:t xml:space="preserve"> (</w:t>
      </w:r>
      <w:r w:rsidRPr="002019B3">
        <w:rPr>
          <w:rFonts w:eastAsiaTheme="minorHAnsi"/>
          <w:noProof/>
        </w:rPr>
        <w:t>Boerner Horvath</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Carlsbad</w:t>
      </w:r>
      <w:r w:rsidRPr="00BB5716">
        <w:t xml:space="preserve">) </w:t>
      </w:r>
      <w:r w:rsidRPr="009F3229">
        <w:t>This bill would require the Secretary of the Transportation Agenc</w:t>
      </w:r>
      <w:r>
        <w:t xml:space="preserve">y, </w:t>
      </w:r>
      <w:r w:rsidRPr="009F3229">
        <w:t>in consultation with certain state entities, to implement a Safe and Clean Truck Infrastructure Program to support the construction and operation of zero-emission medium</w:t>
      </w:r>
      <w:r w:rsidR="00DC4988">
        <w:t xml:space="preserve">- </w:t>
      </w:r>
      <w:r w:rsidRPr="009F3229">
        <w:t>and heavy-duty vehicle parking and electric vehicle charging and hydrogen refueling infrastructure on public and private properties, and to encourage the use of zero-emission vehicles.</w:t>
      </w:r>
      <w:r>
        <w:t xml:space="preserve"> The findings include</w:t>
      </w:r>
      <w:r w:rsidR="00C444E2">
        <w:t>,</w:t>
      </w:r>
      <w:r>
        <w:t xml:space="preserve"> “</w:t>
      </w:r>
      <w:r w:rsidRPr="00AA551C">
        <w:rPr>
          <w:i/>
          <w:iCs/>
        </w:rPr>
        <w:t xml:space="preserve">As California leads investment and development of these technologies that support a sustainable freight transport system, it must recognize that the transition to advanced technologies will require the development of a skilled workforce with </w:t>
      </w:r>
      <w:r w:rsidRPr="00AA551C">
        <w:rPr>
          <w:b/>
          <w:bCs/>
          <w:i/>
          <w:iCs/>
        </w:rPr>
        <w:t>project labor agreements</w:t>
      </w:r>
      <w:r w:rsidRPr="00AA551C">
        <w:rPr>
          <w:i/>
          <w:iCs/>
        </w:rPr>
        <w:t xml:space="preserve"> to operate and maintain these new technologies and systems</w:t>
      </w:r>
      <w:r w:rsidRPr="00AA551C">
        <w:t>.</w:t>
      </w:r>
      <w:r>
        <w:t xml:space="preserve">” </w:t>
      </w:r>
      <w:r w:rsidRPr="00BB5716">
        <w:t>(</w:t>
      </w:r>
      <w:r>
        <w:rPr>
          <w:noProof/>
        </w:rPr>
        <w:t>Dead</w:t>
      </w:r>
      <w:r w:rsidRPr="00BB5716">
        <w:t>)</w:t>
      </w:r>
    </w:p>
    <w:p w14:paraId="6FAC6C18" w14:textId="24D3A84D" w:rsidR="007513D6" w:rsidRPr="00BB5716" w:rsidRDefault="007513D6" w:rsidP="007513D6">
      <w:pPr>
        <w:spacing w:after="100" w:afterAutospacing="1"/>
      </w:pPr>
      <w:r w:rsidRPr="002019B3">
        <w:rPr>
          <w:rFonts w:eastAsiaTheme="minorHAnsi"/>
          <w:b/>
          <w:bCs/>
          <w:noProof/>
        </w:rPr>
        <w:lastRenderedPageBreak/>
        <w:t>AB 137</w:t>
      </w:r>
      <w:r w:rsidRPr="00BB5716">
        <w:t xml:space="preserve"> (</w:t>
      </w:r>
      <w:r w:rsidRPr="002019B3">
        <w:rPr>
          <w:rFonts w:eastAsiaTheme="minorHAnsi"/>
          <w:noProof/>
        </w:rPr>
        <w:t>Committee on Budget</w:t>
      </w:r>
      <w:r w:rsidRPr="00BB5716">
        <w:t xml:space="preserve">) </w:t>
      </w:r>
      <w:r w:rsidRPr="002019B3">
        <w:rPr>
          <w:rFonts w:eastAsiaTheme="minorHAnsi"/>
          <w:noProof/>
        </w:rPr>
        <w:t xml:space="preserve">Authorizes the Department of General Services to use the progressive design-build procurement process for up to three public works projects </w:t>
      </w:r>
      <w:r w:rsidR="00C444E2">
        <w:rPr>
          <w:noProof/>
        </w:rPr>
        <w:t>requiring</w:t>
      </w:r>
      <w:r>
        <w:t xml:space="preserve"> a </w:t>
      </w:r>
      <w:r w:rsidR="00DC4988">
        <w:t>s</w:t>
      </w:r>
      <w:r w:rsidRPr="00C673A3">
        <w:t xml:space="preserve">killed and </w:t>
      </w:r>
      <w:r w:rsidR="00DC4988">
        <w:t>t</w:t>
      </w:r>
      <w:r w:rsidRPr="00C673A3">
        <w:t xml:space="preserve">rained </w:t>
      </w:r>
      <w:r w:rsidR="00DC4988">
        <w:t>w</w:t>
      </w:r>
      <w:r w:rsidRPr="00C673A3">
        <w:t>orkforce</w:t>
      </w:r>
      <w:r>
        <w:t xml:space="preserve"> unless there </w:t>
      </w:r>
      <w:r w:rsidR="00C444E2">
        <w:t>is</w:t>
      </w:r>
      <w:r>
        <w:t xml:space="preserve"> a PLA</w:t>
      </w:r>
      <w:r w:rsidRPr="002019B3">
        <w:rPr>
          <w:rFonts w:eastAsiaTheme="minorHAnsi"/>
          <w:noProof/>
        </w:rPr>
        <w:t>.</w:t>
      </w:r>
      <w:r w:rsidRPr="00BB5716">
        <w:t xml:space="preserve"> (</w:t>
      </w:r>
      <w:r>
        <w:rPr>
          <w:noProof/>
        </w:rPr>
        <w:t>Signed</w:t>
      </w:r>
      <w:r w:rsidRPr="00BB5716">
        <w:t>)</w:t>
      </w:r>
    </w:p>
    <w:p w14:paraId="44BBC8A2" w14:textId="59D8FA39" w:rsidR="007513D6" w:rsidRPr="00BB5716" w:rsidRDefault="007513D6" w:rsidP="007513D6">
      <w:pPr>
        <w:spacing w:after="100" w:afterAutospacing="1"/>
      </w:pPr>
      <w:r w:rsidRPr="002019B3">
        <w:rPr>
          <w:rFonts w:eastAsiaTheme="minorHAnsi"/>
          <w:b/>
          <w:bCs/>
          <w:noProof/>
        </w:rPr>
        <w:t>AB 143</w:t>
      </w:r>
      <w:r w:rsidRPr="00BB5716">
        <w:t xml:space="preserve"> (</w:t>
      </w:r>
      <w:r w:rsidRPr="002019B3">
        <w:rPr>
          <w:rFonts w:eastAsiaTheme="minorHAnsi"/>
          <w:noProof/>
        </w:rPr>
        <w:t>Committee on Budget</w:t>
      </w:r>
      <w:r w:rsidRPr="00BB5716">
        <w:t xml:space="preserve">) </w:t>
      </w:r>
      <w:r w:rsidRPr="002019B3">
        <w:rPr>
          <w:rFonts w:eastAsiaTheme="minorHAnsi"/>
          <w:noProof/>
        </w:rPr>
        <w:t>Authorizes the Judicial Council to use a design-build procurement process in contracting and procuring public works projects</w:t>
      </w:r>
      <w:r w:rsidR="00C444E2">
        <w:rPr>
          <w:rFonts w:eastAsiaTheme="minorHAnsi"/>
          <w:noProof/>
        </w:rPr>
        <w:t>. It would</w:t>
      </w:r>
      <w:r w:rsidRPr="002019B3">
        <w:rPr>
          <w:rFonts w:eastAsiaTheme="minorHAnsi"/>
          <w:noProof/>
        </w:rPr>
        <w:t xml:space="preserve"> authorize the Judicial Council to award contracts using either the best value or low bid selection method for all projects </w:t>
      </w:r>
      <w:r>
        <w:rPr>
          <w:noProof/>
        </w:rPr>
        <w:t xml:space="preserve">that </w:t>
      </w:r>
      <w:r>
        <w:t xml:space="preserve">would need to use a </w:t>
      </w:r>
      <w:r w:rsidR="00DC4988">
        <w:t>s</w:t>
      </w:r>
      <w:r w:rsidRPr="00C673A3">
        <w:t xml:space="preserve">killed and </w:t>
      </w:r>
      <w:r w:rsidR="00DC4988">
        <w:t>t</w:t>
      </w:r>
      <w:r w:rsidRPr="00C673A3">
        <w:t xml:space="preserve">rained </w:t>
      </w:r>
      <w:r w:rsidR="00DC4988">
        <w:t>w</w:t>
      </w:r>
      <w:r w:rsidRPr="00C673A3">
        <w:t>orkforce</w:t>
      </w:r>
      <w:r>
        <w:t xml:space="preserve"> unless there was a PLA.</w:t>
      </w:r>
      <w:r w:rsidRPr="00BB5716">
        <w:t xml:space="preserve"> (</w:t>
      </w:r>
      <w:r>
        <w:rPr>
          <w:noProof/>
        </w:rPr>
        <w:t>Signed</w:t>
      </w:r>
      <w:r w:rsidRPr="00BB5716">
        <w:t>)</w:t>
      </w:r>
    </w:p>
    <w:p w14:paraId="730CC8B0" w14:textId="62B892FE" w:rsidR="007513D6" w:rsidRPr="00BB5716" w:rsidRDefault="007513D6" w:rsidP="007513D6">
      <w:pPr>
        <w:spacing w:after="100" w:afterAutospacing="1"/>
      </w:pPr>
      <w:r w:rsidRPr="002019B3">
        <w:rPr>
          <w:rFonts w:eastAsiaTheme="minorHAnsi"/>
          <w:b/>
          <w:bCs/>
          <w:noProof/>
        </w:rPr>
        <w:t>AB 271</w:t>
      </w:r>
      <w:r w:rsidRPr="00BB5716">
        <w:t xml:space="preserve"> (</w:t>
      </w:r>
      <w:r w:rsidRPr="002019B3">
        <w:rPr>
          <w:rFonts w:eastAsiaTheme="minorHAnsi"/>
          <w:noProof/>
        </w:rPr>
        <w:t>Rivas, Robert D</w:t>
      </w:r>
      <w:r w:rsidR="00DC4988">
        <w:rPr>
          <w:rFonts w:eastAsiaTheme="minorHAnsi"/>
          <w:noProof/>
        </w:rPr>
        <w:t xml:space="preserve"> </w:t>
      </w:r>
      <w:r w:rsidRPr="00BB5716">
        <w:t>-</w:t>
      </w:r>
      <w:r w:rsidR="00DC4988">
        <w:t xml:space="preserve"> </w:t>
      </w:r>
      <w:r>
        <w:t>Salinas</w:t>
      </w:r>
      <w:r w:rsidRPr="00BB5716">
        <w:t xml:space="preserve">) </w:t>
      </w:r>
      <w:r w:rsidRPr="002019B3">
        <w:rPr>
          <w:rFonts w:eastAsiaTheme="minorHAnsi"/>
          <w:noProof/>
        </w:rPr>
        <w:t xml:space="preserve">AB 271 permits the Santa Clara Valley Water District to award contracts on a </w:t>
      </w:r>
      <w:r w:rsidR="00873190">
        <w:rPr>
          <w:rFonts w:eastAsiaTheme="minorHAnsi"/>
          <w:noProof/>
        </w:rPr>
        <w:t>best-value</w:t>
      </w:r>
      <w:r w:rsidRPr="002019B3">
        <w:rPr>
          <w:rFonts w:eastAsiaTheme="minorHAnsi"/>
          <w:noProof/>
        </w:rPr>
        <w:t xml:space="preserve"> basis for any work </w:t>
      </w:r>
      <w:r w:rsidR="00E9603D">
        <w:rPr>
          <w:rFonts w:eastAsiaTheme="minorHAnsi"/>
          <w:noProof/>
        </w:rPr>
        <w:t>on</w:t>
      </w:r>
      <w:r w:rsidRPr="002019B3">
        <w:rPr>
          <w:rFonts w:eastAsiaTheme="minorHAnsi"/>
          <w:noProof/>
        </w:rPr>
        <w:t xml:space="preserve"> the Anderson Dam project. The bill would require the contractor to comply with the State's STWF mandates unless the </w:t>
      </w:r>
      <w:r w:rsidR="00E9603D">
        <w:rPr>
          <w:rFonts w:eastAsiaTheme="minorHAnsi"/>
          <w:noProof/>
        </w:rPr>
        <w:t>District</w:t>
      </w:r>
      <w:r w:rsidRPr="002019B3">
        <w:rPr>
          <w:rFonts w:eastAsiaTheme="minorHAnsi"/>
          <w:noProof/>
        </w:rPr>
        <w:t xml:space="preserve"> has a PLA.</w:t>
      </w:r>
      <w:r w:rsidRPr="00BB5716">
        <w:t xml:space="preserve"> (</w:t>
      </w:r>
      <w:r>
        <w:rPr>
          <w:noProof/>
        </w:rPr>
        <w:t>Signed</w:t>
      </w:r>
      <w:r w:rsidRPr="00BB5716">
        <w:t>)</w:t>
      </w:r>
    </w:p>
    <w:p w14:paraId="4C7BFFF9" w14:textId="752CD595" w:rsidR="007513D6" w:rsidRPr="00BB5716" w:rsidRDefault="007513D6" w:rsidP="007513D6">
      <w:pPr>
        <w:spacing w:after="100" w:afterAutospacing="1"/>
      </w:pPr>
      <w:r w:rsidRPr="002019B3">
        <w:rPr>
          <w:rFonts w:eastAsiaTheme="minorHAnsi"/>
          <w:b/>
          <w:bCs/>
          <w:noProof/>
        </w:rPr>
        <w:t>AB 621</w:t>
      </w:r>
      <w:r w:rsidRPr="00BB5716">
        <w:t xml:space="preserve"> (</w:t>
      </w:r>
      <w:r w:rsidRPr="002019B3">
        <w:rPr>
          <w:rFonts w:eastAsiaTheme="minorHAnsi"/>
          <w:noProof/>
        </w:rPr>
        <w:t xml:space="preserve">Rivas, Robert </w:t>
      </w:r>
      <w:r w:rsidRPr="00BB5716">
        <w:t>D</w:t>
      </w:r>
      <w:r w:rsidR="00DC4988">
        <w:t xml:space="preserve"> </w:t>
      </w:r>
      <w:r w:rsidRPr="00BB5716">
        <w:t>-</w:t>
      </w:r>
      <w:r w:rsidR="00DC4988">
        <w:t xml:space="preserve"> </w:t>
      </w:r>
      <w:r>
        <w:t>Salinas</w:t>
      </w:r>
      <w:r w:rsidRPr="00BB5716">
        <w:t xml:space="preserve">) </w:t>
      </w:r>
      <w:r w:rsidR="00A9610A">
        <w:rPr>
          <w:rFonts w:eastAsiaTheme="minorHAnsi"/>
          <w:noProof/>
        </w:rPr>
        <w:t>Will</w:t>
      </w:r>
      <w:r w:rsidRPr="002019B3">
        <w:rPr>
          <w:rFonts w:eastAsiaTheme="minorHAnsi"/>
          <w:noProof/>
        </w:rPr>
        <w:t xml:space="preserve"> authorize the </w:t>
      </w:r>
      <w:r w:rsidR="00DC4988">
        <w:rPr>
          <w:rFonts w:eastAsiaTheme="minorHAnsi"/>
          <w:noProof/>
        </w:rPr>
        <w:t>g</w:t>
      </w:r>
      <w:r w:rsidRPr="002019B3">
        <w:rPr>
          <w:rFonts w:eastAsiaTheme="minorHAnsi"/>
          <w:noProof/>
        </w:rPr>
        <w:t xml:space="preserve">overnor to certify a new hospital project or hospital expansion or modernization project as an environmental leadership hospital project if the project </w:t>
      </w:r>
      <w:r w:rsidR="00A9610A">
        <w:rPr>
          <w:rFonts w:eastAsiaTheme="minorHAnsi"/>
          <w:noProof/>
        </w:rPr>
        <w:t>meets</w:t>
      </w:r>
      <w:r w:rsidRPr="002019B3">
        <w:rPr>
          <w:rFonts w:eastAsiaTheme="minorHAnsi"/>
          <w:noProof/>
        </w:rPr>
        <w:t xml:space="preserve"> </w:t>
      </w:r>
      <w:r w:rsidR="00E9603D">
        <w:rPr>
          <w:rFonts w:eastAsiaTheme="minorHAnsi"/>
          <w:noProof/>
        </w:rPr>
        <w:t>specific</w:t>
      </w:r>
      <w:r w:rsidRPr="002019B3">
        <w:rPr>
          <w:rFonts w:eastAsiaTheme="minorHAnsi"/>
          <w:noProof/>
        </w:rPr>
        <w:t xml:space="preserve"> requirements. The bill would exempt PLA projects from skilled and trained workforce mandates, the </w:t>
      </w:r>
      <w:r w:rsidR="00A9610A">
        <w:rPr>
          <w:rFonts w:eastAsiaTheme="minorHAnsi"/>
          <w:noProof/>
        </w:rPr>
        <w:t>need</w:t>
      </w:r>
      <w:r w:rsidRPr="002019B3">
        <w:rPr>
          <w:rFonts w:eastAsiaTheme="minorHAnsi"/>
          <w:noProof/>
        </w:rPr>
        <w:t xml:space="preserve"> to submit certified payroll records and deny the State Labor Commissioner from enforcing the labor code. Requires the use of apprentices on private projects.</w:t>
      </w:r>
      <w:r w:rsidRPr="00BB5716">
        <w:t xml:space="preserve"> (</w:t>
      </w:r>
      <w:r>
        <w:rPr>
          <w:noProof/>
        </w:rPr>
        <w:t>Dead</w:t>
      </w:r>
      <w:r w:rsidRPr="00BB5716">
        <w:t>)</w:t>
      </w:r>
    </w:p>
    <w:p w14:paraId="4C17CCFF" w14:textId="4B122594" w:rsidR="007513D6" w:rsidRPr="00BB5716" w:rsidRDefault="007513D6" w:rsidP="007513D6">
      <w:pPr>
        <w:spacing w:after="100" w:afterAutospacing="1"/>
      </w:pPr>
      <w:r w:rsidRPr="002019B3">
        <w:rPr>
          <w:rFonts w:eastAsiaTheme="minorHAnsi"/>
          <w:b/>
          <w:bCs/>
          <w:noProof/>
        </w:rPr>
        <w:t>AB 680</w:t>
      </w:r>
      <w:r w:rsidRPr="00BB5716">
        <w:t xml:space="preserve"> (</w:t>
      </w:r>
      <w:r w:rsidRPr="002019B3">
        <w:rPr>
          <w:rFonts w:eastAsiaTheme="minorHAnsi"/>
          <w:noProof/>
        </w:rPr>
        <w:t>Burke</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Los Angeles</w:t>
      </w:r>
      <w:r w:rsidRPr="00BB5716">
        <w:t xml:space="preserve">) </w:t>
      </w:r>
      <w:r w:rsidRPr="002019B3">
        <w:rPr>
          <w:rFonts w:eastAsiaTheme="minorHAnsi"/>
          <w:noProof/>
        </w:rPr>
        <w:t>Enacts the California Jobs Plan Act of 2021</w:t>
      </w:r>
      <w:r w:rsidR="005451EC">
        <w:rPr>
          <w:rFonts w:eastAsiaTheme="minorHAnsi"/>
          <w:noProof/>
        </w:rPr>
        <w:t>,</w:t>
      </w:r>
      <w:r w:rsidRPr="002019B3">
        <w:rPr>
          <w:rFonts w:eastAsiaTheme="minorHAnsi"/>
          <w:noProof/>
        </w:rPr>
        <w:t xml:space="preserve"> which requires the Labor and Workforce Development Agency to update, by July 1, 2025, the funding guidelines for administering agencies to ensure that all applicants to grant programs funded by the Greenhouse Gas Reduction Fund (GGRF) meet fair and responsible employer standards and provide inclusive procurement policies. Construction projects over one million dollars ($1,000,000) must be built with a project labor agreement (PLA).</w:t>
      </w:r>
      <w:r w:rsidRPr="00BB5716">
        <w:t xml:space="preserve"> (</w:t>
      </w:r>
      <w:r>
        <w:rPr>
          <w:noProof/>
        </w:rPr>
        <w:t>Signed</w:t>
      </w:r>
      <w:r w:rsidRPr="00BB5716">
        <w:t>)</w:t>
      </w:r>
    </w:p>
    <w:p w14:paraId="15B031FC" w14:textId="445FF720" w:rsidR="007513D6" w:rsidRPr="00BB5716" w:rsidRDefault="007513D6" w:rsidP="007513D6">
      <w:pPr>
        <w:spacing w:after="100" w:afterAutospacing="1"/>
      </w:pPr>
      <w:r w:rsidRPr="002019B3">
        <w:rPr>
          <w:rFonts w:eastAsiaTheme="minorHAnsi"/>
          <w:b/>
          <w:bCs/>
          <w:noProof/>
        </w:rPr>
        <w:t>AB 846</w:t>
      </w:r>
      <w:r w:rsidRPr="00BB5716">
        <w:t xml:space="preserve"> (</w:t>
      </w:r>
      <w:r w:rsidRPr="002019B3">
        <w:rPr>
          <w:rFonts w:eastAsiaTheme="minorHAnsi"/>
          <w:noProof/>
        </w:rPr>
        <w:t>Low</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Cupertino</w:t>
      </w:r>
      <w:r w:rsidRPr="00BB5716">
        <w:t xml:space="preserve">) </w:t>
      </w:r>
      <w:r w:rsidRPr="002019B3">
        <w:rPr>
          <w:rFonts w:eastAsiaTheme="minorHAnsi"/>
          <w:noProof/>
        </w:rPr>
        <w:t xml:space="preserve">Authorizes job order contracting (JOC) for community college districts </w:t>
      </w:r>
      <w:r w:rsidR="002C5991">
        <w:rPr>
          <w:rFonts w:eastAsiaTheme="minorHAnsi"/>
          <w:noProof/>
        </w:rPr>
        <w:t>like</w:t>
      </w:r>
      <w:r w:rsidRPr="002019B3">
        <w:rPr>
          <w:rFonts w:eastAsiaTheme="minorHAnsi"/>
          <w:noProof/>
        </w:rPr>
        <w:t xml:space="preserve"> th</w:t>
      </w:r>
      <w:r w:rsidR="00DC4988">
        <w:rPr>
          <w:rFonts w:eastAsiaTheme="minorHAnsi"/>
          <w:noProof/>
        </w:rPr>
        <w:t>ose</w:t>
      </w:r>
      <w:r w:rsidRPr="002019B3">
        <w:rPr>
          <w:rFonts w:eastAsiaTheme="minorHAnsi"/>
          <w:noProof/>
        </w:rPr>
        <w:t xml:space="preserve"> authorized for school districts. Committee staff notes that language in AB 846 requiring the use of a skilled and trained workforce is redundant, given the requirement that a PLA is required on all work before a community college or school </w:t>
      </w:r>
      <w:r w:rsidR="002C5991">
        <w:rPr>
          <w:rFonts w:eastAsiaTheme="minorHAnsi"/>
          <w:noProof/>
        </w:rPr>
        <w:t>district</w:t>
      </w:r>
      <w:r w:rsidRPr="002019B3">
        <w:rPr>
          <w:rFonts w:eastAsiaTheme="minorHAnsi"/>
          <w:noProof/>
        </w:rPr>
        <w:t xml:space="preserve"> can use JOC.</w:t>
      </w:r>
      <w:r w:rsidRPr="00BB5716">
        <w:t xml:space="preserve"> (</w:t>
      </w:r>
      <w:r>
        <w:rPr>
          <w:noProof/>
        </w:rPr>
        <w:t>Signed</w:t>
      </w:r>
      <w:r w:rsidRPr="00BB5716">
        <w:t>)</w:t>
      </w:r>
    </w:p>
    <w:p w14:paraId="237A5D47" w14:textId="684E48BF" w:rsidR="007513D6" w:rsidRPr="00BB5716" w:rsidRDefault="007513D6" w:rsidP="007513D6">
      <w:pPr>
        <w:spacing w:after="100" w:afterAutospacing="1"/>
      </w:pPr>
      <w:r w:rsidRPr="002019B3">
        <w:rPr>
          <w:rFonts w:eastAsiaTheme="minorHAnsi"/>
          <w:b/>
          <w:bCs/>
          <w:noProof/>
        </w:rPr>
        <w:t>AB 902</w:t>
      </w:r>
      <w:r w:rsidRPr="00BB5716">
        <w:t xml:space="preserve"> (</w:t>
      </w:r>
      <w:r w:rsidRPr="002019B3">
        <w:rPr>
          <w:rFonts w:eastAsiaTheme="minorHAnsi"/>
          <w:noProof/>
        </w:rPr>
        <w:t>O'Donnell</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Long Beach</w:t>
      </w:r>
      <w:r w:rsidRPr="00BB5716">
        <w:t xml:space="preserve">) </w:t>
      </w:r>
      <w:r w:rsidRPr="002019B3">
        <w:rPr>
          <w:rFonts w:eastAsiaTheme="minorHAnsi"/>
          <w:noProof/>
        </w:rPr>
        <w:t xml:space="preserve">AB 902 proposes to provide D/B flexibility for a limited number of school districts by allowing a school district to renegotiate </w:t>
      </w:r>
      <w:r w:rsidR="00423E0C">
        <w:rPr>
          <w:rFonts w:eastAsiaTheme="minorHAnsi"/>
          <w:noProof/>
        </w:rPr>
        <w:t xml:space="preserve">the </w:t>
      </w:r>
      <w:r w:rsidRPr="002019B3">
        <w:rPr>
          <w:rFonts w:eastAsiaTheme="minorHAnsi"/>
          <w:noProof/>
        </w:rPr>
        <w:t>price after the initial selection of the design-build entity and</w:t>
      </w:r>
      <w:r w:rsidR="00423E0C">
        <w:rPr>
          <w:rFonts w:eastAsiaTheme="minorHAnsi"/>
          <w:noProof/>
        </w:rPr>
        <w:t>,</w:t>
      </w:r>
      <w:r w:rsidRPr="002019B3">
        <w:rPr>
          <w:rFonts w:eastAsiaTheme="minorHAnsi"/>
          <w:noProof/>
        </w:rPr>
        <w:t xml:space="preserve"> presumably, after a design has been initiated or completed. The pilot project is limited to districts with over 50,000 ADA</w:t>
      </w:r>
      <w:r w:rsidR="00DC4988">
        <w:rPr>
          <w:rFonts w:eastAsiaTheme="minorHAnsi"/>
          <w:noProof/>
        </w:rPr>
        <w:t xml:space="preserve"> enrollments</w:t>
      </w:r>
      <w:r w:rsidRPr="002019B3">
        <w:rPr>
          <w:rFonts w:eastAsiaTheme="minorHAnsi"/>
          <w:noProof/>
        </w:rPr>
        <w:t xml:space="preserve"> and projects over $10 million. According to the California Department of Education, in 2019-20, 11 school districts had an enrollment of more than 50,000. </w:t>
      </w:r>
      <w:r>
        <w:rPr>
          <w:noProof/>
        </w:rPr>
        <w:t xml:space="preserve">Requires the </w:t>
      </w:r>
      <w:r>
        <w:t xml:space="preserve">use of a </w:t>
      </w:r>
      <w:r w:rsidR="00DC4988">
        <w:t>s</w:t>
      </w:r>
      <w:r w:rsidRPr="00C673A3">
        <w:t xml:space="preserve">killed and </w:t>
      </w:r>
      <w:r w:rsidR="00DC4988">
        <w:t>t</w:t>
      </w:r>
      <w:r w:rsidRPr="00C673A3">
        <w:t xml:space="preserve">rained </w:t>
      </w:r>
      <w:r w:rsidR="00DC4988">
        <w:t>w</w:t>
      </w:r>
      <w:r w:rsidRPr="00C673A3">
        <w:t>orkforce</w:t>
      </w:r>
      <w:r>
        <w:t xml:space="preserve"> unless there </w:t>
      </w:r>
      <w:r w:rsidR="00873190">
        <w:t>is</w:t>
      </w:r>
      <w:r>
        <w:t xml:space="preserve"> a PLA.</w:t>
      </w:r>
      <w:r w:rsidRPr="00BB5716">
        <w:t xml:space="preserve"> (</w:t>
      </w:r>
      <w:r w:rsidR="009A1953">
        <w:t>Dead</w:t>
      </w:r>
      <w:r w:rsidRPr="00BB5716">
        <w:t>)</w:t>
      </w:r>
    </w:p>
    <w:p w14:paraId="28592045" w14:textId="0B7C083C" w:rsidR="007513D6" w:rsidRPr="00BB5716" w:rsidRDefault="007513D6" w:rsidP="007513D6">
      <w:pPr>
        <w:spacing w:after="100" w:afterAutospacing="1"/>
      </w:pPr>
      <w:r w:rsidRPr="002019B3">
        <w:rPr>
          <w:rFonts w:eastAsiaTheme="minorHAnsi"/>
          <w:b/>
          <w:bCs/>
          <w:noProof/>
        </w:rPr>
        <w:t>AB 919</w:t>
      </w:r>
      <w:r w:rsidRPr="00BB5716">
        <w:t xml:space="preserve"> (</w:t>
      </w:r>
      <w:r w:rsidRPr="002019B3">
        <w:rPr>
          <w:rFonts w:eastAsiaTheme="minorHAnsi"/>
          <w:noProof/>
        </w:rPr>
        <w:t>Grayson</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Concord</w:t>
      </w:r>
      <w:r w:rsidRPr="00BB5716">
        <w:t xml:space="preserve">) </w:t>
      </w:r>
      <w:r w:rsidRPr="002019B3">
        <w:rPr>
          <w:rFonts w:eastAsiaTheme="minorHAnsi"/>
          <w:noProof/>
        </w:rPr>
        <w:t xml:space="preserve">This bill would shorten the latent defects timeframe for actions against a nonprofit housing corporation for underlying construction projects using a certified skilled and trained workforce to no more than </w:t>
      </w:r>
      <w:r w:rsidR="00423E0C">
        <w:rPr>
          <w:rFonts w:eastAsiaTheme="minorHAnsi"/>
          <w:noProof/>
        </w:rPr>
        <w:t>five</w:t>
      </w:r>
      <w:r w:rsidRPr="002019B3">
        <w:rPr>
          <w:rFonts w:eastAsiaTheme="minorHAnsi"/>
          <w:noProof/>
        </w:rPr>
        <w:t xml:space="preserve"> years after substantial completion of the improvement but no later than the date the notice of completion is recorded. The S</w:t>
      </w:r>
      <w:r w:rsidR="00DC4988">
        <w:rPr>
          <w:rFonts w:eastAsiaTheme="minorHAnsi"/>
          <w:noProof/>
        </w:rPr>
        <w:t>T</w:t>
      </w:r>
      <w:r w:rsidRPr="002019B3">
        <w:rPr>
          <w:rFonts w:eastAsiaTheme="minorHAnsi"/>
          <w:noProof/>
        </w:rPr>
        <w:t>WF mandate is waived if there is a PLA.</w:t>
      </w:r>
      <w:r w:rsidRPr="00BB5716">
        <w:t xml:space="preserve"> (</w:t>
      </w:r>
      <w:r>
        <w:rPr>
          <w:noProof/>
        </w:rPr>
        <w:t>Dead</w:t>
      </w:r>
      <w:r w:rsidRPr="00BB5716">
        <w:t>)</w:t>
      </w:r>
    </w:p>
    <w:p w14:paraId="7E37C8BC" w14:textId="49ADF24C" w:rsidR="007513D6" w:rsidRPr="00BB5716" w:rsidRDefault="007513D6" w:rsidP="007513D6">
      <w:pPr>
        <w:spacing w:after="100" w:afterAutospacing="1"/>
      </w:pPr>
      <w:r w:rsidRPr="002019B3">
        <w:rPr>
          <w:rFonts w:eastAsiaTheme="minorHAnsi"/>
          <w:b/>
          <w:bCs/>
          <w:noProof/>
        </w:rPr>
        <w:lastRenderedPageBreak/>
        <w:t>AB 1161</w:t>
      </w:r>
      <w:r w:rsidRPr="00BB5716">
        <w:t xml:space="preserve"> (</w:t>
      </w:r>
      <w:r w:rsidRPr="002019B3">
        <w:rPr>
          <w:rFonts w:eastAsiaTheme="minorHAnsi"/>
          <w:noProof/>
        </w:rPr>
        <w:t>Garcia, Eduardo</w:t>
      </w:r>
      <w:r w:rsidR="00DC4988">
        <w:rPr>
          <w:rFonts w:eastAsiaTheme="minorHAnsi"/>
          <w:noProof/>
        </w:rPr>
        <w:t>,</w:t>
      </w:r>
      <w:r w:rsidRPr="00BB5716">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Coachella</w:t>
      </w:r>
      <w:r w:rsidRPr="00BB5716">
        <w:t xml:space="preserve">) </w:t>
      </w:r>
      <w:r w:rsidRPr="002019B3">
        <w:rPr>
          <w:rFonts w:eastAsiaTheme="minorHAnsi"/>
          <w:noProof/>
        </w:rPr>
        <w:t>Requires the Department of Water Resources to only purchase power from projects constructed using project labor agreements.</w:t>
      </w:r>
      <w:r w:rsidRPr="00BB5716">
        <w:t xml:space="preserve"> (</w:t>
      </w:r>
      <w:r>
        <w:rPr>
          <w:noProof/>
        </w:rPr>
        <w:t>Dead</w:t>
      </w:r>
      <w:r w:rsidRPr="00BB5716">
        <w:t>)</w:t>
      </w:r>
    </w:p>
    <w:p w14:paraId="3D1CD40D" w14:textId="07507196" w:rsidR="007513D6" w:rsidRPr="00BB5716" w:rsidRDefault="007513D6" w:rsidP="007513D6">
      <w:pPr>
        <w:spacing w:after="100" w:afterAutospacing="1"/>
      </w:pPr>
      <w:r w:rsidRPr="002019B3">
        <w:rPr>
          <w:rFonts w:eastAsiaTheme="minorHAnsi"/>
          <w:b/>
          <w:bCs/>
          <w:noProof/>
        </w:rPr>
        <w:t>AB 1174</w:t>
      </w:r>
      <w:r w:rsidRPr="00BB5716">
        <w:t xml:space="preserve"> (</w:t>
      </w:r>
      <w:r w:rsidRPr="002019B3">
        <w:rPr>
          <w:rFonts w:eastAsiaTheme="minorHAnsi"/>
          <w:noProof/>
        </w:rPr>
        <w:t>Grayson</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Concord</w:t>
      </w:r>
      <w:r w:rsidRPr="00BB5716">
        <w:t xml:space="preserve">) </w:t>
      </w:r>
      <w:r w:rsidRPr="002019B3">
        <w:rPr>
          <w:rFonts w:eastAsiaTheme="minorHAnsi"/>
          <w:noProof/>
        </w:rPr>
        <w:t>Makes changes to the streamlined ministerial process created by SB 35 (Wiener, Chapter 366, Statutes of 2017)</w:t>
      </w:r>
      <w:r w:rsidR="002E1AA7">
        <w:rPr>
          <w:rFonts w:eastAsiaTheme="minorHAnsi"/>
          <w:noProof/>
        </w:rPr>
        <w:t>.</w:t>
      </w:r>
      <w:r>
        <w:rPr>
          <w:noProof/>
        </w:rPr>
        <w:t xml:space="preserve"> SB 35 waives CPRs and S</w:t>
      </w:r>
      <w:r w:rsidR="00DC4988">
        <w:rPr>
          <w:noProof/>
        </w:rPr>
        <w:t>T</w:t>
      </w:r>
      <w:r>
        <w:rPr>
          <w:noProof/>
        </w:rPr>
        <w:t>WF mandates for PLA projects</w:t>
      </w:r>
      <w:r w:rsidRPr="002019B3">
        <w:rPr>
          <w:rFonts w:eastAsiaTheme="minorHAnsi"/>
          <w:noProof/>
        </w:rPr>
        <w:t xml:space="preserve">. </w:t>
      </w:r>
      <w:r w:rsidRPr="00BB5716">
        <w:t>(</w:t>
      </w:r>
      <w:r>
        <w:rPr>
          <w:noProof/>
        </w:rPr>
        <w:t>Signed</w:t>
      </w:r>
      <w:r w:rsidRPr="00BB5716">
        <w:t>)</w:t>
      </w:r>
    </w:p>
    <w:p w14:paraId="15FFC507" w14:textId="71158EB6" w:rsidR="007513D6" w:rsidRPr="00BB5716" w:rsidRDefault="007513D6" w:rsidP="007513D6">
      <w:pPr>
        <w:spacing w:after="100" w:afterAutospacing="1"/>
      </w:pPr>
      <w:r w:rsidRPr="002019B3">
        <w:rPr>
          <w:rFonts w:eastAsiaTheme="minorHAnsi"/>
          <w:b/>
          <w:bCs/>
          <w:noProof/>
        </w:rPr>
        <w:t>AB 1260</w:t>
      </w:r>
      <w:r w:rsidRPr="00BB5716">
        <w:t xml:space="preserve"> (</w:t>
      </w:r>
      <w:r w:rsidRPr="002019B3">
        <w:rPr>
          <w:rFonts w:eastAsiaTheme="minorHAnsi"/>
          <w:noProof/>
        </w:rPr>
        <w:t>Chen</w:t>
      </w:r>
      <w:r w:rsidR="00DC4988">
        <w:t xml:space="preserve">, </w:t>
      </w:r>
      <w:r w:rsidRPr="002019B3">
        <w:rPr>
          <w:rFonts w:eastAsiaTheme="minorHAnsi"/>
          <w:noProof/>
        </w:rPr>
        <w:t>R</w:t>
      </w:r>
      <w:r w:rsidR="00DC4988">
        <w:rPr>
          <w:rFonts w:eastAsiaTheme="minorHAnsi"/>
          <w:noProof/>
        </w:rPr>
        <w:t xml:space="preserve"> </w:t>
      </w:r>
      <w:r w:rsidRPr="00BB5716">
        <w:t>-</w:t>
      </w:r>
      <w:r w:rsidR="00DC4988">
        <w:t xml:space="preserve"> </w:t>
      </w:r>
      <w:r>
        <w:t>Irvine</w:t>
      </w:r>
      <w:r w:rsidRPr="00BB5716">
        <w:t xml:space="preserve">) </w:t>
      </w:r>
      <w:r w:rsidRPr="002019B3">
        <w:rPr>
          <w:rFonts w:eastAsiaTheme="minorHAnsi"/>
          <w:noProof/>
        </w:rPr>
        <w:t>Establishes a temporary (until January 1, 2023) California Environmental Quality Act (CEQA) exemption for a public transit agency project to construct or maintain infrastructure to charge or refuel zero-emission trains.</w:t>
      </w:r>
      <w:r w:rsidRPr="00BB5716">
        <w:t xml:space="preserve"> </w:t>
      </w:r>
      <w:r>
        <w:rPr>
          <w:noProof/>
        </w:rPr>
        <w:t xml:space="preserve">Requires the </w:t>
      </w:r>
      <w:r>
        <w:t xml:space="preserve">use of a </w:t>
      </w:r>
      <w:r w:rsidR="00DC4988">
        <w:t>s</w:t>
      </w:r>
      <w:r w:rsidRPr="00C673A3">
        <w:t xml:space="preserve">killed and </w:t>
      </w:r>
      <w:r w:rsidR="00DC4988">
        <w:t>t</w:t>
      </w:r>
      <w:r w:rsidRPr="00C673A3">
        <w:t xml:space="preserve">rained </w:t>
      </w:r>
      <w:r w:rsidR="00DC4988">
        <w:t>w</w:t>
      </w:r>
      <w:r w:rsidRPr="00C673A3">
        <w:t>orkforce</w:t>
      </w:r>
      <w:r>
        <w:t xml:space="preserve"> unless there </w:t>
      </w:r>
      <w:r w:rsidR="00210FD4">
        <w:t>is</w:t>
      </w:r>
      <w:r>
        <w:t xml:space="preserve"> a PLA.</w:t>
      </w:r>
      <w:r w:rsidRPr="00BB5716">
        <w:t xml:space="preserve"> (</w:t>
      </w:r>
      <w:r w:rsidR="00AE4CFD">
        <w:rPr>
          <w:noProof/>
        </w:rPr>
        <w:t>Dead</w:t>
      </w:r>
      <w:r w:rsidRPr="00BB5716">
        <w:t>)</w:t>
      </w:r>
    </w:p>
    <w:p w14:paraId="103649E7" w14:textId="6FBC973C" w:rsidR="007513D6" w:rsidRPr="00BB5716" w:rsidRDefault="007513D6" w:rsidP="007513D6">
      <w:pPr>
        <w:spacing w:after="100" w:afterAutospacing="1"/>
      </w:pPr>
      <w:r w:rsidRPr="002019B3">
        <w:rPr>
          <w:rFonts w:eastAsiaTheme="minorHAnsi"/>
          <w:b/>
          <w:bCs/>
          <w:noProof/>
        </w:rPr>
        <w:t>AB 1324</w:t>
      </w:r>
      <w:r w:rsidRPr="00BB5716">
        <w:t xml:space="preserve"> (</w:t>
      </w:r>
      <w:r w:rsidRPr="002019B3">
        <w:rPr>
          <w:rFonts w:eastAsiaTheme="minorHAnsi"/>
          <w:noProof/>
        </w:rPr>
        <w:t>Rivas, Robert</w:t>
      </w:r>
      <w:r w:rsidR="00DC4988">
        <w:rPr>
          <w:rFonts w:eastAsiaTheme="minorHAnsi"/>
          <w:noProof/>
        </w:rPr>
        <w:t xml:space="preserve">, </w:t>
      </w:r>
      <w:r w:rsidRPr="00BB5716">
        <w:t>D</w:t>
      </w:r>
      <w:r w:rsidR="00DC4988">
        <w:t xml:space="preserve"> </w:t>
      </w:r>
      <w:r w:rsidRPr="00BB5716">
        <w:t>-</w:t>
      </w:r>
      <w:r w:rsidR="00DC4988">
        <w:t xml:space="preserve"> </w:t>
      </w:r>
      <w:r>
        <w:t>Salinas</w:t>
      </w:r>
      <w:r w:rsidRPr="00BB5716">
        <w:t xml:space="preserve">) </w:t>
      </w:r>
      <w:r w:rsidRPr="002019B3">
        <w:rPr>
          <w:rFonts w:eastAsiaTheme="minorHAnsi"/>
          <w:noProof/>
        </w:rPr>
        <w:t xml:space="preserve">Would establish the Transit-Oriented Affordable Housing Funding Program, to be administered by the </w:t>
      </w:r>
      <w:r w:rsidR="00DC4988">
        <w:rPr>
          <w:rFonts w:eastAsiaTheme="minorHAnsi"/>
          <w:noProof/>
        </w:rPr>
        <w:t>T</w:t>
      </w:r>
      <w:r w:rsidRPr="002019B3">
        <w:rPr>
          <w:rFonts w:eastAsiaTheme="minorHAnsi"/>
          <w:noProof/>
        </w:rPr>
        <w:t xml:space="preserve">reasurer’s office. The bill would authorize the city council of a city, or the board of supervisors of a city and county, to participate in the program by </w:t>
      </w:r>
      <w:r w:rsidR="005E317B">
        <w:rPr>
          <w:rFonts w:eastAsiaTheme="minorHAnsi"/>
          <w:noProof/>
        </w:rPr>
        <w:t>enacting</w:t>
      </w:r>
      <w:r w:rsidRPr="002019B3">
        <w:rPr>
          <w:rFonts w:eastAsiaTheme="minorHAnsi"/>
          <w:noProof/>
        </w:rPr>
        <w:t xml:space="preserve"> an ordinance establishing a transit-oriented affordable housing district. The bill would exempt PLA projects from skilled and trained workforce mandates, the requirement to submit certified payroll records</w:t>
      </w:r>
      <w:r w:rsidR="00210FD4">
        <w:rPr>
          <w:rFonts w:eastAsiaTheme="minorHAnsi"/>
          <w:noProof/>
        </w:rPr>
        <w:t>,</w:t>
      </w:r>
      <w:r w:rsidRPr="002019B3">
        <w:rPr>
          <w:rFonts w:eastAsiaTheme="minorHAnsi"/>
          <w:noProof/>
        </w:rPr>
        <w:t xml:space="preserve"> and deny the State Labor Commissioner from enforcing the labor code. </w:t>
      </w:r>
      <w:r w:rsidR="005E317B">
        <w:rPr>
          <w:rFonts w:eastAsiaTheme="minorHAnsi"/>
          <w:noProof/>
        </w:rPr>
        <w:t>It would</w:t>
      </w:r>
      <w:r w:rsidRPr="002019B3">
        <w:rPr>
          <w:rFonts w:eastAsiaTheme="minorHAnsi"/>
          <w:noProof/>
        </w:rPr>
        <w:t xml:space="preserve"> require the payment of prevailing wages and </w:t>
      </w:r>
      <w:r w:rsidR="005E317B">
        <w:rPr>
          <w:rFonts w:eastAsiaTheme="minorHAnsi"/>
          <w:noProof/>
        </w:rPr>
        <w:t xml:space="preserve">the </w:t>
      </w:r>
      <w:r w:rsidRPr="002019B3">
        <w:rPr>
          <w:rFonts w:eastAsiaTheme="minorHAnsi"/>
          <w:noProof/>
        </w:rPr>
        <w:t>use of apprentices on private projects.</w:t>
      </w:r>
      <w:r w:rsidRPr="00BB5716">
        <w:t xml:space="preserve"> (</w:t>
      </w:r>
      <w:r>
        <w:rPr>
          <w:noProof/>
        </w:rPr>
        <w:t>Dead</w:t>
      </w:r>
      <w:r w:rsidRPr="00BB5716">
        <w:t>)</w:t>
      </w:r>
    </w:p>
    <w:p w14:paraId="49E48F30" w14:textId="541C44CB" w:rsidR="007513D6" w:rsidRPr="00BB5716" w:rsidRDefault="007513D6" w:rsidP="007513D6">
      <w:pPr>
        <w:spacing w:after="100" w:afterAutospacing="1"/>
      </w:pPr>
      <w:r w:rsidRPr="002019B3">
        <w:rPr>
          <w:rFonts w:eastAsiaTheme="minorHAnsi"/>
          <w:b/>
          <w:bCs/>
          <w:noProof/>
        </w:rPr>
        <w:t>SB 7</w:t>
      </w:r>
      <w:r w:rsidRPr="00BB5716">
        <w:t xml:space="preserve"> (</w:t>
      </w:r>
      <w:r w:rsidRPr="002019B3">
        <w:rPr>
          <w:rFonts w:eastAsiaTheme="minorHAnsi"/>
          <w:noProof/>
        </w:rPr>
        <w:t>Atkins</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San Diego</w:t>
      </w:r>
      <w:r w:rsidRPr="00BB5716">
        <w:t xml:space="preserve">) </w:t>
      </w:r>
      <w:r w:rsidRPr="002019B3">
        <w:rPr>
          <w:rFonts w:eastAsiaTheme="minorHAnsi"/>
          <w:noProof/>
        </w:rPr>
        <w:t>This bill reenacts the Jobs and Economic Improvement Through Environmental Leadership Act of 2011 and expands the Act’s eligibility to include smaller housing projects until January 1, 2026. The bill would exempt PLA projects from skilled and trained workforce mandates, the requirement to submit certified payroll records</w:t>
      </w:r>
      <w:r w:rsidR="00210FD4">
        <w:rPr>
          <w:rFonts w:eastAsiaTheme="minorHAnsi"/>
          <w:noProof/>
        </w:rPr>
        <w:t>,</w:t>
      </w:r>
      <w:r w:rsidRPr="002019B3">
        <w:rPr>
          <w:rFonts w:eastAsiaTheme="minorHAnsi"/>
          <w:noProof/>
        </w:rPr>
        <w:t xml:space="preserve"> and prohibit the State Labor Commissioner from enforcing the labor code. Requires prevailing wages and apprentices on private projects authorized by the bill.</w:t>
      </w:r>
      <w:r w:rsidRPr="00BB5716">
        <w:t xml:space="preserve"> (</w:t>
      </w:r>
      <w:r>
        <w:rPr>
          <w:noProof/>
        </w:rPr>
        <w:t>Signed</w:t>
      </w:r>
      <w:r w:rsidRPr="00BB5716">
        <w:t>)</w:t>
      </w:r>
    </w:p>
    <w:p w14:paraId="6055F56F" w14:textId="17765537" w:rsidR="007513D6" w:rsidRPr="00BB5716" w:rsidRDefault="007513D6" w:rsidP="007513D6">
      <w:pPr>
        <w:spacing w:after="100" w:afterAutospacing="1"/>
      </w:pPr>
      <w:r w:rsidRPr="002019B3">
        <w:rPr>
          <w:rFonts w:eastAsiaTheme="minorHAnsi"/>
          <w:b/>
          <w:bCs/>
          <w:noProof/>
        </w:rPr>
        <w:t>SB 15</w:t>
      </w:r>
      <w:r w:rsidRPr="00BB5716">
        <w:t xml:space="preserve"> (</w:t>
      </w:r>
      <w:r w:rsidRPr="002019B3">
        <w:rPr>
          <w:rFonts w:eastAsiaTheme="minorHAnsi"/>
          <w:noProof/>
        </w:rPr>
        <w:t>Portantino</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Glendale</w:t>
      </w:r>
      <w:r w:rsidRPr="00BB5716">
        <w:t xml:space="preserve">) </w:t>
      </w:r>
      <w:r w:rsidRPr="002019B3">
        <w:rPr>
          <w:rFonts w:eastAsiaTheme="minorHAnsi"/>
          <w:noProof/>
        </w:rPr>
        <w:t xml:space="preserve">This bill requires the </w:t>
      </w:r>
      <w:r w:rsidR="003E548B">
        <w:rPr>
          <w:rFonts w:eastAsiaTheme="minorHAnsi"/>
          <w:noProof/>
        </w:rPr>
        <w:t>State</w:t>
      </w:r>
      <w:r w:rsidRPr="002019B3">
        <w:rPr>
          <w:rFonts w:eastAsiaTheme="minorHAnsi"/>
          <w:noProof/>
        </w:rPr>
        <w:t xml:space="preserve"> to </w:t>
      </w:r>
      <w:r w:rsidR="00F22E2B">
        <w:rPr>
          <w:rFonts w:eastAsiaTheme="minorHAnsi"/>
          <w:noProof/>
        </w:rPr>
        <w:t>grant</w:t>
      </w:r>
      <w:r w:rsidRPr="002019B3">
        <w:rPr>
          <w:rFonts w:eastAsiaTheme="minorHAnsi"/>
          <w:noProof/>
        </w:rPr>
        <w:t xml:space="preserve"> local governments that rezone idle sites used for </w:t>
      </w:r>
      <w:r w:rsidR="003E548B">
        <w:rPr>
          <w:rFonts w:eastAsiaTheme="minorHAnsi"/>
          <w:noProof/>
        </w:rPr>
        <w:t>big-box</w:t>
      </w:r>
      <w:r w:rsidRPr="002019B3">
        <w:rPr>
          <w:rFonts w:eastAsiaTheme="minorHAnsi"/>
          <w:noProof/>
        </w:rPr>
        <w:t xml:space="preserve"> commercial shopping </w:t>
      </w:r>
      <w:r w:rsidR="003E548B">
        <w:rPr>
          <w:rFonts w:eastAsiaTheme="minorHAnsi"/>
          <w:noProof/>
        </w:rPr>
        <w:t>centers</w:t>
      </w:r>
      <w:r w:rsidRPr="002019B3">
        <w:rPr>
          <w:rFonts w:eastAsiaTheme="minorHAnsi"/>
          <w:noProof/>
        </w:rPr>
        <w:t xml:space="preserve"> </w:t>
      </w:r>
      <w:r w:rsidR="003E548B">
        <w:rPr>
          <w:rFonts w:eastAsiaTheme="minorHAnsi"/>
          <w:noProof/>
        </w:rPr>
        <w:t>instead of allowing the development of low and moderate-income housing</w:t>
      </w:r>
      <w:r w:rsidRPr="002019B3">
        <w:rPr>
          <w:rFonts w:eastAsiaTheme="minorHAnsi"/>
          <w:noProof/>
        </w:rPr>
        <w:t>. At the behest of the State Building and Construction Trades Council, it exempts contractors from employing a skilled and trained workforce and prohibits the State Labor Commissioner from enforcing the labor code on project labor agreement (PLA) projects, and allows contractors under a PLA to hide their wages and benefits by precluding the completion of certified payroll records. Requires prevailing wages and apprentices on private projects authorized by the bill.</w:t>
      </w:r>
      <w:r w:rsidRPr="00BB5716">
        <w:t xml:space="preserve"> (</w:t>
      </w:r>
      <w:r>
        <w:rPr>
          <w:noProof/>
        </w:rPr>
        <w:t>Two-year bill)</w:t>
      </w:r>
    </w:p>
    <w:p w14:paraId="5CB58AB9" w14:textId="6F49C410" w:rsidR="007513D6" w:rsidRPr="00BB5716" w:rsidRDefault="007513D6" w:rsidP="007513D6">
      <w:pPr>
        <w:spacing w:after="100" w:afterAutospacing="1"/>
      </w:pPr>
      <w:r w:rsidRPr="002019B3">
        <w:rPr>
          <w:rFonts w:eastAsiaTheme="minorHAnsi"/>
          <w:b/>
          <w:bCs/>
          <w:noProof/>
        </w:rPr>
        <w:t>SB 22</w:t>
      </w:r>
      <w:r w:rsidRPr="00BB5716">
        <w:t xml:space="preserve"> (</w:t>
      </w:r>
      <w:r w:rsidRPr="002019B3">
        <w:rPr>
          <w:rFonts w:eastAsiaTheme="minorHAnsi"/>
          <w:noProof/>
        </w:rPr>
        <w:t>Glazer</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Antioch</w:t>
      </w:r>
      <w:r w:rsidRPr="00BB5716">
        <w:t xml:space="preserve">) </w:t>
      </w:r>
      <w:r w:rsidRPr="002019B3">
        <w:rPr>
          <w:rFonts w:eastAsiaTheme="minorHAnsi"/>
          <w:noProof/>
        </w:rPr>
        <w:t xml:space="preserve">Would place on the ballot the Public Preschool, K–12, and College Health and Safety Bond Act of 2022 as a state general obligation bond act that would provide $15,000,000,000 to construct and modernize education facilities. It requires the </w:t>
      </w:r>
      <w:r w:rsidR="00F22E2B" w:rsidRPr="002019B3">
        <w:rPr>
          <w:rFonts w:eastAsiaTheme="minorHAnsi"/>
          <w:noProof/>
        </w:rPr>
        <w:t xml:space="preserve">Department Of General Services </w:t>
      </w:r>
      <w:r w:rsidRPr="002019B3">
        <w:rPr>
          <w:rFonts w:eastAsiaTheme="minorHAnsi"/>
          <w:noProof/>
        </w:rPr>
        <w:t xml:space="preserve">to prioritize projects for funding, </w:t>
      </w:r>
      <w:r w:rsidR="00F22E2B">
        <w:rPr>
          <w:rFonts w:eastAsiaTheme="minorHAnsi"/>
          <w:noProof/>
        </w:rPr>
        <w:t>including using</w:t>
      </w:r>
      <w:r w:rsidRPr="002019B3">
        <w:rPr>
          <w:rFonts w:eastAsiaTheme="minorHAnsi"/>
          <w:noProof/>
        </w:rPr>
        <w:t xml:space="preserve"> a project labor agreement.</w:t>
      </w:r>
      <w:r w:rsidRPr="00BB5716">
        <w:t xml:space="preserve"> (</w:t>
      </w:r>
      <w:r>
        <w:rPr>
          <w:noProof/>
        </w:rPr>
        <w:t>Two-year bill)</w:t>
      </w:r>
    </w:p>
    <w:p w14:paraId="3B97CE86" w14:textId="1BA1589A" w:rsidR="007513D6" w:rsidRPr="00BB5716" w:rsidRDefault="007513D6" w:rsidP="007513D6">
      <w:pPr>
        <w:spacing w:after="100" w:afterAutospacing="1"/>
      </w:pPr>
      <w:r w:rsidRPr="002019B3">
        <w:rPr>
          <w:rFonts w:eastAsiaTheme="minorHAnsi"/>
          <w:b/>
          <w:bCs/>
          <w:noProof/>
        </w:rPr>
        <w:t>SB 44</w:t>
      </w:r>
      <w:r w:rsidRPr="00BB5716">
        <w:t xml:space="preserve"> (</w:t>
      </w:r>
      <w:r w:rsidRPr="002019B3">
        <w:rPr>
          <w:rFonts w:eastAsiaTheme="minorHAnsi"/>
          <w:noProof/>
        </w:rPr>
        <w:t>Allen</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Santa Monica</w:t>
      </w:r>
      <w:r w:rsidRPr="00BB5716">
        <w:t xml:space="preserve">) </w:t>
      </w:r>
      <w:r w:rsidRPr="002019B3">
        <w:rPr>
          <w:rFonts w:eastAsiaTheme="minorHAnsi"/>
          <w:noProof/>
        </w:rPr>
        <w:t xml:space="preserve">Establishes expedited administrative and judicial review of environmental </w:t>
      </w:r>
      <w:r w:rsidR="004F0DBB">
        <w:rPr>
          <w:rFonts w:eastAsiaTheme="minorHAnsi"/>
          <w:noProof/>
        </w:rPr>
        <w:t>reviews and approvals</w:t>
      </w:r>
      <w:r w:rsidRPr="002019B3">
        <w:rPr>
          <w:rFonts w:eastAsiaTheme="minorHAnsi"/>
          <w:noProof/>
        </w:rPr>
        <w:t xml:space="preserve"> for “environmental leadership transit projects” that meet specified requirements. The bill would exempt PLA projects from skilled and trained workforce </w:t>
      </w:r>
      <w:r w:rsidRPr="002019B3">
        <w:rPr>
          <w:rFonts w:eastAsiaTheme="minorHAnsi"/>
          <w:noProof/>
        </w:rPr>
        <w:lastRenderedPageBreak/>
        <w:t xml:space="preserve">mandates, the </w:t>
      </w:r>
      <w:r w:rsidR="004F0DBB">
        <w:rPr>
          <w:rFonts w:eastAsiaTheme="minorHAnsi"/>
          <w:noProof/>
        </w:rPr>
        <w:t>need</w:t>
      </w:r>
      <w:r w:rsidRPr="002019B3">
        <w:rPr>
          <w:rFonts w:eastAsiaTheme="minorHAnsi"/>
          <w:noProof/>
        </w:rPr>
        <w:t xml:space="preserve"> to submit certified payroll records, and prohibit the State Labor Commissioner from enforcing the labor code. Requires prevailing wages and apprentices on private projects authorized by the bill.</w:t>
      </w:r>
      <w:r w:rsidRPr="00BB5716">
        <w:t xml:space="preserve"> (</w:t>
      </w:r>
      <w:r>
        <w:rPr>
          <w:rFonts w:eastAsiaTheme="minorHAnsi"/>
          <w:noProof/>
        </w:rPr>
        <w:t>Signed</w:t>
      </w:r>
      <w:r w:rsidRPr="00BB5716">
        <w:t>)</w:t>
      </w:r>
    </w:p>
    <w:p w14:paraId="49DAB30F" w14:textId="202FE9B6" w:rsidR="007513D6" w:rsidRPr="00BB5716" w:rsidRDefault="007513D6" w:rsidP="007513D6">
      <w:pPr>
        <w:spacing w:after="100" w:afterAutospacing="1"/>
      </w:pPr>
      <w:r w:rsidRPr="002019B3">
        <w:rPr>
          <w:rFonts w:eastAsiaTheme="minorHAnsi"/>
          <w:b/>
          <w:bCs/>
          <w:noProof/>
        </w:rPr>
        <w:t>SB 51</w:t>
      </w:r>
      <w:r w:rsidRPr="00BB5716">
        <w:t xml:space="preserve"> (</w:t>
      </w:r>
      <w:r w:rsidRPr="002019B3">
        <w:rPr>
          <w:rFonts w:eastAsiaTheme="minorHAnsi"/>
          <w:noProof/>
        </w:rPr>
        <w:t>Durazo</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Los Angeles</w:t>
      </w:r>
      <w:r w:rsidRPr="00BB5716">
        <w:t xml:space="preserve">) </w:t>
      </w:r>
      <w:r w:rsidRPr="002019B3">
        <w:rPr>
          <w:rFonts w:eastAsiaTheme="minorHAnsi"/>
          <w:noProof/>
        </w:rPr>
        <w:t xml:space="preserve">Makes changes to the Roberti Act to encourage the sale of homes owned by Caltrans, located within the </w:t>
      </w:r>
      <w:r>
        <w:rPr>
          <w:rFonts w:eastAsiaTheme="minorHAnsi"/>
          <w:noProof/>
        </w:rPr>
        <w:t>SR</w:t>
      </w:r>
      <w:r w:rsidRPr="002019B3">
        <w:rPr>
          <w:rFonts w:eastAsiaTheme="minorHAnsi"/>
          <w:noProof/>
        </w:rPr>
        <w:t xml:space="preserve"> 710 corridor in the El Sereno neighborhood of the City of Los Angeles, for low- and moderate-income rental housing. Exempts PLA projects from CPRs and STWF. Requires prevailing wages and apprentices on private projects authorized by the bill.</w:t>
      </w:r>
      <w:r w:rsidRPr="00BB5716">
        <w:t xml:space="preserve"> (</w:t>
      </w:r>
      <w:r>
        <w:rPr>
          <w:rFonts w:eastAsiaTheme="minorHAnsi"/>
          <w:noProof/>
        </w:rPr>
        <w:t>Signed</w:t>
      </w:r>
      <w:r w:rsidRPr="00BB5716">
        <w:t>)</w:t>
      </w:r>
    </w:p>
    <w:p w14:paraId="6614321F" w14:textId="0EC202BA" w:rsidR="007513D6" w:rsidRPr="00BB5716" w:rsidRDefault="007513D6" w:rsidP="007513D6">
      <w:pPr>
        <w:spacing w:after="100" w:afterAutospacing="1"/>
      </w:pPr>
      <w:r w:rsidRPr="002019B3">
        <w:rPr>
          <w:rFonts w:eastAsiaTheme="minorHAnsi"/>
          <w:b/>
          <w:bCs/>
          <w:noProof/>
        </w:rPr>
        <w:t>SB 144</w:t>
      </w:r>
      <w:r w:rsidRPr="00BB5716">
        <w:t xml:space="preserve"> (</w:t>
      </w:r>
      <w:r w:rsidRPr="002019B3">
        <w:rPr>
          <w:rFonts w:eastAsiaTheme="minorHAnsi"/>
          <w:noProof/>
        </w:rPr>
        <w:t>Portantino</w:t>
      </w:r>
      <w:r w:rsidR="00DC4988">
        <w:t xml:space="preserve">, </w:t>
      </w:r>
      <w:r w:rsidRPr="002019B3">
        <w:rPr>
          <w:rFonts w:eastAsiaTheme="minorHAnsi"/>
          <w:noProof/>
        </w:rPr>
        <w:t>D</w:t>
      </w:r>
      <w:r w:rsidR="00DC4988">
        <w:rPr>
          <w:rFonts w:eastAsiaTheme="minorHAnsi"/>
          <w:noProof/>
        </w:rPr>
        <w:t xml:space="preserve"> </w:t>
      </w:r>
      <w:r w:rsidRPr="00BB5716">
        <w:t>-</w:t>
      </w:r>
      <w:r w:rsidR="00DC4988">
        <w:t xml:space="preserve"> </w:t>
      </w:r>
      <w:r>
        <w:t>Glendale</w:t>
      </w:r>
      <w:r w:rsidRPr="00BB5716">
        <w:t xml:space="preserve">) </w:t>
      </w:r>
      <w:r w:rsidRPr="002019B3">
        <w:rPr>
          <w:rFonts w:eastAsiaTheme="minorHAnsi"/>
          <w:noProof/>
        </w:rPr>
        <w:t xml:space="preserve">Makes changes to the Film and TV Tax Credit administered by the California Film Commission (CFC), housed within the Governor’s Office of Business and Development (GO-Biz). Requires that the operation and maintenance of the soundstage must be performed by a workforce paid at least the prevailing rate that is either directly or through a payroll company employed by the soundstage owner or lessee; or a skilled and trained workforce, as defined in the Public Contract Code Chapter 2.9 (beginning with section 2600) if </w:t>
      </w:r>
      <w:r w:rsidR="003B697D">
        <w:rPr>
          <w:rFonts w:eastAsiaTheme="minorHAnsi"/>
          <w:noProof/>
        </w:rPr>
        <w:t>a third-party vendor provides services</w:t>
      </w:r>
      <w:r w:rsidRPr="002019B3">
        <w:rPr>
          <w:rFonts w:eastAsiaTheme="minorHAnsi"/>
          <w:noProof/>
        </w:rPr>
        <w:t>.</w:t>
      </w:r>
      <w:r w:rsidRPr="00BB5716">
        <w:t xml:space="preserve"> </w:t>
      </w:r>
      <w:r w:rsidRPr="002019B3">
        <w:rPr>
          <w:rFonts w:eastAsiaTheme="minorHAnsi"/>
          <w:noProof/>
        </w:rPr>
        <w:t xml:space="preserve">Exempts PLA projects from CPRs and STWF. </w:t>
      </w:r>
      <w:r w:rsidRPr="00BB5716">
        <w:t>(</w:t>
      </w:r>
      <w:r>
        <w:rPr>
          <w:rFonts w:eastAsiaTheme="minorHAnsi"/>
          <w:noProof/>
        </w:rPr>
        <w:t>Signed</w:t>
      </w:r>
      <w:r w:rsidRPr="00BB5716">
        <w:t>)</w:t>
      </w:r>
    </w:p>
    <w:p w14:paraId="2FD3A9C7" w14:textId="719077C6" w:rsidR="007513D6" w:rsidRPr="00BB5716" w:rsidRDefault="007513D6" w:rsidP="007513D6">
      <w:pPr>
        <w:spacing w:after="100" w:afterAutospacing="1"/>
      </w:pPr>
      <w:r w:rsidRPr="002019B3">
        <w:rPr>
          <w:rFonts w:eastAsiaTheme="minorHAnsi"/>
          <w:b/>
          <w:bCs/>
          <w:noProof/>
        </w:rPr>
        <w:t>SB 162</w:t>
      </w:r>
      <w:r w:rsidRPr="00BB5716">
        <w:t xml:space="preserve"> (</w:t>
      </w:r>
      <w:r w:rsidRPr="002019B3">
        <w:rPr>
          <w:rFonts w:eastAsiaTheme="minorHAnsi"/>
          <w:noProof/>
        </w:rPr>
        <w:t>Committee on Budget and Fiscal Review</w:t>
      </w:r>
      <w:r w:rsidRPr="00BB5716">
        <w:t xml:space="preserve">) </w:t>
      </w:r>
      <w:r w:rsidRPr="002019B3">
        <w:rPr>
          <w:rFonts w:eastAsiaTheme="minorHAnsi"/>
          <w:noProof/>
        </w:rPr>
        <w:t>Establishes the Community Economic Resilience Fund (CERF) Program, administered by the Workforce Services Branch at the Employment Development Department. The program shall be overseen by the Labor and Workforce Development Agency, Office of Planning and Research</w:t>
      </w:r>
      <w:r w:rsidR="003B697D">
        <w:rPr>
          <w:rFonts w:eastAsiaTheme="minorHAnsi"/>
          <w:noProof/>
        </w:rPr>
        <w:t>,</w:t>
      </w:r>
      <w:r w:rsidRPr="002019B3">
        <w:rPr>
          <w:rFonts w:eastAsiaTheme="minorHAnsi"/>
          <w:noProof/>
        </w:rPr>
        <w:t xml:space="preserve"> and the Governor’s Office of Business and Economic Development</w:t>
      </w:r>
      <w:r w:rsidR="00210FD4">
        <w:rPr>
          <w:rFonts w:eastAsiaTheme="minorHAnsi"/>
          <w:noProof/>
        </w:rPr>
        <w:t>,</w:t>
      </w:r>
      <w:r w:rsidRPr="002019B3">
        <w:rPr>
          <w:rFonts w:eastAsiaTheme="minorHAnsi"/>
          <w:noProof/>
        </w:rPr>
        <w:t xml:space="preserve"> referred to as the Inter-Agency Leadership Team. </w:t>
      </w:r>
      <w:r w:rsidR="004A3661">
        <w:rPr>
          <w:rFonts w:eastAsiaTheme="minorHAnsi"/>
          <w:noProof/>
        </w:rPr>
        <w:t>The program requires</w:t>
      </w:r>
      <w:r w:rsidRPr="002019B3">
        <w:rPr>
          <w:rFonts w:eastAsiaTheme="minorHAnsi"/>
          <w:noProof/>
        </w:rPr>
        <w:t xml:space="preserve"> financial support to establish </w:t>
      </w:r>
      <w:r w:rsidR="00210FD4">
        <w:rPr>
          <w:rFonts w:eastAsiaTheme="minorHAnsi"/>
          <w:noProof/>
        </w:rPr>
        <w:t>high-road</w:t>
      </w:r>
      <w:r w:rsidRPr="002019B3">
        <w:rPr>
          <w:rFonts w:eastAsiaTheme="minorHAnsi"/>
          <w:noProof/>
        </w:rPr>
        <w:t xml:space="preserve"> transition collaboratives to design region and </w:t>
      </w:r>
      <w:r w:rsidR="004A3661">
        <w:rPr>
          <w:rFonts w:eastAsiaTheme="minorHAnsi"/>
          <w:noProof/>
        </w:rPr>
        <w:t>industry-specific</w:t>
      </w:r>
      <w:r w:rsidRPr="002019B3">
        <w:rPr>
          <w:rFonts w:eastAsiaTheme="minorHAnsi"/>
          <w:noProof/>
        </w:rPr>
        <w:t xml:space="preserve"> economic recovery and transition strategies. The Inter-Agency Leadership Team shall award planning grants on a competitive basis to each region. The plans must address economic diversification, industry planning, workforce development</w:t>
      </w:r>
      <w:r w:rsidR="00676F4F">
        <w:rPr>
          <w:rFonts w:eastAsiaTheme="minorHAnsi"/>
          <w:noProof/>
        </w:rPr>
        <w:t>,</w:t>
      </w:r>
      <w:r w:rsidRPr="002019B3">
        <w:rPr>
          <w:rFonts w:eastAsiaTheme="minorHAnsi"/>
          <w:noProof/>
        </w:rPr>
        <w:t xml:space="preserve"> and safety net programs. The </w:t>
      </w:r>
      <w:r w:rsidR="00676F4F">
        <w:rPr>
          <w:rFonts w:eastAsiaTheme="minorHAnsi"/>
          <w:noProof/>
        </w:rPr>
        <w:t>projects</w:t>
      </w:r>
      <w:r w:rsidRPr="002019B3">
        <w:rPr>
          <w:rFonts w:eastAsiaTheme="minorHAnsi"/>
          <w:noProof/>
        </w:rPr>
        <w:t xml:space="preserve"> must prioritize high-quality jobs and equitable access to them and emphasize the development of sustainable industries. </w:t>
      </w:r>
      <w:r w:rsidR="00676F4F">
        <w:rPr>
          <w:rFonts w:eastAsiaTheme="minorHAnsi"/>
          <w:noProof/>
        </w:rPr>
        <w:t>The</w:t>
      </w:r>
      <w:r w:rsidRPr="002019B3">
        <w:rPr>
          <w:rFonts w:eastAsiaTheme="minorHAnsi"/>
          <w:noProof/>
        </w:rPr>
        <w:t xml:space="preserve"> Inter-Agency Leadership Team shall award competitive grants to implement the plans. Grant recipients must align with regional workforce needs by linking with </w:t>
      </w:r>
      <w:r w:rsidR="00210FD4">
        <w:rPr>
          <w:rFonts w:eastAsiaTheme="minorHAnsi"/>
          <w:noProof/>
        </w:rPr>
        <w:t>high-road</w:t>
      </w:r>
      <w:r w:rsidRPr="002019B3">
        <w:rPr>
          <w:rFonts w:eastAsiaTheme="minorHAnsi"/>
          <w:noProof/>
        </w:rPr>
        <w:t xml:space="preserve"> training partnerships or </w:t>
      </w:r>
      <w:r w:rsidR="00210FD4">
        <w:rPr>
          <w:rFonts w:eastAsiaTheme="minorHAnsi"/>
          <w:noProof/>
        </w:rPr>
        <w:t>high-road</w:t>
      </w:r>
      <w:r w:rsidRPr="002019B3">
        <w:rPr>
          <w:rFonts w:eastAsiaTheme="minorHAnsi"/>
          <w:noProof/>
        </w:rPr>
        <w:t xml:space="preserve"> construction career training programs.</w:t>
      </w:r>
      <w:r w:rsidR="00676F4F">
        <w:rPr>
          <w:rFonts w:eastAsiaTheme="minorHAnsi"/>
          <w:noProof/>
        </w:rPr>
        <w:t xml:space="preserve"> </w:t>
      </w:r>
      <w:r w:rsidRPr="002019B3">
        <w:rPr>
          <w:rFonts w:eastAsiaTheme="minorHAnsi"/>
          <w:noProof/>
        </w:rPr>
        <w:t xml:space="preserve">The implementation grants shall also meet all of the following requirements: (A) Support work prioritized through the </w:t>
      </w:r>
      <w:r w:rsidR="00210FD4">
        <w:rPr>
          <w:rFonts w:eastAsiaTheme="minorHAnsi"/>
          <w:noProof/>
        </w:rPr>
        <w:t>high-road</w:t>
      </w:r>
      <w:r w:rsidRPr="002019B3">
        <w:rPr>
          <w:rFonts w:eastAsiaTheme="minorHAnsi"/>
          <w:noProof/>
        </w:rPr>
        <w:t xml:space="preserve"> transition collaborative planning process with the </w:t>
      </w:r>
      <w:r w:rsidR="00210FD4">
        <w:rPr>
          <w:rFonts w:eastAsiaTheme="minorHAnsi"/>
          <w:noProof/>
        </w:rPr>
        <w:t>high-road</w:t>
      </w:r>
      <w:r w:rsidRPr="002019B3">
        <w:rPr>
          <w:rFonts w:eastAsiaTheme="minorHAnsi"/>
          <w:noProof/>
        </w:rPr>
        <w:t xml:space="preserve"> intent of this program. (B) Demonstrate support of the regional intermediary and alignment with the </w:t>
      </w:r>
      <w:r w:rsidR="00210FD4">
        <w:rPr>
          <w:rFonts w:eastAsiaTheme="minorHAnsi"/>
          <w:noProof/>
        </w:rPr>
        <w:t>high-road</w:t>
      </w:r>
      <w:r w:rsidRPr="002019B3">
        <w:rPr>
          <w:rFonts w:eastAsiaTheme="minorHAnsi"/>
          <w:noProof/>
        </w:rPr>
        <w:t xml:space="preserve"> transition </w:t>
      </w:r>
      <w:r w:rsidR="009F03B7">
        <w:rPr>
          <w:rFonts w:eastAsiaTheme="minorHAnsi"/>
          <w:noProof/>
        </w:rPr>
        <w:t>coordinated</w:t>
      </w:r>
      <w:r w:rsidRPr="002019B3">
        <w:rPr>
          <w:rFonts w:eastAsiaTheme="minorHAnsi"/>
          <w:noProof/>
        </w:rPr>
        <w:t xml:space="preserve"> plan. (C) Support labor standards, such as prevailing wage, project labor agreements, or community workforce agreements.</w:t>
      </w:r>
      <w:r w:rsidRPr="00BB5716">
        <w:t xml:space="preserve"> (</w:t>
      </w:r>
      <w:r>
        <w:rPr>
          <w:rFonts w:eastAsiaTheme="minorHAnsi"/>
          <w:noProof/>
        </w:rPr>
        <w:t>Signed</w:t>
      </w:r>
      <w:r w:rsidRPr="00BB5716">
        <w:t>)</w:t>
      </w:r>
    </w:p>
    <w:p w14:paraId="6624FAF4" w14:textId="6C85627D" w:rsidR="007513D6" w:rsidRPr="00BB5716" w:rsidRDefault="007513D6" w:rsidP="007513D6">
      <w:pPr>
        <w:spacing w:after="100" w:afterAutospacing="1"/>
      </w:pPr>
      <w:r w:rsidRPr="002019B3">
        <w:rPr>
          <w:rFonts w:eastAsiaTheme="minorHAnsi"/>
          <w:b/>
          <w:bCs/>
          <w:noProof/>
        </w:rPr>
        <w:t>SB 313</w:t>
      </w:r>
      <w:r w:rsidRPr="00BB5716">
        <w:t xml:space="preserve"> (</w:t>
      </w:r>
      <w:r w:rsidRPr="002019B3">
        <w:rPr>
          <w:rFonts w:eastAsiaTheme="minorHAnsi"/>
          <w:noProof/>
        </w:rPr>
        <w:t>Durazo</w:t>
      </w:r>
      <w:r w:rsidR="00506DFD">
        <w:t xml:space="preserve">, </w:t>
      </w:r>
      <w:r w:rsidRPr="002019B3">
        <w:rPr>
          <w:rFonts w:eastAsiaTheme="minorHAnsi"/>
          <w:noProof/>
        </w:rPr>
        <w:t>D</w:t>
      </w:r>
      <w:r w:rsidR="00506DFD">
        <w:rPr>
          <w:rFonts w:eastAsiaTheme="minorHAnsi"/>
          <w:noProof/>
        </w:rPr>
        <w:t xml:space="preserve"> </w:t>
      </w:r>
      <w:r w:rsidRPr="00BB5716">
        <w:t>-</w:t>
      </w:r>
      <w:r w:rsidR="00506DFD">
        <w:t xml:space="preserve"> </w:t>
      </w:r>
      <w:r>
        <w:t>Los Angeles</w:t>
      </w:r>
      <w:r w:rsidRPr="00BB5716">
        <w:t xml:space="preserve">) </w:t>
      </w:r>
      <w:r w:rsidRPr="002019B3">
        <w:rPr>
          <w:rFonts w:eastAsiaTheme="minorHAnsi"/>
          <w:noProof/>
        </w:rPr>
        <w:t xml:space="preserve">The bill would require a taxpayer that receives a tax refund to reinvest the refund into immobile capital equipment that supports infrastructure improvements, expansion, or developments for media production facilities in the </w:t>
      </w:r>
      <w:r w:rsidR="003E548B">
        <w:rPr>
          <w:rFonts w:eastAsiaTheme="minorHAnsi"/>
          <w:noProof/>
        </w:rPr>
        <w:t>State</w:t>
      </w:r>
      <w:r w:rsidRPr="002019B3">
        <w:rPr>
          <w:rFonts w:eastAsiaTheme="minorHAnsi"/>
          <w:noProof/>
        </w:rPr>
        <w:t>, and the project must include a PLA.</w:t>
      </w:r>
      <w:r w:rsidRPr="00BB5716">
        <w:t xml:space="preserve"> (</w:t>
      </w:r>
      <w:r>
        <w:rPr>
          <w:rFonts w:eastAsiaTheme="minorHAnsi"/>
          <w:noProof/>
        </w:rPr>
        <w:t>Dead</w:t>
      </w:r>
      <w:r w:rsidRPr="00BB5716">
        <w:t>)</w:t>
      </w:r>
    </w:p>
    <w:p w14:paraId="33BC3D4E" w14:textId="351118D4" w:rsidR="007513D6" w:rsidRPr="00BB5716" w:rsidRDefault="007513D6" w:rsidP="007513D6">
      <w:pPr>
        <w:spacing w:after="100" w:afterAutospacing="1"/>
      </w:pPr>
      <w:r w:rsidRPr="002019B3">
        <w:rPr>
          <w:rFonts w:eastAsiaTheme="minorHAnsi"/>
          <w:b/>
          <w:bCs/>
          <w:noProof/>
        </w:rPr>
        <w:t>SB 381</w:t>
      </w:r>
      <w:r w:rsidRPr="00BB5716">
        <w:t xml:space="preserve"> (</w:t>
      </w:r>
      <w:r w:rsidRPr="002019B3">
        <w:rPr>
          <w:rFonts w:eastAsiaTheme="minorHAnsi"/>
          <w:noProof/>
        </w:rPr>
        <w:t>Portantino</w:t>
      </w:r>
      <w:r w:rsidR="00506DFD">
        <w:t xml:space="preserve">, </w:t>
      </w:r>
      <w:r w:rsidRPr="002019B3">
        <w:rPr>
          <w:rFonts w:eastAsiaTheme="minorHAnsi"/>
          <w:noProof/>
        </w:rPr>
        <w:t>D</w:t>
      </w:r>
      <w:r w:rsidR="00506DFD">
        <w:rPr>
          <w:rFonts w:eastAsiaTheme="minorHAnsi"/>
          <w:noProof/>
        </w:rPr>
        <w:t xml:space="preserve"> </w:t>
      </w:r>
      <w:r w:rsidRPr="00BB5716">
        <w:t>-</w:t>
      </w:r>
      <w:r w:rsidR="00506DFD">
        <w:t xml:space="preserve"> </w:t>
      </w:r>
      <w:r>
        <w:t>Glendale</w:t>
      </w:r>
      <w:r w:rsidRPr="00BB5716">
        <w:t xml:space="preserve">) </w:t>
      </w:r>
      <w:r w:rsidRPr="002019B3">
        <w:rPr>
          <w:rFonts w:eastAsiaTheme="minorHAnsi"/>
          <w:noProof/>
        </w:rPr>
        <w:t xml:space="preserve">This bill </w:t>
      </w:r>
      <w:r w:rsidR="007670D2">
        <w:rPr>
          <w:rFonts w:eastAsiaTheme="minorHAnsi"/>
          <w:noProof/>
        </w:rPr>
        <w:t>changes</w:t>
      </w:r>
      <w:r w:rsidRPr="002019B3">
        <w:rPr>
          <w:rFonts w:eastAsiaTheme="minorHAnsi"/>
          <w:noProof/>
        </w:rPr>
        <w:t xml:space="preserve"> the Roberti Act to encourage the sale of homes owned by Caltrans</w:t>
      </w:r>
      <w:r>
        <w:rPr>
          <w:rFonts w:eastAsiaTheme="minorHAnsi"/>
          <w:noProof/>
        </w:rPr>
        <w:t xml:space="preserve"> </w:t>
      </w:r>
      <w:r w:rsidRPr="002019B3">
        <w:rPr>
          <w:rFonts w:eastAsiaTheme="minorHAnsi"/>
          <w:noProof/>
        </w:rPr>
        <w:t xml:space="preserve">for low- and moderate-income housing in the State Route 710 corridor in South Pasadena. Provides that, as a condition of </w:t>
      </w:r>
      <w:r w:rsidR="009F03B7">
        <w:rPr>
          <w:rFonts w:eastAsiaTheme="minorHAnsi"/>
          <w:noProof/>
        </w:rPr>
        <w:t xml:space="preserve">the </w:t>
      </w:r>
      <w:r w:rsidRPr="002019B3">
        <w:rPr>
          <w:rFonts w:eastAsiaTheme="minorHAnsi"/>
          <w:noProof/>
        </w:rPr>
        <w:t xml:space="preserve">sale of the property to a housing-related entity, the entity shall provide a commitment that if the entirety of the project is not a public </w:t>
      </w:r>
      <w:r w:rsidRPr="002019B3">
        <w:rPr>
          <w:rFonts w:eastAsiaTheme="minorHAnsi"/>
          <w:noProof/>
        </w:rPr>
        <w:lastRenderedPageBreak/>
        <w:t>work for which prevailing wages must be paid, all construction workers, except apprentices, employed on the project will be paid at least the general prevailing rate of per diem wages for the type of work and geographic area. For those portions of a project that are not public work, the housing-related entity shall ensure that the prevailing wage requirement is included in all contracts for the performance of all construction work. Bars the DLSE from labor code enforcement on PLA jobs and relieves contractors from CPRs.</w:t>
      </w:r>
      <w:r w:rsidRPr="00BB5716">
        <w:t xml:space="preserve"> (</w:t>
      </w:r>
      <w:r>
        <w:rPr>
          <w:rFonts w:eastAsiaTheme="minorHAnsi"/>
          <w:noProof/>
        </w:rPr>
        <w:t>Signed</w:t>
      </w:r>
      <w:r w:rsidRPr="00BB5716">
        <w:t>)</w:t>
      </w:r>
    </w:p>
    <w:p w14:paraId="5788AAEF" w14:textId="3D531318" w:rsidR="007513D6" w:rsidRPr="00BB5716" w:rsidRDefault="007513D6" w:rsidP="007513D6">
      <w:pPr>
        <w:spacing w:after="100" w:afterAutospacing="1"/>
      </w:pPr>
      <w:r w:rsidRPr="002019B3">
        <w:rPr>
          <w:rFonts w:eastAsiaTheme="minorHAnsi"/>
          <w:b/>
          <w:bCs/>
          <w:noProof/>
        </w:rPr>
        <w:t>SB 413</w:t>
      </w:r>
      <w:r w:rsidRPr="00BB5716">
        <w:t xml:space="preserve"> (</w:t>
      </w:r>
      <w:r w:rsidRPr="002019B3">
        <w:rPr>
          <w:rFonts w:eastAsiaTheme="minorHAnsi"/>
          <w:noProof/>
        </w:rPr>
        <w:t>McGuire</w:t>
      </w:r>
      <w:r w:rsidR="00506DFD">
        <w:t xml:space="preserve">, </w:t>
      </w:r>
      <w:r w:rsidRPr="002019B3">
        <w:rPr>
          <w:rFonts w:eastAsiaTheme="minorHAnsi"/>
          <w:noProof/>
        </w:rPr>
        <w:t>D</w:t>
      </w:r>
      <w:r w:rsidR="00506DFD">
        <w:rPr>
          <w:rFonts w:eastAsiaTheme="minorHAnsi"/>
          <w:noProof/>
        </w:rPr>
        <w:t xml:space="preserve"> </w:t>
      </w:r>
      <w:r w:rsidRPr="00BB5716">
        <w:t>-</w:t>
      </w:r>
      <w:r w:rsidR="00506DFD">
        <w:t xml:space="preserve"> </w:t>
      </w:r>
      <w:r>
        <w:t>San Rafael</w:t>
      </w:r>
      <w:r w:rsidRPr="00BB5716">
        <w:t xml:space="preserve">) </w:t>
      </w:r>
      <w:r w:rsidRPr="002019B3">
        <w:rPr>
          <w:rFonts w:eastAsiaTheme="minorHAnsi"/>
          <w:noProof/>
        </w:rPr>
        <w:t xml:space="preserve">Creates the California Offshore Wind, Clean Energy, Communities, and Fisheries Protection Act of 2021 </w:t>
      </w:r>
      <w:r w:rsidR="00C14781">
        <w:rPr>
          <w:rFonts w:eastAsiaTheme="minorHAnsi"/>
          <w:noProof/>
        </w:rPr>
        <w:t>to certify</w:t>
      </w:r>
      <w:r w:rsidRPr="002019B3">
        <w:rPr>
          <w:rFonts w:eastAsiaTheme="minorHAnsi"/>
          <w:noProof/>
        </w:rPr>
        <w:t xml:space="preserve"> offshore wind generation facilities. Requires prevailing wages and apprentices on private projects authorized by the bill. Exempts PLA projects from CPRs and STWF.</w:t>
      </w:r>
      <w:r w:rsidRPr="00BB5716">
        <w:t xml:space="preserve"> (</w:t>
      </w:r>
      <w:r>
        <w:rPr>
          <w:rFonts w:eastAsiaTheme="minorHAnsi"/>
          <w:noProof/>
        </w:rPr>
        <w:t>Dead</w:t>
      </w:r>
      <w:r w:rsidRPr="00BB5716">
        <w:t>)</w:t>
      </w:r>
    </w:p>
    <w:p w14:paraId="3112653F" w14:textId="101AA928" w:rsidR="007513D6" w:rsidRPr="00BB5716" w:rsidRDefault="007513D6" w:rsidP="007513D6">
      <w:pPr>
        <w:spacing w:after="100" w:afterAutospacing="1"/>
      </w:pPr>
      <w:r w:rsidRPr="002019B3">
        <w:rPr>
          <w:rFonts w:eastAsiaTheme="minorHAnsi"/>
          <w:b/>
          <w:bCs/>
          <w:noProof/>
        </w:rPr>
        <w:t>SB 563</w:t>
      </w:r>
      <w:r w:rsidRPr="00BB5716">
        <w:t xml:space="preserve"> (</w:t>
      </w:r>
      <w:r w:rsidRPr="002019B3">
        <w:rPr>
          <w:rFonts w:eastAsiaTheme="minorHAnsi"/>
          <w:noProof/>
        </w:rPr>
        <w:t>Allen</w:t>
      </w:r>
      <w:r w:rsidR="00506DFD">
        <w:t xml:space="preserve"> - D</w:t>
      </w:r>
      <w:r w:rsidRPr="00BB5716">
        <w:t xml:space="preserve">) </w:t>
      </w:r>
      <w:r w:rsidRPr="002019B3">
        <w:rPr>
          <w:rFonts w:eastAsiaTheme="minorHAnsi"/>
          <w:noProof/>
        </w:rPr>
        <w:t>This bill makes several changes to the Second Neighborhood Infill Finance and Transit Improvements Act (NIFTI-2). The California Housing Consortium and the California Housing Partnership Corporation are opposed unless amended to remove “skilled and trained” requirements and require prevailing wages and investments in pre-apprenticeship programs.</w:t>
      </w:r>
      <w:r w:rsidRPr="00BB5716">
        <w:t xml:space="preserve"> (</w:t>
      </w:r>
      <w:r>
        <w:rPr>
          <w:rFonts w:eastAsiaTheme="minorHAnsi"/>
          <w:noProof/>
        </w:rPr>
        <w:t>Dead</w:t>
      </w:r>
      <w:r w:rsidRPr="00BB5716">
        <w:t>)</w:t>
      </w:r>
    </w:p>
    <w:p w14:paraId="29C2F43C" w14:textId="383247DD" w:rsidR="007513D6" w:rsidRPr="00BB5716" w:rsidRDefault="007513D6" w:rsidP="007513D6">
      <w:pPr>
        <w:spacing w:after="100" w:afterAutospacing="1"/>
      </w:pPr>
      <w:r w:rsidRPr="002019B3">
        <w:rPr>
          <w:rFonts w:eastAsiaTheme="minorHAnsi"/>
          <w:b/>
          <w:bCs/>
          <w:noProof/>
        </w:rPr>
        <w:t>SB 626</w:t>
      </w:r>
      <w:r w:rsidRPr="00BB5716">
        <w:t xml:space="preserve"> (</w:t>
      </w:r>
      <w:r w:rsidRPr="002019B3">
        <w:rPr>
          <w:rFonts w:eastAsiaTheme="minorHAnsi"/>
          <w:noProof/>
        </w:rPr>
        <w:t>Dodd</w:t>
      </w:r>
      <w:r w:rsidR="00506DFD">
        <w:t xml:space="preserve"> - D</w:t>
      </w:r>
      <w:r w:rsidRPr="00BB5716">
        <w:t xml:space="preserve">) </w:t>
      </w:r>
      <w:r w:rsidRPr="002019B3">
        <w:rPr>
          <w:rFonts w:eastAsiaTheme="minorHAnsi"/>
          <w:noProof/>
        </w:rPr>
        <w:t xml:space="preserve">This bill would </w:t>
      </w:r>
      <w:r w:rsidR="00115854">
        <w:rPr>
          <w:rFonts w:eastAsiaTheme="minorHAnsi"/>
          <w:noProof/>
        </w:rPr>
        <w:t>authorize</w:t>
      </w:r>
      <w:r w:rsidRPr="002019B3">
        <w:rPr>
          <w:rFonts w:eastAsiaTheme="minorHAnsi"/>
          <w:noProof/>
        </w:rPr>
        <w:t xml:space="preserve"> DWR to use the design-build and CM/GC processes for project delivery for the State Water Project</w:t>
      </w:r>
      <w:r w:rsidR="00115854">
        <w:rPr>
          <w:rFonts w:eastAsiaTheme="minorHAnsi"/>
          <w:noProof/>
        </w:rPr>
        <w:t xml:space="preserve"> facilities</w:t>
      </w:r>
      <w:r w:rsidRPr="002019B3">
        <w:rPr>
          <w:rFonts w:eastAsiaTheme="minorHAnsi"/>
          <w:noProof/>
        </w:rPr>
        <w:t>, excluding through Delta conveyance. The bill would exempt PLA projects from skilled and trained workforce mandates.</w:t>
      </w:r>
      <w:r w:rsidRPr="00BB5716">
        <w:t xml:space="preserve"> (</w:t>
      </w:r>
      <w:r>
        <w:rPr>
          <w:rFonts w:eastAsiaTheme="minorHAnsi"/>
          <w:noProof/>
        </w:rPr>
        <w:t>Signed</w:t>
      </w:r>
      <w:r w:rsidRPr="00BB5716">
        <w:t>)</w:t>
      </w:r>
    </w:p>
    <w:p w14:paraId="7F205226" w14:textId="0BE5A6C4" w:rsidR="001800FF" w:rsidRDefault="00F22703" w:rsidP="00F22703">
      <w:pPr>
        <w:pStyle w:val="Heading2"/>
        <w:pBdr>
          <w:bottom w:val="single" w:sz="4" w:space="1" w:color="auto"/>
        </w:pBdr>
        <w:jc w:val="center"/>
      </w:pPr>
      <w:r>
        <w:t>2020</w:t>
      </w:r>
    </w:p>
    <w:p w14:paraId="59230C8D" w14:textId="09AAE91D" w:rsidR="00F22703" w:rsidRPr="004531C4" w:rsidRDefault="006064CD" w:rsidP="00F22703">
      <w:pPr>
        <w:spacing w:after="100" w:afterAutospacing="1"/>
        <w:rPr>
          <w:bCs/>
        </w:rPr>
      </w:pPr>
      <w:r>
        <w:rPr>
          <w:b/>
        </w:rPr>
        <w:t>AB 2731</w:t>
      </w:r>
      <w:r w:rsidR="00161A27" w:rsidRPr="004531C4">
        <w:rPr>
          <w:bCs/>
        </w:rPr>
        <w:t xml:space="preserve"> </w:t>
      </w:r>
      <w:r w:rsidR="004531C4" w:rsidRPr="004531C4">
        <w:rPr>
          <w:bCs/>
        </w:rPr>
        <w:t>(Gloria</w:t>
      </w:r>
      <w:r w:rsidR="00506DFD">
        <w:rPr>
          <w:bCs/>
        </w:rPr>
        <w:t xml:space="preserve">, </w:t>
      </w:r>
      <w:r w:rsidR="004531C4" w:rsidRPr="004531C4">
        <w:rPr>
          <w:bCs/>
        </w:rPr>
        <w:t>D</w:t>
      </w:r>
      <w:r w:rsidR="00506DFD">
        <w:rPr>
          <w:bCs/>
        </w:rPr>
        <w:t xml:space="preserve"> </w:t>
      </w:r>
      <w:r w:rsidR="004531C4" w:rsidRPr="004531C4">
        <w:rPr>
          <w:bCs/>
        </w:rPr>
        <w:t>-</w:t>
      </w:r>
      <w:r w:rsidR="00506DFD">
        <w:rPr>
          <w:bCs/>
        </w:rPr>
        <w:t xml:space="preserve"> </w:t>
      </w:r>
      <w:r w:rsidR="004531C4" w:rsidRPr="004531C4">
        <w:rPr>
          <w:bCs/>
        </w:rPr>
        <w:t>San Diego)</w:t>
      </w:r>
      <w:r w:rsidR="00E93619">
        <w:rPr>
          <w:bCs/>
        </w:rPr>
        <w:t xml:space="preserve"> Assemblyman and San Diego Mayor candidate Todd Gloria authored </w:t>
      </w:r>
      <w:r w:rsidR="006A6BA7">
        <w:rPr>
          <w:bCs/>
        </w:rPr>
        <w:t xml:space="preserve">AB 2731 to </w:t>
      </w:r>
      <w:r w:rsidR="00986900">
        <w:rPr>
          <w:bCs/>
        </w:rPr>
        <w:t xml:space="preserve">grant special </w:t>
      </w:r>
      <w:r w:rsidR="00986900" w:rsidRPr="00986900">
        <w:rPr>
          <w:bCs/>
        </w:rPr>
        <w:t>CEQA</w:t>
      </w:r>
      <w:r w:rsidR="00986900">
        <w:rPr>
          <w:bCs/>
        </w:rPr>
        <w:t xml:space="preserve"> treatment</w:t>
      </w:r>
      <w:r w:rsidR="00986900" w:rsidRPr="00986900">
        <w:rPr>
          <w:bCs/>
        </w:rPr>
        <w:t xml:space="preserve"> for transit-oriented development project</w:t>
      </w:r>
      <w:r w:rsidR="0014348B">
        <w:rPr>
          <w:bCs/>
        </w:rPr>
        <w:t>s</w:t>
      </w:r>
      <w:r w:rsidR="00986900" w:rsidRPr="00986900">
        <w:rPr>
          <w:bCs/>
        </w:rPr>
        <w:t xml:space="preserve"> within the Old Town Center site of San Diego</w:t>
      </w:r>
      <w:r w:rsidR="00F81BBB">
        <w:rPr>
          <w:bCs/>
        </w:rPr>
        <w:t xml:space="preserve">. </w:t>
      </w:r>
      <w:r w:rsidR="00AE0BE5">
        <w:rPr>
          <w:bCs/>
        </w:rPr>
        <w:t xml:space="preserve">Gloria </w:t>
      </w:r>
      <w:r w:rsidR="00FE5AF4">
        <w:rPr>
          <w:bCs/>
        </w:rPr>
        <w:t>acquiesce</w:t>
      </w:r>
      <w:r w:rsidR="00F64980">
        <w:rPr>
          <w:bCs/>
        </w:rPr>
        <w:t>d</w:t>
      </w:r>
      <w:r w:rsidR="00FE5AF4">
        <w:rPr>
          <w:bCs/>
        </w:rPr>
        <w:t xml:space="preserve"> to the usual </w:t>
      </w:r>
      <w:r w:rsidR="00FE5AF4" w:rsidRPr="00FE5AF4">
        <w:rPr>
          <w:bCs/>
        </w:rPr>
        <w:t>State Building and Construction Trades Council</w:t>
      </w:r>
      <w:r w:rsidR="00FE5AF4">
        <w:rPr>
          <w:bCs/>
        </w:rPr>
        <w:t xml:space="preserve"> demands </w:t>
      </w:r>
      <w:r w:rsidR="00796D60">
        <w:rPr>
          <w:bCs/>
        </w:rPr>
        <w:t xml:space="preserve">– so 2731 exempts PLA projects from </w:t>
      </w:r>
      <w:r w:rsidR="00506DFD">
        <w:rPr>
          <w:bCs/>
        </w:rPr>
        <w:t>s</w:t>
      </w:r>
      <w:r w:rsidR="00773D35" w:rsidRPr="00773D35">
        <w:rPr>
          <w:bCs/>
        </w:rPr>
        <w:t xml:space="preserve">killed and </w:t>
      </w:r>
      <w:r w:rsidR="00506DFD">
        <w:rPr>
          <w:bCs/>
        </w:rPr>
        <w:t>t</w:t>
      </w:r>
      <w:r w:rsidR="00773D35" w:rsidRPr="00773D35">
        <w:rPr>
          <w:bCs/>
        </w:rPr>
        <w:t xml:space="preserve">rained </w:t>
      </w:r>
      <w:r w:rsidR="00506DFD">
        <w:rPr>
          <w:bCs/>
        </w:rPr>
        <w:t>w</w:t>
      </w:r>
      <w:r w:rsidR="00773D35" w:rsidRPr="00773D35">
        <w:rPr>
          <w:bCs/>
        </w:rPr>
        <w:t>orkforce</w:t>
      </w:r>
      <w:r w:rsidR="00773D35">
        <w:rPr>
          <w:bCs/>
        </w:rPr>
        <w:t xml:space="preserve"> requirements, </w:t>
      </w:r>
      <w:r w:rsidR="00D73C3C">
        <w:rPr>
          <w:bCs/>
        </w:rPr>
        <w:t xml:space="preserve">exempts contractors from keeping </w:t>
      </w:r>
      <w:r w:rsidR="009C7832">
        <w:rPr>
          <w:bCs/>
        </w:rPr>
        <w:t xml:space="preserve">certified payroll records, prohibits the Labor </w:t>
      </w:r>
      <w:r w:rsidR="00382621">
        <w:rPr>
          <w:bCs/>
        </w:rPr>
        <w:t>Commissioner</w:t>
      </w:r>
      <w:r w:rsidR="009C7832">
        <w:rPr>
          <w:bCs/>
        </w:rPr>
        <w:t xml:space="preserve"> from enforcing the Labor Code</w:t>
      </w:r>
      <w:r w:rsidR="00175CB7">
        <w:rPr>
          <w:bCs/>
        </w:rPr>
        <w:t>, and shields</w:t>
      </w:r>
      <w:r w:rsidR="002D38D7">
        <w:rPr>
          <w:bCs/>
        </w:rPr>
        <w:t xml:space="preserve"> contractors from penalties associated with SWF violations.</w:t>
      </w:r>
      <w:r w:rsidR="00F64980">
        <w:rPr>
          <w:bCs/>
        </w:rPr>
        <w:t xml:space="preserve"> </w:t>
      </w:r>
      <w:r w:rsidR="00422AA0">
        <w:rPr>
          <w:bCs/>
        </w:rPr>
        <w:t>(Chaptered)</w:t>
      </w:r>
    </w:p>
    <w:p w14:paraId="2AD0E213" w14:textId="4956F780" w:rsidR="006B6697" w:rsidRPr="006B6697" w:rsidRDefault="00161A27" w:rsidP="006B6697">
      <w:pPr>
        <w:spacing w:after="100" w:afterAutospacing="1"/>
        <w:rPr>
          <w:bCs/>
        </w:rPr>
      </w:pPr>
      <w:r w:rsidRPr="009D426F">
        <w:rPr>
          <w:b/>
        </w:rPr>
        <w:t>AB 3005</w:t>
      </w:r>
      <w:r>
        <w:rPr>
          <w:bCs/>
        </w:rPr>
        <w:t xml:space="preserve"> (Robert Rivas</w:t>
      </w:r>
      <w:r w:rsidR="00506DFD">
        <w:rPr>
          <w:bCs/>
        </w:rPr>
        <w:t xml:space="preserve">, </w:t>
      </w:r>
      <w:r w:rsidR="00FE6B4D">
        <w:rPr>
          <w:bCs/>
        </w:rPr>
        <w:t>D</w:t>
      </w:r>
      <w:r w:rsidR="00506DFD">
        <w:rPr>
          <w:bCs/>
        </w:rPr>
        <w:t xml:space="preserve"> </w:t>
      </w:r>
      <w:r w:rsidR="00FE6B4D">
        <w:rPr>
          <w:bCs/>
        </w:rPr>
        <w:t>-</w:t>
      </w:r>
      <w:r w:rsidR="00506DFD">
        <w:rPr>
          <w:bCs/>
        </w:rPr>
        <w:t xml:space="preserve"> </w:t>
      </w:r>
      <w:r w:rsidR="00FE6B4D">
        <w:rPr>
          <w:bCs/>
        </w:rPr>
        <w:t>Hollister</w:t>
      </w:r>
      <w:r w:rsidR="00793A88">
        <w:rPr>
          <w:bCs/>
        </w:rPr>
        <w:t>)</w:t>
      </w:r>
      <w:r w:rsidR="00506DFD">
        <w:rPr>
          <w:bCs/>
        </w:rPr>
        <w:t xml:space="preserve"> A</w:t>
      </w:r>
      <w:r w:rsidR="007A3523" w:rsidRPr="007A3523">
        <w:rPr>
          <w:bCs/>
        </w:rPr>
        <w:t xml:space="preserve">uthorizes the Santa Clara Valley Water </w:t>
      </w:r>
      <w:r w:rsidR="00D5343B">
        <w:rPr>
          <w:bCs/>
        </w:rPr>
        <w:t>District’s</w:t>
      </w:r>
      <w:r w:rsidR="007A3523" w:rsidRPr="007A3523">
        <w:rPr>
          <w:bCs/>
        </w:rPr>
        <w:t xml:space="preserve"> Anderson Dam project to receive expedited permitting and CEQA review</w:t>
      </w:r>
      <w:r w:rsidR="007A3523">
        <w:rPr>
          <w:bCs/>
        </w:rPr>
        <w:t>.</w:t>
      </w:r>
      <w:r w:rsidR="004D7A6F">
        <w:rPr>
          <w:bCs/>
        </w:rPr>
        <w:t xml:space="preserve"> Rivas</w:t>
      </w:r>
      <w:r w:rsidR="004D7A6F" w:rsidRPr="004D7A6F">
        <w:rPr>
          <w:bCs/>
        </w:rPr>
        <w:t xml:space="preserve"> </w:t>
      </w:r>
      <w:r w:rsidR="00607BDE">
        <w:rPr>
          <w:bCs/>
        </w:rPr>
        <w:t>agreed</w:t>
      </w:r>
      <w:r w:rsidR="004D7A6F" w:rsidRPr="004D7A6F">
        <w:rPr>
          <w:bCs/>
        </w:rPr>
        <w:t xml:space="preserve"> to the usual State Building and Construction Trades Council demands – so </w:t>
      </w:r>
      <w:r w:rsidR="00377ECA">
        <w:rPr>
          <w:bCs/>
        </w:rPr>
        <w:t>3005</w:t>
      </w:r>
      <w:r w:rsidR="004D7A6F" w:rsidRPr="004D7A6F">
        <w:rPr>
          <w:bCs/>
        </w:rPr>
        <w:t xml:space="preserve"> exempts PLA projects from </w:t>
      </w:r>
      <w:r w:rsidR="00506DFD">
        <w:rPr>
          <w:bCs/>
        </w:rPr>
        <w:t>s</w:t>
      </w:r>
      <w:r w:rsidR="004D7A6F" w:rsidRPr="004D7A6F">
        <w:rPr>
          <w:bCs/>
        </w:rPr>
        <w:t xml:space="preserve">killed and </w:t>
      </w:r>
      <w:r w:rsidR="00506DFD">
        <w:rPr>
          <w:bCs/>
        </w:rPr>
        <w:t>t</w:t>
      </w:r>
      <w:r w:rsidR="004D7A6F" w:rsidRPr="004D7A6F">
        <w:rPr>
          <w:bCs/>
        </w:rPr>
        <w:t xml:space="preserve">rained </w:t>
      </w:r>
      <w:r w:rsidR="00506DFD">
        <w:rPr>
          <w:bCs/>
        </w:rPr>
        <w:t>w</w:t>
      </w:r>
      <w:r w:rsidR="004D7A6F" w:rsidRPr="004D7A6F">
        <w:rPr>
          <w:bCs/>
        </w:rPr>
        <w:t>orkforce requirements</w:t>
      </w:r>
      <w:r w:rsidR="00377ECA">
        <w:rPr>
          <w:bCs/>
        </w:rPr>
        <w:t>.</w:t>
      </w:r>
      <w:r w:rsidR="00607BDE">
        <w:rPr>
          <w:bCs/>
        </w:rPr>
        <w:t xml:space="preserve"> But that was not sufficient </w:t>
      </w:r>
      <w:r w:rsidR="00DD77C1">
        <w:rPr>
          <w:bCs/>
        </w:rPr>
        <w:t>to satisfy Governor Newsom</w:t>
      </w:r>
      <w:r w:rsidR="00292C81">
        <w:rPr>
          <w:bCs/>
        </w:rPr>
        <w:t>. He</w:t>
      </w:r>
      <w:r w:rsidR="00DD77C1">
        <w:rPr>
          <w:bCs/>
        </w:rPr>
        <w:t xml:space="preserve"> vetoed the bill citing </w:t>
      </w:r>
      <w:r w:rsidR="006B6697" w:rsidRPr="006B6697">
        <w:rPr>
          <w:bCs/>
        </w:rPr>
        <w:t xml:space="preserve">a </w:t>
      </w:r>
      <w:r w:rsidR="006B6697">
        <w:rPr>
          <w:bCs/>
        </w:rPr>
        <w:t xml:space="preserve">problematic </w:t>
      </w:r>
      <w:r w:rsidR="00D5343B">
        <w:rPr>
          <w:bCs/>
        </w:rPr>
        <w:t>“</w:t>
      </w:r>
      <w:r w:rsidR="006B6697" w:rsidRPr="006B6697">
        <w:rPr>
          <w:bCs/>
        </w:rPr>
        <w:t xml:space="preserve">precedent for a special process and timeline for one </w:t>
      </w:r>
      <w:r w:rsidR="00292C81">
        <w:rPr>
          <w:bCs/>
        </w:rPr>
        <w:t>project</w:t>
      </w:r>
      <w:r w:rsidR="006B6697" w:rsidRPr="006B6697">
        <w:rPr>
          <w:bCs/>
        </w:rPr>
        <w:t xml:space="preserve"> that may undermine the quality of review by departments. Furthermore, a public works project of this magnitude will have significant environmental impacts, and therefore, review through the full CEQA process is necessary.</w:t>
      </w:r>
      <w:r w:rsidR="00D5343B">
        <w:rPr>
          <w:bCs/>
        </w:rPr>
        <w:t>”</w:t>
      </w:r>
      <w:r w:rsidR="006B6697">
        <w:rPr>
          <w:bCs/>
        </w:rPr>
        <w:t xml:space="preserve"> </w:t>
      </w:r>
      <w:r w:rsidR="00894F59">
        <w:rPr>
          <w:bCs/>
        </w:rPr>
        <w:t>If it had only been a sports stadium instead of a dam</w:t>
      </w:r>
      <w:r w:rsidR="00292C81">
        <w:rPr>
          <w:bCs/>
        </w:rPr>
        <w:t xml:space="preserve"> </w:t>
      </w:r>
      <w:r w:rsidR="00894F59">
        <w:rPr>
          <w:bCs/>
        </w:rPr>
        <w:t xml:space="preserve">protecting </w:t>
      </w:r>
      <w:r w:rsidR="00601A7D">
        <w:rPr>
          <w:bCs/>
        </w:rPr>
        <w:t>billions</w:t>
      </w:r>
      <w:r w:rsidR="00894F59">
        <w:rPr>
          <w:bCs/>
        </w:rPr>
        <w:t xml:space="preserve"> </w:t>
      </w:r>
      <w:r w:rsidR="00601A7D">
        <w:rPr>
          <w:bCs/>
        </w:rPr>
        <w:t>of real estate and tens of thousands of lives. (Vetoed)</w:t>
      </w:r>
    </w:p>
    <w:p w14:paraId="7FCAF604" w14:textId="570FAE56" w:rsidR="00161A27" w:rsidRDefault="00A576F1" w:rsidP="00F22703">
      <w:pPr>
        <w:spacing w:after="100" w:afterAutospacing="1"/>
        <w:rPr>
          <w:bCs/>
        </w:rPr>
      </w:pPr>
      <w:r w:rsidRPr="00AF6CE4">
        <w:rPr>
          <w:b/>
        </w:rPr>
        <w:t>SB 25</w:t>
      </w:r>
      <w:r w:rsidRPr="00A576F1">
        <w:rPr>
          <w:bCs/>
        </w:rPr>
        <w:t xml:space="preserve"> (Caballero</w:t>
      </w:r>
      <w:r w:rsidR="00506DFD">
        <w:rPr>
          <w:bCs/>
        </w:rPr>
        <w:t xml:space="preserve">, </w:t>
      </w:r>
      <w:r w:rsidRPr="00A576F1">
        <w:rPr>
          <w:bCs/>
        </w:rPr>
        <w:t>D</w:t>
      </w:r>
      <w:r w:rsidR="00506DFD">
        <w:rPr>
          <w:bCs/>
        </w:rPr>
        <w:t xml:space="preserve"> </w:t>
      </w:r>
      <w:r w:rsidR="007A1A26">
        <w:rPr>
          <w:bCs/>
        </w:rPr>
        <w:t>-</w:t>
      </w:r>
      <w:r w:rsidR="00506DFD">
        <w:rPr>
          <w:bCs/>
        </w:rPr>
        <w:t xml:space="preserve"> </w:t>
      </w:r>
      <w:r w:rsidR="002564FE" w:rsidRPr="002564FE">
        <w:rPr>
          <w:bCs/>
        </w:rPr>
        <w:t>Salinas</w:t>
      </w:r>
      <w:r w:rsidRPr="00A576F1">
        <w:rPr>
          <w:bCs/>
        </w:rPr>
        <w:t xml:space="preserve">) </w:t>
      </w:r>
      <w:r w:rsidR="00506DFD">
        <w:rPr>
          <w:bCs/>
        </w:rPr>
        <w:t>G</w:t>
      </w:r>
      <w:r w:rsidRPr="00A576F1">
        <w:rPr>
          <w:bCs/>
        </w:rPr>
        <w:t xml:space="preserve">rants accelerated CEQA appeals for </w:t>
      </w:r>
      <w:r w:rsidR="00B95429">
        <w:rPr>
          <w:bCs/>
        </w:rPr>
        <w:t>specific</w:t>
      </w:r>
      <w:r w:rsidRPr="00A576F1">
        <w:rPr>
          <w:bCs/>
        </w:rPr>
        <w:t xml:space="preserve"> housing projects. Requires </w:t>
      </w:r>
      <w:r w:rsidR="00506DFD">
        <w:rPr>
          <w:bCs/>
        </w:rPr>
        <w:t>s</w:t>
      </w:r>
      <w:r w:rsidRPr="00A576F1">
        <w:rPr>
          <w:bCs/>
        </w:rPr>
        <w:t xml:space="preserve">killed and </w:t>
      </w:r>
      <w:r w:rsidR="00506DFD">
        <w:rPr>
          <w:bCs/>
        </w:rPr>
        <w:t>t</w:t>
      </w:r>
      <w:r w:rsidRPr="00A576F1">
        <w:rPr>
          <w:bCs/>
        </w:rPr>
        <w:t xml:space="preserve">rained </w:t>
      </w:r>
      <w:r w:rsidR="00506DFD">
        <w:rPr>
          <w:bCs/>
        </w:rPr>
        <w:t>w</w:t>
      </w:r>
      <w:r w:rsidRPr="00A576F1">
        <w:rPr>
          <w:bCs/>
        </w:rPr>
        <w:t>orkforce</w:t>
      </w:r>
      <w:r w:rsidR="00115854">
        <w:rPr>
          <w:bCs/>
        </w:rPr>
        <w:t>,</w:t>
      </w:r>
      <w:r w:rsidRPr="00A576F1">
        <w:rPr>
          <w:bCs/>
        </w:rPr>
        <w:t xml:space="preserve"> unless covered by a PLA, </w:t>
      </w:r>
      <w:r w:rsidR="00506DFD">
        <w:rPr>
          <w:bCs/>
        </w:rPr>
        <w:t xml:space="preserve">and </w:t>
      </w:r>
      <w:r w:rsidRPr="00A576F1">
        <w:rPr>
          <w:bCs/>
        </w:rPr>
        <w:t xml:space="preserve">exempts contractors under a PLA from completing </w:t>
      </w:r>
      <w:r w:rsidR="0008060B">
        <w:rPr>
          <w:bCs/>
        </w:rPr>
        <w:t>certified payroll records</w:t>
      </w:r>
      <w:r w:rsidRPr="00A576F1">
        <w:rPr>
          <w:bCs/>
        </w:rPr>
        <w:t>. (</w:t>
      </w:r>
      <w:r w:rsidR="00AF6CE4">
        <w:rPr>
          <w:bCs/>
        </w:rPr>
        <w:t>Dead</w:t>
      </w:r>
      <w:r w:rsidRPr="00A576F1">
        <w:rPr>
          <w:bCs/>
        </w:rPr>
        <w:t>)</w:t>
      </w:r>
      <w:r w:rsidR="00161A27">
        <w:rPr>
          <w:bCs/>
        </w:rPr>
        <w:t xml:space="preserve"> </w:t>
      </w:r>
    </w:p>
    <w:p w14:paraId="7C3E76CE" w14:textId="7A04D921" w:rsidR="00AF6CE4" w:rsidRDefault="00AF6CE4" w:rsidP="00F22703">
      <w:pPr>
        <w:spacing w:after="100" w:afterAutospacing="1"/>
        <w:rPr>
          <w:bCs/>
        </w:rPr>
      </w:pPr>
      <w:r w:rsidRPr="009D426F">
        <w:rPr>
          <w:b/>
        </w:rPr>
        <w:lastRenderedPageBreak/>
        <w:t>SB 288</w:t>
      </w:r>
      <w:r>
        <w:rPr>
          <w:bCs/>
        </w:rPr>
        <w:t xml:space="preserve"> (Wiener</w:t>
      </w:r>
      <w:r w:rsidR="00506DFD">
        <w:rPr>
          <w:bCs/>
        </w:rPr>
        <w:t xml:space="preserve">, </w:t>
      </w:r>
      <w:r>
        <w:rPr>
          <w:bCs/>
        </w:rPr>
        <w:t>D</w:t>
      </w:r>
      <w:r w:rsidR="00506DFD">
        <w:rPr>
          <w:bCs/>
        </w:rPr>
        <w:t xml:space="preserve"> </w:t>
      </w:r>
      <w:r>
        <w:rPr>
          <w:bCs/>
        </w:rPr>
        <w:t>-</w:t>
      </w:r>
      <w:r w:rsidR="00506DFD">
        <w:rPr>
          <w:bCs/>
        </w:rPr>
        <w:t xml:space="preserve"> </w:t>
      </w:r>
      <w:r>
        <w:rPr>
          <w:bCs/>
        </w:rPr>
        <w:t>San Francisco</w:t>
      </w:r>
      <w:r w:rsidR="001B3B17">
        <w:rPr>
          <w:bCs/>
        </w:rPr>
        <w:t>)</w:t>
      </w:r>
      <w:r w:rsidR="00EC6B18">
        <w:rPr>
          <w:bCs/>
        </w:rPr>
        <w:t xml:space="preserve"> </w:t>
      </w:r>
      <w:r w:rsidR="00EC6B18" w:rsidRPr="00EC6B18">
        <w:rPr>
          <w:bCs/>
        </w:rPr>
        <w:t>Exempts specified transit, bicycle, and pedestrian projects from CEQA</w:t>
      </w:r>
      <w:r w:rsidR="00E96DD2">
        <w:rPr>
          <w:bCs/>
        </w:rPr>
        <w:t xml:space="preserve">. </w:t>
      </w:r>
      <w:r w:rsidR="00261145" w:rsidRPr="00261145">
        <w:rPr>
          <w:bCs/>
        </w:rPr>
        <w:t xml:space="preserve">Requires </w:t>
      </w:r>
      <w:r w:rsidR="00506DFD">
        <w:rPr>
          <w:bCs/>
        </w:rPr>
        <w:t>s</w:t>
      </w:r>
      <w:r w:rsidR="00261145" w:rsidRPr="00261145">
        <w:rPr>
          <w:bCs/>
        </w:rPr>
        <w:t xml:space="preserve">killed and </w:t>
      </w:r>
      <w:r w:rsidR="00506DFD">
        <w:rPr>
          <w:bCs/>
        </w:rPr>
        <w:t>t</w:t>
      </w:r>
      <w:r w:rsidR="00261145" w:rsidRPr="00261145">
        <w:rPr>
          <w:bCs/>
        </w:rPr>
        <w:t xml:space="preserve">rained </w:t>
      </w:r>
      <w:r w:rsidR="00506DFD">
        <w:rPr>
          <w:bCs/>
        </w:rPr>
        <w:t>w</w:t>
      </w:r>
      <w:r w:rsidR="00261145" w:rsidRPr="00261145">
        <w:rPr>
          <w:bCs/>
        </w:rPr>
        <w:t>orkforce unless covered by a PLA</w:t>
      </w:r>
      <w:r w:rsidR="00BA4B4A">
        <w:rPr>
          <w:bCs/>
        </w:rPr>
        <w:t xml:space="preserve">. </w:t>
      </w:r>
      <w:r w:rsidR="00777EB3">
        <w:rPr>
          <w:bCs/>
        </w:rPr>
        <w:t>(Chaptered)</w:t>
      </w:r>
    </w:p>
    <w:p w14:paraId="594CCF10" w14:textId="176AF17D" w:rsidR="004B0397" w:rsidRPr="004B0397" w:rsidRDefault="001B3B17" w:rsidP="004B0397">
      <w:pPr>
        <w:spacing w:after="100" w:afterAutospacing="1"/>
        <w:rPr>
          <w:bCs/>
        </w:rPr>
      </w:pPr>
      <w:r w:rsidRPr="009D426F">
        <w:rPr>
          <w:b/>
        </w:rPr>
        <w:t>SB 757</w:t>
      </w:r>
      <w:r>
        <w:rPr>
          <w:bCs/>
        </w:rPr>
        <w:t xml:space="preserve"> (Allen</w:t>
      </w:r>
      <w:r w:rsidR="00506DFD">
        <w:rPr>
          <w:bCs/>
        </w:rPr>
        <w:t xml:space="preserve">, </w:t>
      </w:r>
      <w:r>
        <w:rPr>
          <w:bCs/>
        </w:rPr>
        <w:t>D</w:t>
      </w:r>
      <w:r w:rsidR="00506DFD">
        <w:rPr>
          <w:bCs/>
        </w:rPr>
        <w:t xml:space="preserve"> </w:t>
      </w:r>
      <w:r>
        <w:rPr>
          <w:bCs/>
        </w:rPr>
        <w:t>-</w:t>
      </w:r>
      <w:r w:rsidR="00506DFD">
        <w:rPr>
          <w:bCs/>
        </w:rPr>
        <w:t xml:space="preserve"> </w:t>
      </w:r>
      <w:r>
        <w:rPr>
          <w:bCs/>
        </w:rPr>
        <w:t>Santa Monica)</w:t>
      </w:r>
      <w:r w:rsidR="00A13F27">
        <w:rPr>
          <w:bCs/>
        </w:rPr>
        <w:t xml:space="preserve"> </w:t>
      </w:r>
      <w:r w:rsidR="00506DFD">
        <w:rPr>
          <w:bCs/>
        </w:rPr>
        <w:t>W</w:t>
      </w:r>
      <w:r w:rsidR="00A3127B">
        <w:rPr>
          <w:bCs/>
        </w:rPr>
        <w:t>ould have</w:t>
      </w:r>
      <w:r w:rsidR="00A13F27" w:rsidRPr="00A13F27">
        <w:rPr>
          <w:bCs/>
        </w:rPr>
        <w:t xml:space="preserve"> establish</w:t>
      </w:r>
      <w:r w:rsidR="00A3127B">
        <w:rPr>
          <w:bCs/>
        </w:rPr>
        <w:t>ed</w:t>
      </w:r>
      <w:r w:rsidR="00A13F27" w:rsidRPr="00A13F27">
        <w:rPr>
          <w:bCs/>
        </w:rPr>
        <w:t xml:space="preserve"> </w:t>
      </w:r>
      <w:r w:rsidR="00A55ECA">
        <w:rPr>
          <w:bCs/>
        </w:rPr>
        <w:t>specific</w:t>
      </w:r>
      <w:r w:rsidR="00A13F27" w:rsidRPr="00A13F27">
        <w:rPr>
          <w:bCs/>
        </w:rPr>
        <w:t xml:space="preserve"> procedures for the administrative and judicial review of the environmental </w:t>
      </w:r>
      <w:r w:rsidR="00E267BD">
        <w:rPr>
          <w:bCs/>
        </w:rPr>
        <w:t>assessment</w:t>
      </w:r>
      <w:r w:rsidR="00A13F27" w:rsidRPr="00A13F27">
        <w:rPr>
          <w:bCs/>
        </w:rPr>
        <w:t xml:space="preserve"> and approvals for the Twenty-Eight by </w:t>
      </w:r>
      <w:r w:rsidR="00D5343B">
        <w:rPr>
          <w:bCs/>
        </w:rPr>
        <w:t>’28</w:t>
      </w:r>
      <w:r w:rsidR="00A13F27" w:rsidRPr="00A13F27">
        <w:rPr>
          <w:bCs/>
        </w:rPr>
        <w:t xml:space="preserve"> Initiative pillar projects in the County of Los Angeles. Require</w:t>
      </w:r>
      <w:r w:rsidR="00A55ECA">
        <w:rPr>
          <w:bCs/>
        </w:rPr>
        <w:t>d</w:t>
      </w:r>
      <w:r w:rsidR="00A13F27" w:rsidRPr="00A13F27">
        <w:rPr>
          <w:bCs/>
        </w:rPr>
        <w:t xml:space="preserve"> subcontractors at every tier to use a skilled and trained workforce to perform all work on the </w:t>
      </w:r>
      <w:r w:rsidR="00292C81">
        <w:rPr>
          <w:bCs/>
        </w:rPr>
        <w:t>project</w:t>
      </w:r>
      <w:r w:rsidR="00A13F27" w:rsidRPr="00A13F27">
        <w:rPr>
          <w:bCs/>
        </w:rPr>
        <w:t xml:space="preserve"> or contract unless there </w:t>
      </w:r>
      <w:r w:rsidR="00A55ECA">
        <w:rPr>
          <w:bCs/>
        </w:rPr>
        <w:t>w</w:t>
      </w:r>
      <w:r w:rsidR="00A13F27" w:rsidRPr="00A13F27">
        <w:rPr>
          <w:bCs/>
        </w:rPr>
        <w:t>a</w:t>
      </w:r>
      <w:r w:rsidR="00A55ECA">
        <w:rPr>
          <w:bCs/>
        </w:rPr>
        <w:t>s</w:t>
      </w:r>
      <w:r w:rsidR="00A13F27" w:rsidRPr="00A13F27">
        <w:rPr>
          <w:bCs/>
        </w:rPr>
        <w:t xml:space="preserve"> PLA in place.</w:t>
      </w:r>
      <w:r w:rsidR="00A55ECA">
        <w:rPr>
          <w:bCs/>
        </w:rPr>
        <w:t xml:space="preserve"> </w:t>
      </w:r>
      <w:r w:rsidR="0097256E">
        <w:rPr>
          <w:bCs/>
        </w:rPr>
        <w:t xml:space="preserve">Newsom explained </w:t>
      </w:r>
      <w:r w:rsidR="004B0397">
        <w:rPr>
          <w:bCs/>
        </w:rPr>
        <w:t xml:space="preserve">SB 757 </w:t>
      </w:r>
      <w:r w:rsidR="00D061A3">
        <w:rPr>
          <w:bCs/>
        </w:rPr>
        <w:t xml:space="preserve">was </w:t>
      </w:r>
      <w:r w:rsidR="00D5343B">
        <w:rPr>
          <w:bCs/>
        </w:rPr>
        <w:t>“</w:t>
      </w:r>
      <w:r w:rsidR="00506DFD">
        <w:rPr>
          <w:bCs/>
        </w:rPr>
        <w:t>C</w:t>
      </w:r>
      <w:r w:rsidR="004B0397" w:rsidRPr="004B0397">
        <w:rPr>
          <w:bCs/>
        </w:rPr>
        <w:t>ontingent on the enactment of Senate Bill 995 by Senator Atkins, which did not successfully pass in the Legislature.</w:t>
      </w:r>
      <w:r w:rsidR="00D5343B">
        <w:rPr>
          <w:bCs/>
        </w:rPr>
        <w:t>”</w:t>
      </w:r>
      <w:r w:rsidR="00D061A3">
        <w:rPr>
          <w:bCs/>
        </w:rPr>
        <w:t xml:space="preserve"> (Vetoed)</w:t>
      </w:r>
    </w:p>
    <w:p w14:paraId="60064BBB" w14:textId="39F578F8" w:rsidR="001B3B17" w:rsidRDefault="001B3B17" w:rsidP="00F22703">
      <w:pPr>
        <w:spacing w:after="100" w:afterAutospacing="1"/>
        <w:rPr>
          <w:bCs/>
        </w:rPr>
      </w:pPr>
      <w:r w:rsidRPr="009D426F">
        <w:rPr>
          <w:b/>
        </w:rPr>
        <w:t>SB 899</w:t>
      </w:r>
      <w:r>
        <w:rPr>
          <w:bCs/>
        </w:rPr>
        <w:t xml:space="preserve"> (Wiener</w:t>
      </w:r>
      <w:r w:rsidR="00506DFD">
        <w:rPr>
          <w:bCs/>
        </w:rPr>
        <w:t xml:space="preserve">, </w:t>
      </w:r>
      <w:r w:rsidR="00800F58">
        <w:rPr>
          <w:bCs/>
        </w:rPr>
        <w:t>D</w:t>
      </w:r>
      <w:r w:rsidR="00506DFD">
        <w:rPr>
          <w:bCs/>
        </w:rPr>
        <w:t xml:space="preserve"> </w:t>
      </w:r>
      <w:r w:rsidR="00800F58">
        <w:rPr>
          <w:bCs/>
        </w:rPr>
        <w:t>-</w:t>
      </w:r>
      <w:r w:rsidR="00506DFD">
        <w:rPr>
          <w:bCs/>
        </w:rPr>
        <w:t xml:space="preserve"> </w:t>
      </w:r>
      <w:r w:rsidR="00800F58">
        <w:rPr>
          <w:bCs/>
        </w:rPr>
        <w:t>San Francisco)</w:t>
      </w:r>
      <w:r w:rsidR="008453EF">
        <w:rPr>
          <w:bCs/>
        </w:rPr>
        <w:t xml:space="preserve"> </w:t>
      </w:r>
      <w:r w:rsidR="00506DFD">
        <w:rPr>
          <w:bCs/>
        </w:rPr>
        <w:t>W</w:t>
      </w:r>
      <w:r w:rsidR="008453EF">
        <w:rPr>
          <w:bCs/>
        </w:rPr>
        <w:t xml:space="preserve">ould have </w:t>
      </w:r>
      <w:proofErr w:type="gramStart"/>
      <w:r w:rsidR="008453EF">
        <w:rPr>
          <w:bCs/>
        </w:rPr>
        <w:t>p</w:t>
      </w:r>
      <w:r w:rsidR="008453EF" w:rsidRPr="008453EF">
        <w:rPr>
          <w:bCs/>
        </w:rPr>
        <w:t>rovide</w:t>
      </w:r>
      <w:r w:rsidR="008453EF">
        <w:rPr>
          <w:bCs/>
        </w:rPr>
        <w:t>d</w:t>
      </w:r>
      <w:r w:rsidR="008453EF" w:rsidRPr="008453EF">
        <w:rPr>
          <w:bCs/>
        </w:rPr>
        <w:t xml:space="preserve"> that</w:t>
      </w:r>
      <w:proofErr w:type="gramEnd"/>
      <w:r w:rsidR="008453EF" w:rsidRPr="008453EF">
        <w:rPr>
          <w:bCs/>
        </w:rPr>
        <w:t xml:space="preserve"> housing is a use by right on land owned on or before January 1, 2020, by a religious institution or nonprofit college if the development meets all of a variety of criteria. The term </w:t>
      </w:r>
      <w:r w:rsidR="00D5343B">
        <w:rPr>
          <w:bCs/>
        </w:rPr>
        <w:t>‘</w:t>
      </w:r>
      <w:r w:rsidR="008453EF" w:rsidRPr="008453EF">
        <w:rPr>
          <w:bCs/>
        </w:rPr>
        <w:t>Use by Right</w:t>
      </w:r>
      <w:r w:rsidR="00D5343B">
        <w:rPr>
          <w:bCs/>
        </w:rPr>
        <w:t>’</w:t>
      </w:r>
      <w:r w:rsidR="008453EF" w:rsidRPr="008453EF">
        <w:rPr>
          <w:bCs/>
        </w:rPr>
        <w:t xml:space="preserve"> refers to a property </w:t>
      </w:r>
      <w:r w:rsidR="00D5343B">
        <w:rPr>
          <w:bCs/>
        </w:rPr>
        <w:t>owner’s</w:t>
      </w:r>
      <w:r w:rsidR="008453EF" w:rsidRPr="008453EF">
        <w:rPr>
          <w:bCs/>
        </w:rPr>
        <w:t xml:space="preserve"> use of property and structures consistent with that listed as permissible in the zoning district in which </w:t>
      </w:r>
      <w:r w:rsidR="00E267BD">
        <w:rPr>
          <w:bCs/>
        </w:rPr>
        <w:t>their</w:t>
      </w:r>
      <w:r w:rsidR="008453EF" w:rsidRPr="008453EF">
        <w:rPr>
          <w:bCs/>
        </w:rPr>
        <w:t xml:space="preserve"> property is located.</w:t>
      </w:r>
      <w:r w:rsidR="008453EF">
        <w:rPr>
          <w:bCs/>
        </w:rPr>
        <w:t xml:space="preserve"> </w:t>
      </w:r>
      <w:r w:rsidR="003C24C9">
        <w:rPr>
          <w:bCs/>
        </w:rPr>
        <w:t>The bill e</w:t>
      </w:r>
      <w:r w:rsidR="003263AE" w:rsidRPr="003263AE">
        <w:rPr>
          <w:bCs/>
        </w:rPr>
        <w:t>xempt</w:t>
      </w:r>
      <w:r w:rsidR="003C24C9">
        <w:rPr>
          <w:bCs/>
        </w:rPr>
        <w:t>ed</w:t>
      </w:r>
      <w:r w:rsidR="003263AE" w:rsidRPr="003263AE">
        <w:rPr>
          <w:bCs/>
        </w:rPr>
        <w:t xml:space="preserve"> contractors from keeping certified payroll </w:t>
      </w:r>
      <w:r w:rsidR="009F7306" w:rsidRPr="003263AE">
        <w:rPr>
          <w:bCs/>
        </w:rPr>
        <w:t>records and</w:t>
      </w:r>
      <w:r w:rsidR="003C24C9">
        <w:rPr>
          <w:bCs/>
        </w:rPr>
        <w:t xml:space="preserve"> </w:t>
      </w:r>
      <w:r w:rsidR="003263AE" w:rsidRPr="003263AE">
        <w:rPr>
          <w:bCs/>
        </w:rPr>
        <w:t>prohibit</w:t>
      </w:r>
      <w:r w:rsidR="003C24C9">
        <w:rPr>
          <w:bCs/>
        </w:rPr>
        <w:t>ed</w:t>
      </w:r>
      <w:r w:rsidR="003263AE" w:rsidRPr="003263AE">
        <w:rPr>
          <w:bCs/>
        </w:rPr>
        <w:t xml:space="preserve"> the Labor Commissioner from enforcing the Labor Code</w:t>
      </w:r>
      <w:r w:rsidR="003C24C9">
        <w:rPr>
          <w:bCs/>
        </w:rPr>
        <w:t xml:space="preserve"> if there was a PLA</w:t>
      </w:r>
      <w:r w:rsidR="003263AE" w:rsidRPr="003263AE">
        <w:rPr>
          <w:bCs/>
        </w:rPr>
        <w:t>.</w:t>
      </w:r>
      <w:r w:rsidR="005B61A1">
        <w:rPr>
          <w:bCs/>
        </w:rPr>
        <w:t xml:space="preserve"> It required the payment of prevailing wage on private construction – but because Wiener refused the </w:t>
      </w:r>
      <w:r w:rsidR="00506DFD">
        <w:rPr>
          <w:bCs/>
        </w:rPr>
        <w:t>s</w:t>
      </w:r>
      <w:r w:rsidR="009F7306" w:rsidRPr="009F7306">
        <w:rPr>
          <w:bCs/>
        </w:rPr>
        <w:t xml:space="preserve">killed and </w:t>
      </w:r>
      <w:r w:rsidR="00506DFD">
        <w:rPr>
          <w:bCs/>
        </w:rPr>
        <w:t>t</w:t>
      </w:r>
      <w:r w:rsidR="009F7306" w:rsidRPr="009F7306">
        <w:rPr>
          <w:bCs/>
        </w:rPr>
        <w:t xml:space="preserve">rained </w:t>
      </w:r>
      <w:r w:rsidR="00506DFD">
        <w:rPr>
          <w:bCs/>
        </w:rPr>
        <w:t>wo</w:t>
      </w:r>
      <w:r w:rsidR="009F7306" w:rsidRPr="009F7306">
        <w:rPr>
          <w:bCs/>
        </w:rPr>
        <w:t>rkforce</w:t>
      </w:r>
      <w:r w:rsidR="009F7306">
        <w:rPr>
          <w:bCs/>
        </w:rPr>
        <w:t xml:space="preserve"> language</w:t>
      </w:r>
      <w:r w:rsidR="00506DFD">
        <w:rPr>
          <w:bCs/>
        </w:rPr>
        <w:t xml:space="preserve">, </w:t>
      </w:r>
      <w:r w:rsidR="009F7306">
        <w:rPr>
          <w:bCs/>
        </w:rPr>
        <w:t xml:space="preserve">the </w:t>
      </w:r>
      <w:r w:rsidR="009F7306" w:rsidRPr="009F7306">
        <w:rPr>
          <w:bCs/>
        </w:rPr>
        <w:t>State Building and Construction Trades Council</w:t>
      </w:r>
      <w:r w:rsidR="009F7306">
        <w:rPr>
          <w:bCs/>
        </w:rPr>
        <w:t xml:space="preserve"> killed the bill.</w:t>
      </w:r>
      <w:r w:rsidR="00D061A3">
        <w:rPr>
          <w:bCs/>
        </w:rPr>
        <w:t xml:space="preserve"> (Dead)</w:t>
      </w:r>
    </w:p>
    <w:p w14:paraId="2B99DD7C" w14:textId="788A003E" w:rsidR="00800F58" w:rsidRDefault="00800F58" w:rsidP="00F22703">
      <w:pPr>
        <w:spacing w:after="100" w:afterAutospacing="1"/>
        <w:rPr>
          <w:bCs/>
        </w:rPr>
      </w:pPr>
      <w:r w:rsidRPr="009D426F">
        <w:rPr>
          <w:b/>
        </w:rPr>
        <w:t>SB 974</w:t>
      </w:r>
      <w:r>
        <w:rPr>
          <w:bCs/>
        </w:rPr>
        <w:t xml:space="preserve"> (Hurtado</w:t>
      </w:r>
      <w:r w:rsidR="00506DFD">
        <w:rPr>
          <w:bCs/>
        </w:rPr>
        <w:t xml:space="preserve">, </w:t>
      </w:r>
      <w:r>
        <w:rPr>
          <w:bCs/>
        </w:rPr>
        <w:t>D</w:t>
      </w:r>
      <w:r w:rsidR="00506DFD">
        <w:rPr>
          <w:bCs/>
        </w:rPr>
        <w:t xml:space="preserve"> </w:t>
      </w:r>
      <w:r>
        <w:rPr>
          <w:bCs/>
        </w:rPr>
        <w:t>-</w:t>
      </w:r>
      <w:r w:rsidR="00506DFD">
        <w:rPr>
          <w:bCs/>
        </w:rPr>
        <w:t xml:space="preserve"> </w:t>
      </w:r>
      <w:r>
        <w:rPr>
          <w:bCs/>
        </w:rPr>
        <w:t>Sanger)</w:t>
      </w:r>
      <w:r w:rsidR="00635ED7">
        <w:rPr>
          <w:bCs/>
        </w:rPr>
        <w:t xml:space="preserve"> </w:t>
      </w:r>
      <w:r w:rsidR="00635ED7" w:rsidRPr="00635ED7">
        <w:rPr>
          <w:bCs/>
        </w:rPr>
        <w:t xml:space="preserve">Exempts from CEQA projects that primarily benefit a </w:t>
      </w:r>
      <w:r w:rsidR="00D061A3" w:rsidRPr="00635ED7">
        <w:rPr>
          <w:bCs/>
        </w:rPr>
        <w:t>small, disadvantaged</w:t>
      </w:r>
      <w:r w:rsidR="00635ED7" w:rsidRPr="00635ED7">
        <w:rPr>
          <w:bCs/>
        </w:rPr>
        <w:t xml:space="preserve"> community water system by improving the water </w:t>
      </w:r>
      <w:r w:rsidR="00D5343B">
        <w:rPr>
          <w:bCs/>
        </w:rPr>
        <w:t>system’s</w:t>
      </w:r>
      <w:r w:rsidR="00635ED7" w:rsidRPr="00635ED7">
        <w:rPr>
          <w:bCs/>
        </w:rPr>
        <w:t xml:space="preserve"> water quality, water supply, or water supply reliability; by encouraging water conservation; or by providing drinking water service to existing residences within a disadvantaged community where there is evidence of contaminated or depleted drinking water wells.</w:t>
      </w:r>
      <w:r w:rsidR="00AE40F2">
        <w:rPr>
          <w:bCs/>
        </w:rPr>
        <w:t xml:space="preserve"> E</w:t>
      </w:r>
      <w:r w:rsidR="00AE40F2" w:rsidRPr="00AE40F2">
        <w:rPr>
          <w:bCs/>
        </w:rPr>
        <w:t xml:space="preserve">xempts PLA projects from </w:t>
      </w:r>
      <w:r w:rsidR="00506DFD">
        <w:rPr>
          <w:bCs/>
        </w:rPr>
        <w:t>s</w:t>
      </w:r>
      <w:r w:rsidR="00AE40F2" w:rsidRPr="00AE40F2">
        <w:rPr>
          <w:bCs/>
        </w:rPr>
        <w:t xml:space="preserve">killed and </w:t>
      </w:r>
      <w:r w:rsidR="00506DFD">
        <w:rPr>
          <w:bCs/>
        </w:rPr>
        <w:t>t</w:t>
      </w:r>
      <w:r w:rsidR="00AE40F2" w:rsidRPr="00AE40F2">
        <w:rPr>
          <w:bCs/>
        </w:rPr>
        <w:t xml:space="preserve">rained </w:t>
      </w:r>
      <w:r w:rsidR="00506DFD">
        <w:rPr>
          <w:bCs/>
        </w:rPr>
        <w:t>w</w:t>
      </w:r>
      <w:r w:rsidR="00AE40F2" w:rsidRPr="00AE40F2">
        <w:rPr>
          <w:bCs/>
        </w:rPr>
        <w:t xml:space="preserve">orkforce requirements, exempts </w:t>
      </w:r>
      <w:r w:rsidR="007979C6">
        <w:rPr>
          <w:bCs/>
        </w:rPr>
        <w:t xml:space="preserve">union </w:t>
      </w:r>
      <w:r w:rsidR="00AE40F2" w:rsidRPr="00AE40F2">
        <w:rPr>
          <w:bCs/>
        </w:rPr>
        <w:t>contractors from keeping certified payroll records, prohibits the Labor Commissioner from enforcing the Labor Code, and shields contractors from penalties associated with S</w:t>
      </w:r>
      <w:r w:rsidR="00506DFD">
        <w:rPr>
          <w:bCs/>
        </w:rPr>
        <w:t>T</w:t>
      </w:r>
      <w:r w:rsidR="00AE40F2" w:rsidRPr="00AE40F2">
        <w:rPr>
          <w:bCs/>
        </w:rPr>
        <w:t>WF violations</w:t>
      </w:r>
      <w:r w:rsidR="007979C6">
        <w:rPr>
          <w:bCs/>
        </w:rPr>
        <w:t xml:space="preserve"> if there is a PLA</w:t>
      </w:r>
      <w:r w:rsidR="00AE40F2" w:rsidRPr="00AE40F2">
        <w:rPr>
          <w:bCs/>
        </w:rPr>
        <w:t>.</w:t>
      </w:r>
      <w:r w:rsidR="005346D9">
        <w:rPr>
          <w:bCs/>
        </w:rPr>
        <w:t xml:space="preserve"> (Chaptered)</w:t>
      </w:r>
    </w:p>
    <w:p w14:paraId="3AE234B2" w14:textId="36CB112A" w:rsidR="00800F58" w:rsidRDefault="00DE21A5" w:rsidP="00F22703">
      <w:pPr>
        <w:spacing w:after="100" w:afterAutospacing="1"/>
        <w:rPr>
          <w:bCs/>
        </w:rPr>
      </w:pPr>
      <w:r w:rsidRPr="009D426F">
        <w:rPr>
          <w:b/>
        </w:rPr>
        <w:t>SB 995</w:t>
      </w:r>
      <w:r>
        <w:rPr>
          <w:bCs/>
        </w:rPr>
        <w:t xml:space="preserve"> (Atkins</w:t>
      </w:r>
      <w:r w:rsidR="00506DFD">
        <w:rPr>
          <w:bCs/>
        </w:rPr>
        <w:t xml:space="preserve">, </w:t>
      </w:r>
      <w:r>
        <w:rPr>
          <w:bCs/>
        </w:rPr>
        <w:t>D</w:t>
      </w:r>
      <w:r w:rsidR="00506DFD">
        <w:rPr>
          <w:bCs/>
        </w:rPr>
        <w:t xml:space="preserve"> </w:t>
      </w:r>
      <w:r>
        <w:rPr>
          <w:bCs/>
        </w:rPr>
        <w:t>-</w:t>
      </w:r>
      <w:r w:rsidR="00506DFD">
        <w:rPr>
          <w:bCs/>
        </w:rPr>
        <w:t xml:space="preserve"> </w:t>
      </w:r>
      <w:r>
        <w:rPr>
          <w:bCs/>
        </w:rPr>
        <w:t>San Diego)</w:t>
      </w:r>
      <w:r w:rsidR="003009A9">
        <w:rPr>
          <w:bCs/>
        </w:rPr>
        <w:t xml:space="preserve"> </w:t>
      </w:r>
      <w:r w:rsidR="00115854">
        <w:rPr>
          <w:bCs/>
        </w:rPr>
        <w:t>extends</w:t>
      </w:r>
      <w:r w:rsidR="003009A9" w:rsidRPr="003009A9">
        <w:rPr>
          <w:bCs/>
        </w:rPr>
        <w:t xml:space="preserve"> the Jobs and Economic Improvement Through Environmental Leadership Act of 2011 (AB 900) </w:t>
      </w:r>
      <w:r w:rsidR="00115854">
        <w:rPr>
          <w:bCs/>
        </w:rPr>
        <w:t xml:space="preserve">for four years </w:t>
      </w:r>
      <w:r w:rsidR="003009A9" w:rsidRPr="003009A9">
        <w:rPr>
          <w:bCs/>
        </w:rPr>
        <w:t>until 2025</w:t>
      </w:r>
      <w:r w:rsidR="00D865E4">
        <w:rPr>
          <w:bCs/>
        </w:rPr>
        <w:t>. It makes</w:t>
      </w:r>
      <w:r w:rsidR="003009A9" w:rsidRPr="003009A9">
        <w:rPr>
          <w:bCs/>
        </w:rPr>
        <w:t xml:space="preserve"> housing projects that meet </w:t>
      </w:r>
      <w:r w:rsidR="00D865E4">
        <w:rPr>
          <w:bCs/>
        </w:rPr>
        <w:t>individual</w:t>
      </w:r>
      <w:r w:rsidR="003009A9" w:rsidRPr="003009A9">
        <w:rPr>
          <w:bCs/>
        </w:rPr>
        <w:t xml:space="preserve"> requirements, including specified affordable housing requirements, eligible for certification under the Act.</w:t>
      </w:r>
      <w:r w:rsidR="003009A9">
        <w:rPr>
          <w:bCs/>
        </w:rPr>
        <w:t xml:space="preserve"> </w:t>
      </w:r>
      <w:r w:rsidR="0006560C" w:rsidRPr="0006560C">
        <w:rPr>
          <w:bCs/>
        </w:rPr>
        <w:t xml:space="preserve">Exempts PLA projects from </w:t>
      </w:r>
      <w:r w:rsidR="00506DFD">
        <w:rPr>
          <w:bCs/>
        </w:rPr>
        <w:t>s</w:t>
      </w:r>
      <w:r w:rsidR="0006560C" w:rsidRPr="0006560C">
        <w:rPr>
          <w:bCs/>
        </w:rPr>
        <w:t xml:space="preserve">killed and </w:t>
      </w:r>
      <w:r w:rsidR="00506DFD">
        <w:rPr>
          <w:bCs/>
        </w:rPr>
        <w:t>t</w:t>
      </w:r>
      <w:r w:rsidR="0006560C" w:rsidRPr="0006560C">
        <w:rPr>
          <w:bCs/>
        </w:rPr>
        <w:t xml:space="preserve">rained </w:t>
      </w:r>
      <w:r w:rsidR="00506DFD">
        <w:rPr>
          <w:bCs/>
        </w:rPr>
        <w:t>w</w:t>
      </w:r>
      <w:r w:rsidR="0006560C" w:rsidRPr="0006560C">
        <w:rPr>
          <w:bCs/>
        </w:rPr>
        <w:t>orkforce</w:t>
      </w:r>
      <w:r w:rsidR="00506DFD">
        <w:rPr>
          <w:bCs/>
        </w:rPr>
        <w:t xml:space="preserve"> </w:t>
      </w:r>
      <w:r w:rsidR="0006560C" w:rsidRPr="0006560C">
        <w:rPr>
          <w:bCs/>
        </w:rPr>
        <w:t>requirements, exempts union contractors from keeping certified payroll records, prohibits the Labor Commissioner from enforcing the Labor Code, and shields contractors from penalties associated with SWF violations if there is a PLA.</w:t>
      </w:r>
      <w:r w:rsidR="005346D9">
        <w:rPr>
          <w:bCs/>
        </w:rPr>
        <w:t xml:space="preserve"> (Dead)</w:t>
      </w:r>
    </w:p>
    <w:p w14:paraId="7FD119DA" w14:textId="5E7CE9A9" w:rsidR="00DE21A5" w:rsidRPr="00A27B21" w:rsidRDefault="00DE21A5" w:rsidP="00F22703">
      <w:pPr>
        <w:spacing w:after="100" w:afterAutospacing="1"/>
        <w:rPr>
          <w:b/>
        </w:rPr>
      </w:pPr>
      <w:r w:rsidRPr="009D426F">
        <w:rPr>
          <w:b/>
        </w:rPr>
        <w:t>SB 1205</w:t>
      </w:r>
      <w:r>
        <w:rPr>
          <w:bCs/>
        </w:rPr>
        <w:t xml:space="preserve"> (Hertzberg</w:t>
      </w:r>
      <w:r w:rsidR="00506DFD">
        <w:rPr>
          <w:bCs/>
        </w:rPr>
        <w:t xml:space="preserve">, </w:t>
      </w:r>
      <w:r>
        <w:rPr>
          <w:bCs/>
        </w:rPr>
        <w:t>D</w:t>
      </w:r>
      <w:r w:rsidR="00506DFD">
        <w:rPr>
          <w:bCs/>
        </w:rPr>
        <w:t xml:space="preserve"> </w:t>
      </w:r>
      <w:r>
        <w:rPr>
          <w:bCs/>
        </w:rPr>
        <w:t>-</w:t>
      </w:r>
      <w:r w:rsidR="00506DFD">
        <w:rPr>
          <w:bCs/>
        </w:rPr>
        <w:t xml:space="preserve"> </w:t>
      </w:r>
      <w:r w:rsidR="0006560C">
        <w:rPr>
          <w:bCs/>
        </w:rPr>
        <w:t>Van Nuys</w:t>
      </w:r>
      <w:r>
        <w:rPr>
          <w:bCs/>
        </w:rPr>
        <w:t>)</w:t>
      </w:r>
      <w:r w:rsidR="00342FEE">
        <w:rPr>
          <w:bCs/>
        </w:rPr>
        <w:t xml:space="preserve"> </w:t>
      </w:r>
      <w:r w:rsidR="00A27B21">
        <w:rPr>
          <w:bCs/>
        </w:rPr>
        <w:t xml:space="preserve">Design/build bill </w:t>
      </w:r>
      <w:r w:rsidR="00E45FB0">
        <w:rPr>
          <w:bCs/>
        </w:rPr>
        <w:t xml:space="preserve">would </w:t>
      </w:r>
      <w:r w:rsidR="00A27B21">
        <w:rPr>
          <w:bCs/>
        </w:rPr>
        <w:t>e</w:t>
      </w:r>
      <w:r w:rsidR="00A27B21" w:rsidRPr="00A27B21">
        <w:rPr>
          <w:bCs/>
        </w:rPr>
        <w:t xml:space="preserve">xempt PLA projects from </w:t>
      </w:r>
      <w:r w:rsidR="00506DFD">
        <w:rPr>
          <w:bCs/>
        </w:rPr>
        <w:t>s</w:t>
      </w:r>
      <w:r w:rsidR="00A27B21" w:rsidRPr="00A27B21">
        <w:rPr>
          <w:bCs/>
        </w:rPr>
        <w:t xml:space="preserve">killed and </w:t>
      </w:r>
      <w:r w:rsidR="00506DFD">
        <w:rPr>
          <w:bCs/>
        </w:rPr>
        <w:t>tr</w:t>
      </w:r>
      <w:r w:rsidR="00A27B21" w:rsidRPr="00A27B21">
        <w:rPr>
          <w:bCs/>
        </w:rPr>
        <w:t xml:space="preserve">ained </w:t>
      </w:r>
      <w:r w:rsidR="00506DFD">
        <w:rPr>
          <w:bCs/>
        </w:rPr>
        <w:t>w</w:t>
      </w:r>
      <w:r w:rsidR="00A27B21" w:rsidRPr="00A27B21">
        <w:rPr>
          <w:bCs/>
        </w:rPr>
        <w:t>orkforce requirements</w:t>
      </w:r>
      <w:r w:rsidR="00A27B21">
        <w:rPr>
          <w:bCs/>
        </w:rPr>
        <w:t xml:space="preserve"> </w:t>
      </w:r>
      <w:r w:rsidR="00A27B21" w:rsidRPr="00A27B21">
        <w:rPr>
          <w:bCs/>
        </w:rPr>
        <w:t xml:space="preserve">and </w:t>
      </w:r>
      <w:r w:rsidR="00540B51">
        <w:rPr>
          <w:bCs/>
        </w:rPr>
        <w:t>shield</w:t>
      </w:r>
      <w:r w:rsidR="00A27B21" w:rsidRPr="00A27B21">
        <w:rPr>
          <w:bCs/>
        </w:rPr>
        <w:t xml:space="preserve"> contractors from penalties associated with S</w:t>
      </w:r>
      <w:r w:rsidR="00506DFD">
        <w:rPr>
          <w:bCs/>
        </w:rPr>
        <w:t>T</w:t>
      </w:r>
      <w:r w:rsidR="00A27B21" w:rsidRPr="00A27B21">
        <w:rPr>
          <w:bCs/>
        </w:rPr>
        <w:t>WF violations.</w:t>
      </w:r>
      <w:r w:rsidR="00A27B21">
        <w:rPr>
          <w:bCs/>
        </w:rPr>
        <w:t xml:space="preserve"> (Dead)</w:t>
      </w:r>
    </w:p>
    <w:p w14:paraId="3C7DED22" w14:textId="3AB1FCB7" w:rsidR="00AE7DF3" w:rsidRDefault="007466BE" w:rsidP="007466BE">
      <w:pPr>
        <w:pStyle w:val="Heading2"/>
        <w:pBdr>
          <w:bottom w:val="single" w:sz="4" w:space="1" w:color="auto"/>
        </w:pBdr>
        <w:jc w:val="center"/>
      </w:pPr>
      <w:r>
        <w:t>2019</w:t>
      </w:r>
    </w:p>
    <w:p w14:paraId="5938D9A9" w14:textId="31E1C749" w:rsidR="007466BE" w:rsidRPr="00961808" w:rsidRDefault="00F53816" w:rsidP="00961808">
      <w:pPr>
        <w:spacing w:after="100" w:afterAutospacing="1"/>
        <w:rPr>
          <w:bCs/>
        </w:rPr>
      </w:pPr>
      <w:r w:rsidRPr="00961808">
        <w:rPr>
          <w:b/>
        </w:rPr>
        <w:t>AB 48</w:t>
      </w:r>
      <w:r w:rsidRPr="00961808">
        <w:rPr>
          <w:bCs/>
        </w:rPr>
        <w:t xml:space="preserve"> (</w:t>
      </w:r>
      <w:r w:rsidR="00D5343B">
        <w:rPr>
          <w:bCs/>
        </w:rPr>
        <w:t>O’Donnell</w:t>
      </w:r>
      <w:r w:rsidR="00506DFD">
        <w:rPr>
          <w:bCs/>
        </w:rPr>
        <w:t xml:space="preserve"> - </w:t>
      </w:r>
      <w:r w:rsidR="002568D5" w:rsidRPr="00961808">
        <w:rPr>
          <w:bCs/>
        </w:rPr>
        <w:t>D &amp; Glazer</w:t>
      </w:r>
      <w:r w:rsidR="00506DFD">
        <w:rPr>
          <w:bCs/>
        </w:rPr>
        <w:t xml:space="preserve"> - </w:t>
      </w:r>
      <w:r w:rsidR="002568D5" w:rsidRPr="00961808">
        <w:rPr>
          <w:bCs/>
        </w:rPr>
        <w:t>D</w:t>
      </w:r>
      <w:r w:rsidR="009879CB" w:rsidRPr="00961808">
        <w:rPr>
          <w:bCs/>
        </w:rPr>
        <w:t>)</w:t>
      </w:r>
      <w:r w:rsidR="00810C2D" w:rsidRPr="00961808">
        <w:rPr>
          <w:bCs/>
        </w:rPr>
        <w:t xml:space="preserve"> </w:t>
      </w:r>
      <w:r w:rsidR="00A002D6">
        <w:rPr>
          <w:bCs/>
        </w:rPr>
        <w:t>was a</w:t>
      </w:r>
      <w:r w:rsidR="00963EDB" w:rsidRPr="00961808">
        <w:rPr>
          <w:bCs/>
        </w:rPr>
        <w:t xml:space="preserve"> $15 billion bond for the construction and modernization of public preschool, K-12, California Community Colleges (CCC), University of California (UC), and California State University (CSU) facilities </w:t>
      </w:r>
      <w:r w:rsidR="0077293D" w:rsidRPr="00961808">
        <w:rPr>
          <w:bCs/>
        </w:rPr>
        <w:t xml:space="preserve">that </w:t>
      </w:r>
      <w:r w:rsidR="00A002D6">
        <w:rPr>
          <w:bCs/>
        </w:rPr>
        <w:t>was</w:t>
      </w:r>
      <w:r w:rsidR="00963EDB" w:rsidRPr="00961808">
        <w:rPr>
          <w:bCs/>
        </w:rPr>
        <w:t xml:space="preserve"> on the March 3, </w:t>
      </w:r>
      <w:proofErr w:type="gramStart"/>
      <w:r w:rsidR="00963EDB" w:rsidRPr="00961808">
        <w:rPr>
          <w:bCs/>
        </w:rPr>
        <w:t>2020</w:t>
      </w:r>
      <w:proofErr w:type="gramEnd"/>
      <w:r w:rsidR="00963EDB" w:rsidRPr="00961808">
        <w:rPr>
          <w:bCs/>
        </w:rPr>
        <w:t xml:space="preserve"> </w:t>
      </w:r>
      <w:r w:rsidR="00963EDB" w:rsidRPr="00961808">
        <w:rPr>
          <w:bCs/>
        </w:rPr>
        <w:lastRenderedPageBreak/>
        <w:t>primary ballot</w:t>
      </w:r>
      <w:r w:rsidR="0077293D" w:rsidRPr="00961808">
        <w:rPr>
          <w:bCs/>
        </w:rPr>
        <w:t>.</w:t>
      </w:r>
      <w:r w:rsidR="00ED601B" w:rsidRPr="00961808">
        <w:rPr>
          <w:bCs/>
        </w:rPr>
        <w:t xml:space="preserve"> State Building and Construction Trades Council obtained a provision that requires </w:t>
      </w:r>
      <w:r w:rsidR="00A970EB">
        <w:rPr>
          <w:bCs/>
        </w:rPr>
        <w:t xml:space="preserve">the </w:t>
      </w:r>
      <w:r w:rsidR="003E548B">
        <w:rPr>
          <w:bCs/>
        </w:rPr>
        <w:t>State</w:t>
      </w:r>
      <w:r w:rsidR="00A970EB">
        <w:rPr>
          <w:bCs/>
        </w:rPr>
        <w:t xml:space="preserve"> </w:t>
      </w:r>
      <w:r w:rsidR="005C2802">
        <w:rPr>
          <w:bCs/>
        </w:rPr>
        <w:t xml:space="preserve">to prioritize </w:t>
      </w:r>
      <w:r w:rsidR="00ED601B" w:rsidRPr="00961808">
        <w:rPr>
          <w:bCs/>
        </w:rPr>
        <w:t>PLA projects for funding.</w:t>
      </w:r>
      <w:r w:rsidR="00950930">
        <w:rPr>
          <w:bCs/>
        </w:rPr>
        <w:t xml:space="preserve"> (</w:t>
      </w:r>
      <w:r w:rsidR="003E6739" w:rsidRPr="003E6739">
        <w:rPr>
          <w:b/>
        </w:rPr>
        <w:t>Defeated</w:t>
      </w:r>
      <w:r w:rsidR="003E6739">
        <w:rPr>
          <w:bCs/>
        </w:rPr>
        <w:t xml:space="preserve"> o</w:t>
      </w:r>
      <w:r w:rsidR="00950930">
        <w:rPr>
          <w:bCs/>
        </w:rPr>
        <w:t>n March 2020 ballot)</w:t>
      </w:r>
    </w:p>
    <w:p w14:paraId="7FA6BD4B" w14:textId="7CE218A1" w:rsidR="00CA1036" w:rsidRPr="00CA1036" w:rsidRDefault="00065A7D" w:rsidP="00CA1036">
      <w:pPr>
        <w:spacing w:after="100" w:afterAutospacing="1"/>
        <w:rPr>
          <w:bCs/>
        </w:rPr>
      </w:pPr>
      <w:r>
        <w:rPr>
          <w:b/>
        </w:rPr>
        <w:t xml:space="preserve">AB 168 </w:t>
      </w:r>
      <w:r>
        <w:rPr>
          <w:bCs/>
        </w:rPr>
        <w:t>(</w:t>
      </w:r>
      <w:r w:rsidRPr="00065A7D">
        <w:rPr>
          <w:bCs/>
        </w:rPr>
        <w:t>Aguiar</w:t>
      </w:r>
      <w:r w:rsidR="00506DFD">
        <w:rPr>
          <w:bCs/>
        </w:rPr>
        <w:t>-</w:t>
      </w:r>
      <w:r w:rsidRPr="00065A7D">
        <w:rPr>
          <w:bCs/>
        </w:rPr>
        <w:t>Curry</w:t>
      </w:r>
      <w:r w:rsidR="00506DFD">
        <w:rPr>
          <w:bCs/>
        </w:rPr>
        <w:t xml:space="preserve">, </w:t>
      </w:r>
      <w:r w:rsidRPr="00065A7D">
        <w:rPr>
          <w:bCs/>
        </w:rPr>
        <w:t>D)</w:t>
      </w:r>
      <w:r>
        <w:rPr>
          <w:bCs/>
        </w:rPr>
        <w:t xml:space="preserve"> </w:t>
      </w:r>
      <w:r w:rsidR="00CA1036" w:rsidRPr="00CA1036">
        <w:rPr>
          <w:bCs/>
        </w:rPr>
        <w:t>Amend</w:t>
      </w:r>
      <w:r w:rsidR="003E0CEF">
        <w:rPr>
          <w:bCs/>
        </w:rPr>
        <w:t>ed</w:t>
      </w:r>
      <w:r w:rsidR="00CA1036" w:rsidRPr="00CA1036">
        <w:rPr>
          <w:bCs/>
        </w:rPr>
        <w:t xml:space="preserve"> SB 35 of </w:t>
      </w:r>
      <w:r w:rsidR="003E0CEF">
        <w:rPr>
          <w:bCs/>
        </w:rPr>
        <w:t>2018</w:t>
      </w:r>
      <w:r w:rsidR="00630BD4">
        <w:rPr>
          <w:bCs/>
        </w:rPr>
        <w:t>,</w:t>
      </w:r>
      <w:r w:rsidR="00CA1036" w:rsidRPr="00CA1036">
        <w:rPr>
          <w:bCs/>
        </w:rPr>
        <w:t xml:space="preserve"> </w:t>
      </w:r>
      <w:r w:rsidR="00630BD4">
        <w:rPr>
          <w:bCs/>
        </w:rPr>
        <w:t>which</w:t>
      </w:r>
      <w:r w:rsidR="00CA1036" w:rsidRPr="00CA1036">
        <w:rPr>
          <w:bCs/>
        </w:rPr>
        <w:t xml:space="preserve"> authorize</w:t>
      </w:r>
      <w:r w:rsidR="00CA1036">
        <w:rPr>
          <w:bCs/>
        </w:rPr>
        <w:t>d</w:t>
      </w:r>
      <w:r w:rsidR="00CA1036" w:rsidRPr="00CA1036">
        <w:rPr>
          <w:bCs/>
        </w:rPr>
        <w:t xml:space="preserve"> a development proponent to </w:t>
      </w:r>
      <w:proofErr w:type="gramStart"/>
      <w:r w:rsidR="00CA1036" w:rsidRPr="00CA1036">
        <w:rPr>
          <w:bCs/>
        </w:rPr>
        <w:t>submit an application</w:t>
      </w:r>
      <w:proofErr w:type="gramEnd"/>
      <w:r w:rsidR="00CA1036" w:rsidRPr="00CA1036">
        <w:rPr>
          <w:bCs/>
        </w:rPr>
        <w:t xml:space="preserve"> for a multifamily housing development that is subject to a streamlined, ministerial approval process, to include a requirement that the </w:t>
      </w:r>
      <w:r w:rsidR="000F669E">
        <w:rPr>
          <w:bCs/>
        </w:rPr>
        <w:t>project</w:t>
      </w:r>
      <w:r w:rsidR="00CA1036" w:rsidRPr="00CA1036">
        <w:rPr>
          <w:bCs/>
        </w:rPr>
        <w:t xml:space="preserve"> not be located on a site that is a tribal cultural resource. Existing law requires payment of prevailing wages and apprentice wages even if the </w:t>
      </w:r>
      <w:r w:rsidR="00292C81">
        <w:rPr>
          <w:bCs/>
        </w:rPr>
        <w:t>project</w:t>
      </w:r>
      <w:r w:rsidR="00CA1036" w:rsidRPr="00CA1036">
        <w:rPr>
          <w:bCs/>
        </w:rPr>
        <w:t xml:space="preserve"> is not a public works and prohibits the DLSE from enforcing the Labor Code if </w:t>
      </w:r>
      <w:r w:rsidR="000F669E">
        <w:rPr>
          <w:bCs/>
        </w:rPr>
        <w:t>a PLA covers the project</w:t>
      </w:r>
      <w:r w:rsidR="00CA1036" w:rsidRPr="00CA1036">
        <w:rPr>
          <w:bCs/>
        </w:rPr>
        <w:t>. Waives CPRs on projects covered by a PLA.</w:t>
      </w:r>
      <w:r w:rsidR="00950930">
        <w:rPr>
          <w:bCs/>
        </w:rPr>
        <w:t xml:space="preserve"> (</w:t>
      </w:r>
      <w:r w:rsidR="004C7412">
        <w:rPr>
          <w:bCs/>
        </w:rPr>
        <w:t>Chaptered</w:t>
      </w:r>
      <w:r w:rsidR="001220B7">
        <w:rPr>
          <w:bCs/>
        </w:rPr>
        <w:t>)</w:t>
      </w:r>
    </w:p>
    <w:p w14:paraId="61966DAF" w14:textId="03F4329C" w:rsidR="003E4987" w:rsidRPr="003E4987" w:rsidRDefault="001220B7" w:rsidP="003E4987">
      <w:pPr>
        <w:spacing w:after="100" w:afterAutospacing="1"/>
        <w:rPr>
          <w:bCs/>
        </w:rPr>
      </w:pPr>
      <w:r w:rsidRPr="003E4987">
        <w:rPr>
          <w:b/>
        </w:rPr>
        <w:t>AB 356</w:t>
      </w:r>
      <w:r>
        <w:rPr>
          <w:bCs/>
        </w:rPr>
        <w:t xml:space="preserve"> (</w:t>
      </w:r>
      <w:r w:rsidR="003E4987">
        <w:rPr>
          <w:bCs/>
        </w:rPr>
        <w:t>Santiago</w:t>
      </w:r>
      <w:r w:rsidR="00506DFD">
        <w:rPr>
          <w:bCs/>
        </w:rPr>
        <w:t xml:space="preserve"> - </w:t>
      </w:r>
      <w:r w:rsidR="003E4987">
        <w:rPr>
          <w:bCs/>
        </w:rPr>
        <w:t xml:space="preserve">D) </w:t>
      </w:r>
      <w:r w:rsidR="003E4987" w:rsidRPr="003E4987">
        <w:rPr>
          <w:bCs/>
        </w:rPr>
        <w:t xml:space="preserve">Authorizes the Los Angeles Community College District (LACCD) to utilize a </w:t>
      </w:r>
      <w:r w:rsidR="00630BD4">
        <w:rPr>
          <w:bCs/>
        </w:rPr>
        <w:t>best-value</w:t>
      </w:r>
      <w:r w:rsidR="003E4987" w:rsidRPr="003E4987">
        <w:rPr>
          <w:bCs/>
        </w:rPr>
        <w:t xml:space="preserve"> procurement process as a pilot project until January 1, 2025, for over </w:t>
      </w:r>
      <w:r w:rsidR="00866557">
        <w:rPr>
          <w:bCs/>
        </w:rPr>
        <w:t>$1 million</w:t>
      </w:r>
      <w:r w:rsidR="00630BD4">
        <w:rPr>
          <w:bCs/>
        </w:rPr>
        <w:t xml:space="preserve"> in construction projects</w:t>
      </w:r>
      <w:r w:rsidR="003E4987" w:rsidRPr="003E4987">
        <w:rPr>
          <w:bCs/>
        </w:rPr>
        <w:t>. The bill contains provisions that allow a contractor under a project labor agreement to be presumed to meet the requirements of using a skilled and trained workforce.</w:t>
      </w:r>
      <w:r w:rsidR="003E4987">
        <w:rPr>
          <w:bCs/>
        </w:rPr>
        <w:t xml:space="preserve"> (Chaptered)</w:t>
      </w:r>
    </w:p>
    <w:p w14:paraId="558A5AE0" w14:textId="1E72C19B" w:rsidR="00B80AD4" w:rsidRPr="00B80AD4" w:rsidRDefault="003E4987" w:rsidP="00B80AD4">
      <w:pPr>
        <w:spacing w:after="100" w:afterAutospacing="1"/>
        <w:rPr>
          <w:bCs/>
        </w:rPr>
      </w:pPr>
      <w:r w:rsidRPr="00DB4D45">
        <w:rPr>
          <w:b/>
        </w:rPr>
        <w:t>AB 695</w:t>
      </w:r>
      <w:r>
        <w:rPr>
          <w:bCs/>
        </w:rPr>
        <w:t xml:space="preserve"> </w:t>
      </w:r>
      <w:r w:rsidR="00B80AD4">
        <w:rPr>
          <w:bCs/>
        </w:rPr>
        <w:t>(Medina</w:t>
      </w:r>
      <w:r w:rsidR="00506DFD">
        <w:rPr>
          <w:bCs/>
        </w:rPr>
        <w:t xml:space="preserve"> -</w:t>
      </w:r>
      <w:r w:rsidR="00B80AD4">
        <w:rPr>
          <w:bCs/>
        </w:rPr>
        <w:t xml:space="preserve"> D) </w:t>
      </w:r>
      <w:r w:rsidR="00B80AD4" w:rsidRPr="00B80AD4">
        <w:rPr>
          <w:bCs/>
        </w:rPr>
        <w:t xml:space="preserve">Extends the sunset on community college districts authority to </w:t>
      </w:r>
      <w:proofErr w:type="gramStart"/>
      <w:r w:rsidR="00B80AD4" w:rsidRPr="00B80AD4">
        <w:rPr>
          <w:bCs/>
        </w:rPr>
        <w:t>enter into</w:t>
      </w:r>
      <w:proofErr w:type="gramEnd"/>
      <w:r w:rsidR="00B80AD4" w:rsidRPr="00B80AD4">
        <w:rPr>
          <w:bCs/>
        </w:rPr>
        <w:t xml:space="preserve"> design-build public works contracts</w:t>
      </w:r>
      <w:r w:rsidR="00866557">
        <w:rPr>
          <w:bCs/>
        </w:rPr>
        <w:t>. It adopts</w:t>
      </w:r>
      <w:r w:rsidR="00B80AD4" w:rsidRPr="00B80AD4">
        <w:rPr>
          <w:bCs/>
        </w:rPr>
        <w:t xml:space="preserve"> the same </w:t>
      </w:r>
      <w:r w:rsidR="00D5343B">
        <w:rPr>
          <w:bCs/>
        </w:rPr>
        <w:t>“</w:t>
      </w:r>
      <w:r w:rsidR="00B80AD4" w:rsidRPr="00B80AD4">
        <w:rPr>
          <w:bCs/>
        </w:rPr>
        <w:t>skilled and trained workforce</w:t>
      </w:r>
      <w:r w:rsidR="00D5343B">
        <w:rPr>
          <w:bCs/>
        </w:rPr>
        <w:t>”</w:t>
      </w:r>
      <w:r w:rsidR="00B80AD4" w:rsidRPr="00B80AD4">
        <w:rPr>
          <w:bCs/>
        </w:rPr>
        <w:t xml:space="preserve"> requirements applicable to state agencies and local </w:t>
      </w:r>
      <w:r w:rsidR="00D5343B">
        <w:rPr>
          <w:bCs/>
        </w:rPr>
        <w:t>governments’</w:t>
      </w:r>
      <w:r w:rsidR="008F48D0">
        <w:rPr>
          <w:bCs/>
        </w:rPr>
        <w:t xml:space="preserve"> design-build authority</w:t>
      </w:r>
      <w:r w:rsidR="00B80AD4" w:rsidRPr="00B80AD4">
        <w:rPr>
          <w:bCs/>
        </w:rPr>
        <w:t>. The bill contains provisions that allow a contractor under a project labor agreement to be presumed to meet the requirements of using a skilled and trained workforce.</w:t>
      </w:r>
      <w:r w:rsidR="000976BA">
        <w:rPr>
          <w:bCs/>
        </w:rPr>
        <w:t xml:space="preserve"> (Chaptered)</w:t>
      </w:r>
    </w:p>
    <w:p w14:paraId="01C847D4" w14:textId="2D896F1B" w:rsidR="00943CC5" w:rsidRPr="00943CC5" w:rsidRDefault="00DB4D45" w:rsidP="00943CC5">
      <w:pPr>
        <w:spacing w:after="100" w:afterAutospacing="1"/>
        <w:rPr>
          <w:bCs/>
        </w:rPr>
      </w:pPr>
      <w:r w:rsidRPr="00943CC5">
        <w:rPr>
          <w:b/>
        </w:rPr>
        <w:t>AB 1177</w:t>
      </w:r>
      <w:r>
        <w:rPr>
          <w:bCs/>
        </w:rPr>
        <w:t xml:space="preserve"> (Frazier</w:t>
      </w:r>
      <w:r w:rsidR="00506DFD">
        <w:rPr>
          <w:bCs/>
        </w:rPr>
        <w:t xml:space="preserve"> - </w:t>
      </w:r>
      <w:r>
        <w:rPr>
          <w:bCs/>
        </w:rPr>
        <w:t xml:space="preserve">D) </w:t>
      </w:r>
      <w:r w:rsidR="00506DFD">
        <w:rPr>
          <w:bCs/>
        </w:rPr>
        <w:t>W</w:t>
      </w:r>
      <w:r w:rsidR="00943CC5" w:rsidRPr="00943CC5">
        <w:rPr>
          <w:bCs/>
        </w:rPr>
        <w:t>ould delete the requirement in SB 35 from last year that a skilled and trained workforce be employed on any project subject to its provisions</w:t>
      </w:r>
      <w:r w:rsidR="00943CC5">
        <w:rPr>
          <w:bCs/>
        </w:rPr>
        <w:t>. (</w:t>
      </w:r>
      <w:r w:rsidR="00F66387">
        <w:rPr>
          <w:bCs/>
        </w:rPr>
        <w:t>Dead</w:t>
      </w:r>
      <w:r w:rsidR="00943CC5">
        <w:rPr>
          <w:bCs/>
        </w:rPr>
        <w:t>)</w:t>
      </w:r>
    </w:p>
    <w:p w14:paraId="38D13BFD" w14:textId="3ABBA21A" w:rsidR="00397269" w:rsidRPr="00397269" w:rsidRDefault="00943CC5" w:rsidP="00397269">
      <w:pPr>
        <w:spacing w:after="100" w:afterAutospacing="1"/>
        <w:rPr>
          <w:bCs/>
        </w:rPr>
      </w:pPr>
      <w:r w:rsidRPr="00397269">
        <w:rPr>
          <w:b/>
        </w:rPr>
        <w:t>AB 1290</w:t>
      </w:r>
      <w:r>
        <w:rPr>
          <w:bCs/>
        </w:rPr>
        <w:t xml:space="preserve"> (Gloria</w:t>
      </w:r>
      <w:r w:rsidR="00B8472A">
        <w:rPr>
          <w:bCs/>
        </w:rPr>
        <w:t xml:space="preserve"> - D</w:t>
      </w:r>
      <w:r>
        <w:rPr>
          <w:bCs/>
        </w:rPr>
        <w:t xml:space="preserve">) </w:t>
      </w:r>
      <w:r w:rsidR="00397269" w:rsidRPr="00397269">
        <w:rPr>
          <w:bCs/>
        </w:rPr>
        <w:t xml:space="preserve">Would require, as a condition of receiving construction financing from the Safe Drinking Water State Revolving Fund for work performed at the City of San </w:t>
      </w:r>
      <w:r w:rsidR="00D5343B">
        <w:rPr>
          <w:bCs/>
        </w:rPr>
        <w:t>Diego’s</w:t>
      </w:r>
      <w:r w:rsidR="00397269" w:rsidRPr="00397269">
        <w:rPr>
          <w:bCs/>
        </w:rPr>
        <w:t xml:space="preserve"> North City Water Reclamation Plant, North City Pure Water Facility, or any other portion of the Pure Water San Diego Program, the contractor enter into a project labor agreement </w:t>
      </w:r>
      <w:r w:rsidR="007B4027">
        <w:rPr>
          <w:bCs/>
        </w:rPr>
        <w:t>under</w:t>
      </w:r>
      <w:r w:rsidR="00397269" w:rsidRPr="00397269">
        <w:rPr>
          <w:bCs/>
        </w:rPr>
        <w:t xml:space="preserve"> existing law.</w:t>
      </w:r>
      <w:r w:rsidR="002C16A7">
        <w:rPr>
          <w:bCs/>
        </w:rPr>
        <w:t xml:space="preserve"> (</w:t>
      </w:r>
      <w:r w:rsidR="009F7EFA">
        <w:rPr>
          <w:bCs/>
        </w:rPr>
        <w:t>Chaptered</w:t>
      </w:r>
      <w:r w:rsidR="002C16A7">
        <w:rPr>
          <w:bCs/>
        </w:rPr>
        <w:t>)</w:t>
      </w:r>
    </w:p>
    <w:p w14:paraId="16266104" w14:textId="7AA89505" w:rsidR="00DA1C95" w:rsidRDefault="002C16A7" w:rsidP="00DA1C95">
      <w:pPr>
        <w:spacing w:after="100" w:afterAutospacing="1"/>
        <w:rPr>
          <w:bCs/>
        </w:rPr>
      </w:pPr>
      <w:r w:rsidRPr="0035452D">
        <w:rPr>
          <w:b/>
        </w:rPr>
        <w:t>AB 1413</w:t>
      </w:r>
      <w:r>
        <w:rPr>
          <w:bCs/>
        </w:rPr>
        <w:t xml:space="preserve"> (Gloria</w:t>
      </w:r>
      <w:r w:rsidR="00B8472A">
        <w:rPr>
          <w:bCs/>
        </w:rPr>
        <w:t xml:space="preserve"> - </w:t>
      </w:r>
      <w:r>
        <w:rPr>
          <w:bCs/>
        </w:rPr>
        <w:t xml:space="preserve">D) </w:t>
      </w:r>
      <w:r w:rsidR="00DA1C95" w:rsidRPr="00DA1C95">
        <w:rPr>
          <w:bCs/>
        </w:rPr>
        <w:t xml:space="preserve">Authorizes local transportation authorities, which have existing transactions and use tax authority, to levy </w:t>
      </w:r>
      <w:r w:rsidR="007B4027">
        <w:rPr>
          <w:bCs/>
        </w:rPr>
        <w:t>a transaction</w:t>
      </w:r>
      <w:r w:rsidR="00DA1C95" w:rsidRPr="00DA1C95">
        <w:rPr>
          <w:bCs/>
        </w:rPr>
        <w:t xml:space="preserve"> and use tax</w:t>
      </w:r>
      <w:r w:rsidR="00C8345D">
        <w:rPr>
          <w:bCs/>
        </w:rPr>
        <w:t xml:space="preserve"> </w:t>
      </w:r>
      <w:r w:rsidR="00DA1C95" w:rsidRPr="00DA1C95">
        <w:rPr>
          <w:bCs/>
        </w:rPr>
        <w:t>in</w:t>
      </w:r>
      <w:r w:rsidR="00C8345D">
        <w:rPr>
          <w:bCs/>
        </w:rPr>
        <w:t xml:space="preserve"> </w:t>
      </w:r>
      <w:r w:rsidR="00DA1C95" w:rsidRPr="00DA1C95">
        <w:rPr>
          <w:bCs/>
        </w:rPr>
        <w:t>a</w:t>
      </w:r>
      <w:r w:rsidR="00C8345D">
        <w:rPr>
          <w:bCs/>
        </w:rPr>
        <w:t xml:space="preserve"> </w:t>
      </w:r>
      <w:r w:rsidR="00DA1C95" w:rsidRPr="00DA1C95">
        <w:rPr>
          <w:bCs/>
        </w:rPr>
        <w:t>portion of its jurisdiction, with voter approval</w:t>
      </w:r>
      <w:r w:rsidR="004A1274">
        <w:rPr>
          <w:bCs/>
        </w:rPr>
        <w:t xml:space="preserve">. Requires these authorities to use a </w:t>
      </w:r>
      <w:r w:rsidR="00B8472A">
        <w:rPr>
          <w:bCs/>
        </w:rPr>
        <w:t>s</w:t>
      </w:r>
      <w:r w:rsidR="00DD4C0F" w:rsidRPr="00DD4C0F">
        <w:rPr>
          <w:bCs/>
        </w:rPr>
        <w:t xml:space="preserve">killed and </w:t>
      </w:r>
      <w:r w:rsidR="00B8472A">
        <w:rPr>
          <w:bCs/>
        </w:rPr>
        <w:t>t</w:t>
      </w:r>
      <w:r w:rsidR="00DD4C0F" w:rsidRPr="00DD4C0F">
        <w:rPr>
          <w:bCs/>
        </w:rPr>
        <w:t xml:space="preserve">rained </w:t>
      </w:r>
      <w:r w:rsidR="00B8472A">
        <w:rPr>
          <w:bCs/>
        </w:rPr>
        <w:t>w</w:t>
      </w:r>
      <w:r w:rsidR="00DD4C0F" w:rsidRPr="00DD4C0F">
        <w:rPr>
          <w:bCs/>
        </w:rPr>
        <w:t>orkforce</w:t>
      </w:r>
      <w:r w:rsidR="00DD4C0F">
        <w:rPr>
          <w:bCs/>
        </w:rPr>
        <w:t xml:space="preserve"> unless </w:t>
      </w:r>
      <w:r w:rsidR="007B4027">
        <w:rPr>
          <w:bCs/>
        </w:rPr>
        <w:t>a PLA covers the project</w:t>
      </w:r>
      <w:r w:rsidR="00DD4C0F">
        <w:rPr>
          <w:bCs/>
        </w:rPr>
        <w:t>. (</w:t>
      </w:r>
      <w:r w:rsidR="00B50F62">
        <w:rPr>
          <w:bCs/>
        </w:rPr>
        <w:t>Chaptered</w:t>
      </w:r>
      <w:r w:rsidR="0035452D">
        <w:rPr>
          <w:bCs/>
        </w:rPr>
        <w:t>)</w:t>
      </w:r>
    </w:p>
    <w:p w14:paraId="24BD077E" w14:textId="046158AD" w:rsidR="006266C0" w:rsidRPr="006266C0" w:rsidRDefault="0035452D" w:rsidP="006266C0">
      <w:pPr>
        <w:spacing w:after="100" w:afterAutospacing="1"/>
        <w:rPr>
          <w:bCs/>
        </w:rPr>
      </w:pPr>
      <w:r w:rsidRPr="00EA712E">
        <w:rPr>
          <w:b/>
        </w:rPr>
        <w:t>AB 1475</w:t>
      </w:r>
      <w:r>
        <w:rPr>
          <w:bCs/>
        </w:rPr>
        <w:t xml:space="preserve"> </w:t>
      </w:r>
      <w:r w:rsidR="003A029A">
        <w:rPr>
          <w:bCs/>
        </w:rPr>
        <w:t>(Wicks</w:t>
      </w:r>
      <w:r w:rsidR="00B8472A">
        <w:rPr>
          <w:bCs/>
        </w:rPr>
        <w:t xml:space="preserve"> -</w:t>
      </w:r>
      <w:r w:rsidR="003A029A">
        <w:rPr>
          <w:bCs/>
        </w:rPr>
        <w:t xml:space="preserve"> D) </w:t>
      </w:r>
      <w:r w:rsidR="006266C0" w:rsidRPr="006266C0">
        <w:rPr>
          <w:bCs/>
        </w:rPr>
        <w:t>Makes various changes to SB 35 (Wiener) Chapter 366, Statutes of 2017</w:t>
      </w:r>
      <w:r w:rsidR="00630BD4">
        <w:rPr>
          <w:bCs/>
        </w:rPr>
        <w:t>,</w:t>
      </w:r>
      <w:r w:rsidR="00076E1D" w:rsidRPr="006266C0">
        <w:rPr>
          <w:bCs/>
        </w:rPr>
        <w:t xml:space="preserve"> </w:t>
      </w:r>
      <w:r w:rsidR="006266C0" w:rsidRPr="006266C0">
        <w:rPr>
          <w:bCs/>
        </w:rPr>
        <w:t xml:space="preserve">to </w:t>
      </w:r>
      <w:r w:rsidR="00E717E0">
        <w:rPr>
          <w:bCs/>
        </w:rPr>
        <w:t>streamline</w:t>
      </w:r>
      <w:r w:rsidR="006266C0" w:rsidRPr="006266C0">
        <w:rPr>
          <w:bCs/>
        </w:rPr>
        <w:t xml:space="preserve"> housing developments that include a percentage of </w:t>
      </w:r>
      <w:r w:rsidR="00E717E0">
        <w:rPr>
          <w:bCs/>
        </w:rPr>
        <w:t>low-income</w:t>
      </w:r>
      <w:r w:rsidR="006266C0" w:rsidRPr="006266C0">
        <w:rPr>
          <w:bCs/>
        </w:rPr>
        <w:t xml:space="preserve"> </w:t>
      </w:r>
      <w:r w:rsidR="00E717E0">
        <w:rPr>
          <w:bCs/>
        </w:rPr>
        <w:t>or</w:t>
      </w:r>
      <w:r w:rsidR="006266C0" w:rsidRPr="006266C0">
        <w:rPr>
          <w:bCs/>
        </w:rPr>
        <w:t xml:space="preserve"> moderate-income housing.</w:t>
      </w:r>
      <w:r w:rsidR="00722976">
        <w:rPr>
          <w:bCs/>
        </w:rPr>
        <w:t xml:space="preserve"> </w:t>
      </w:r>
      <w:r w:rsidR="00350495">
        <w:rPr>
          <w:bCs/>
        </w:rPr>
        <w:t xml:space="preserve">Prohibits DLSE enforcement of the Labor Code and the requirement </w:t>
      </w:r>
      <w:r w:rsidR="00EA712E">
        <w:rPr>
          <w:bCs/>
        </w:rPr>
        <w:t xml:space="preserve">for union contractors to keep CPRs if </w:t>
      </w:r>
      <w:r w:rsidR="008E7BB5">
        <w:rPr>
          <w:bCs/>
        </w:rPr>
        <w:t>a PLA covers them</w:t>
      </w:r>
      <w:r w:rsidR="00EA712E">
        <w:rPr>
          <w:bCs/>
        </w:rPr>
        <w:t>.</w:t>
      </w:r>
      <w:r w:rsidR="00290ADC">
        <w:rPr>
          <w:bCs/>
        </w:rPr>
        <w:t xml:space="preserve"> (Chaptered)</w:t>
      </w:r>
    </w:p>
    <w:p w14:paraId="029EA39E" w14:textId="45EC53F2" w:rsidR="0035452D" w:rsidRPr="00DA1C95" w:rsidRDefault="00290ADC" w:rsidP="00DA1C95">
      <w:pPr>
        <w:spacing w:after="100" w:afterAutospacing="1"/>
        <w:rPr>
          <w:bCs/>
        </w:rPr>
      </w:pPr>
      <w:r w:rsidRPr="00FA7431">
        <w:rPr>
          <w:b/>
        </w:rPr>
        <w:t>AB 1706</w:t>
      </w:r>
      <w:r>
        <w:rPr>
          <w:bCs/>
        </w:rPr>
        <w:t xml:space="preserve"> (Quirk</w:t>
      </w:r>
      <w:r w:rsidR="00B8472A">
        <w:rPr>
          <w:bCs/>
        </w:rPr>
        <w:t xml:space="preserve"> - </w:t>
      </w:r>
      <w:r>
        <w:rPr>
          <w:bCs/>
        </w:rPr>
        <w:t xml:space="preserve">D) </w:t>
      </w:r>
      <w:r w:rsidR="00FA7431" w:rsidRPr="00FA7431">
        <w:rPr>
          <w:bCs/>
        </w:rPr>
        <w:t xml:space="preserve">Creates specified financial incentives for development proponents of residential housing development in the </w:t>
      </w:r>
      <w:r w:rsidR="00B8472A">
        <w:rPr>
          <w:bCs/>
        </w:rPr>
        <w:t>nine</w:t>
      </w:r>
      <w:r w:rsidR="00FA7431" w:rsidRPr="00FA7431">
        <w:rPr>
          <w:bCs/>
        </w:rPr>
        <w:t xml:space="preserve">-county San Francisco Bay area region that dedicates at least 20% of the </w:t>
      </w:r>
      <w:r w:rsidR="00D5343B">
        <w:rPr>
          <w:bCs/>
        </w:rPr>
        <w:t>development’s</w:t>
      </w:r>
      <w:r w:rsidR="00FA7431" w:rsidRPr="00FA7431">
        <w:rPr>
          <w:bCs/>
        </w:rPr>
        <w:t xml:space="preserve"> housing units to households making no more than 150% of the area median income. The incentives provided to those developments include an exemption from the California Environmental Quality Act, a cap on fees imposed under the Mitigation Fee Act, a </w:t>
      </w:r>
      <w:r w:rsidR="00FA7431" w:rsidRPr="00FA7431">
        <w:rPr>
          <w:bCs/>
        </w:rPr>
        <w:lastRenderedPageBreak/>
        <w:t xml:space="preserve">density bonus of 35%, parking reductions, and a waiver of other locally </w:t>
      </w:r>
      <w:r w:rsidR="00E717E0">
        <w:rPr>
          <w:bCs/>
        </w:rPr>
        <w:t>set</w:t>
      </w:r>
      <w:r w:rsidR="00FA7431" w:rsidRPr="00FA7431">
        <w:rPr>
          <w:bCs/>
        </w:rPr>
        <w:t xml:space="preserve"> requirements. The bill requires payment of prevailing and apprentice wages even if the </w:t>
      </w:r>
      <w:r w:rsidR="00292C81">
        <w:rPr>
          <w:bCs/>
        </w:rPr>
        <w:t>project</w:t>
      </w:r>
      <w:r w:rsidR="00FA7431" w:rsidRPr="00FA7431">
        <w:rPr>
          <w:bCs/>
        </w:rPr>
        <w:t xml:space="preserve"> is not a public works and prohibits the DLSE from enforcing the Labor Code if </w:t>
      </w:r>
      <w:r w:rsidR="00E717E0">
        <w:rPr>
          <w:bCs/>
        </w:rPr>
        <w:t>a PLA covers the project</w:t>
      </w:r>
      <w:r w:rsidR="00FA7431" w:rsidRPr="00FA7431">
        <w:rPr>
          <w:bCs/>
        </w:rPr>
        <w:t>. Waives CPRs on projects covered by a PLA.</w:t>
      </w:r>
      <w:r w:rsidR="00FA7431">
        <w:rPr>
          <w:bCs/>
        </w:rPr>
        <w:t xml:space="preserve"> (</w:t>
      </w:r>
      <w:r w:rsidR="00F00003">
        <w:rPr>
          <w:bCs/>
        </w:rPr>
        <w:t>Dead</w:t>
      </w:r>
      <w:r w:rsidR="00FA7431">
        <w:rPr>
          <w:bCs/>
        </w:rPr>
        <w:t>)</w:t>
      </w:r>
    </w:p>
    <w:p w14:paraId="6BCF436B" w14:textId="78061080" w:rsidR="00146F8E" w:rsidRPr="00146F8E" w:rsidRDefault="00146F8E" w:rsidP="00146F8E">
      <w:pPr>
        <w:spacing w:after="100" w:afterAutospacing="1"/>
        <w:rPr>
          <w:bCs/>
        </w:rPr>
      </w:pPr>
      <w:r w:rsidRPr="00146F8E">
        <w:rPr>
          <w:b/>
        </w:rPr>
        <w:t>SB 4</w:t>
      </w:r>
      <w:r>
        <w:rPr>
          <w:bCs/>
        </w:rPr>
        <w:t xml:space="preserve"> (McGuire</w:t>
      </w:r>
      <w:r w:rsidR="00B8472A">
        <w:rPr>
          <w:bCs/>
        </w:rPr>
        <w:t xml:space="preserve"> - </w:t>
      </w:r>
      <w:r>
        <w:rPr>
          <w:bCs/>
        </w:rPr>
        <w:t xml:space="preserve">D) </w:t>
      </w:r>
      <w:r w:rsidR="00B8472A">
        <w:rPr>
          <w:bCs/>
        </w:rPr>
        <w:t>C</w:t>
      </w:r>
      <w:r w:rsidRPr="00146F8E">
        <w:rPr>
          <w:bCs/>
        </w:rPr>
        <w:t xml:space="preserve">reates a streamlined approval process for eligible projects within ½ mile of fixed rail or ferry terminals in cities of 50,000 or more in smaller counties and all urban areas in counties with over a million residents. It also allows a streamlined approval process for duplexes and fourplexes, as specified, in residential areas on vacant, infill parcels. Requires </w:t>
      </w:r>
      <w:r w:rsidR="00B8472A">
        <w:rPr>
          <w:bCs/>
        </w:rPr>
        <w:t>s</w:t>
      </w:r>
      <w:r w:rsidRPr="00146F8E">
        <w:rPr>
          <w:bCs/>
        </w:rPr>
        <w:t xml:space="preserve">killed and </w:t>
      </w:r>
      <w:r w:rsidR="00B8472A">
        <w:rPr>
          <w:bCs/>
        </w:rPr>
        <w:t>t</w:t>
      </w:r>
      <w:r w:rsidRPr="00146F8E">
        <w:rPr>
          <w:bCs/>
        </w:rPr>
        <w:t xml:space="preserve">rained </w:t>
      </w:r>
      <w:r w:rsidR="00B8472A">
        <w:rPr>
          <w:bCs/>
        </w:rPr>
        <w:t>w</w:t>
      </w:r>
      <w:r w:rsidRPr="00146F8E">
        <w:rPr>
          <w:bCs/>
        </w:rPr>
        <w:t>orkforce</w:t>
      </w:r>
      <w:r w:rsidR="008E7BB5">
        <w:rPr>
          <w:bCs/>
        </w:rPr>
        <w:t>,</w:t>
      </w:r>
      <w:r w:rsidRPr="00146F8E">
        <w:rPr>
          <w:bCs/>
        </w:rPr>
        <w:t xml:space="preserve"> unless covered by a PLA, exempts contractors under a PLA from completing CPRs</w:t>
      </w:r>
      <w:r>
        <w:rPr>
          <w:bCs/>
        </w:rPr>
        <w:t>.</w:t>
      </w:r>
      <w:r w:rsidR="003F0695" w:rsidRPr="003F0695">
        <w:rPr>
          <w:bCs/>
        </w:rPr>
        <w:t xml:space="preserve"> (</w:t>
      </w:r>
      <w:r w:rsidR="002D5750">
        <w:rPr>
          <w:bCs/>
        </w:rPr>
        <w:t>Dead</w:t>
      </w:r>
      <w:r w:rsidR="003F0695" w:rsidRPr="003F0695">
        <w:rPr>
          <w:bCs/>
        </w:rPr>
        <w:t>)</w:t>
      </w:r>
    </w:p>
    <w:p w14:paraId="01C97481" w14:textId="0643BDA0" w:rsidR="00961808" w:rsidRPr="00065A7D" w:rsidRDefault="007A1B6C" w:rsidP="00961808">
      <w:pPr>
        <w:spacing w:after="100" w:afterAutospacing="1"/>
        <w:rPr>
          <w:bCs/>
        </w:rPr>
      </w:pPr>
      <w:r w:rsidRPr="007A1B6C">
        <w:rPr>
          <w:b/>
        </w:rPr>
        <w:t>SB 743</w:t>
      </w:r>
      <w:r>
        <w:rPr>
          <w:bCs/>
        </w:rPr>
        <w:t xml:space="preserve"> (Hertzberg</w:t>
      </w:r>
      <w:r w:rsidR="00B8472A">
        <w:rPr>
          <w:bCs/>
        </w:rPr>
        <w:t xml:space="preserve"> - </w:t>
      </w:r>
      <w:r>
        <w:rPr>
          <w:bCs/>
        </w:rPr>
        <w:t xml:space="preserve">D) </w:t>
      </w:r>
      <w:r w:rsidR="00B8472A">
        <w:rPr>
          <w:bCs/>
        </w:rPr>
        <w:t>S</w:t>
      </w:r>
      <w:r w:rsidR="00157EBA" w:rsidRPr="00157EBA">
        <w:rPr>
          <w:bCs/>
        </w:rPr>
        <w:t>pecif</w:t>
      </w:r>
      <w:r w:rsidR="00157EBA">
        <w:rPr>
          <w:bCs/>
        </w:rPr>
        <w:t>ies</w:t>
      </w:r>
      <w:r w:rsidR="00157EBA" w:rsidRPr="00157EBA">
        <w:rPr>
          <w:bCs/>
        </w:rPr>
        <w:t xml:space="preserve"> that LAUSD, entering into a design-build contract for projects subject to project labor agreements</w:t>
      </w:r>
      <w:r w:rsidR="001A6E02">
        <w:rPr>
          <w:bCs/>
        </w:rPr>
        <w:t>,</w:t>
      </w:r>
      <w:r w:rsidR="00157EBA" w:rsidRPr="00157EBA">
        <w:rPr>
          <w:bCs/>
        </w:rPr>
        <w:t xml:space="preserve"> </w:t>
      </w:r>
      <w:r w:rsidR="001A6E02">
        <w:rPr>
          <w:bCs/>
        </w:rPr>
        <w:t>retains</w:t>
      </w:r>
      <w:r w:rsidR="00157EBA" w:rsidRPr="00157EBA">
        <w:rPr>
          <w:bCs/>
        </w:rPr>
        <w:t xml:space="preserve"> the discretion to take specified actions related to the contract.</w:t>
      </w:r>
      <w:r w:rsidR="00157EBA">
        <w:rPr>
          <w:bCs/>
        </w:rPr>
        <w:t xml:space="preserve"> (Chaptered)</w:t>
      </w:r>
    </w:p>
    <w:p w14:paraId="2EC38C2C" w14:textId="1403CDF8" w:rsidR="0017693A" w:rsidRDefault="00B21D50" w:rsidP="00C91037">
      <w:pPr>
        <w:pStyle w:val="Heading2"/>
        <w:pBdr>
          <w:bottom w:val="single" w:sz="4" w:space="1" w:color="auto"/>
        </w:pBdr>
        <w:jc w:val="center"/>
      </w:pPr>
      <w:r>
        <w:t xml:space="preserve">2017 – </w:t>
      </w:r>
      <w:r w:rsidR="0024602D">
        <w:t>2018</w:t>
      </w:r>
    </w:p>
    <w:p w14:paraId="03224A51" w14:textId="1BD92D9D" w:rsidR="00D2027B" w:rsidRPr="0040041F" w:rsidRDefault="00D2027B" w:rsidP="00D2027B">
      <w:pPr>
        <w:spacing w:after="100" w:afterAutospacing="1"/>
      </w:pPr>
      <w:r w:rsidRPr="00E71C96">
        <w:rPr>
          <w:b/>
        </w:rPr>
        <w:t>AB 45</w:t>
      </w:r>
      <w:r w:rsidRPr="0040041F">
        <w:t xml:space="preserve"> (</w:t>
      </w:r>
      <w:r w:rsidRPr="00E02C1A">
        <w:t>Thurmond</w:t>
      </w:r>
      <w:r w:rsidR="00B8472A">
        <w:t xml:space="preserve"> - </w:t>
      </w:r>
      <w:r w:rsidR="00E02C1A">
        <w:t>D</w:t>
      </w:r>
      <w:r w:rsidRPr="0040041F">
        <w:t xml:space="preserve">) </w:t>
      </w:r>
      <w:r w:rsidR="00B8472A">
        <w:t>Cr</w:t>
      </w:r>
      <w:r w:rsidRPr="0040041F">
        <w:t xml:space="preserve">eates the California School Employee Housing Assistance Grant Program that would </w:t>
      </w:r>
      <w:r w:rsidR="001A6E02">
        <w:t>make</w:t>
      </w:r>
      <w:r w:rsidRPr="0040041F">
        <w:t xml:space="preserve"> a predevelopment grant and loan program to fund the creation of affordable housing for school district employees, including teachers; </w:t>
      </w:r>
      <w:r w:rsidR="00295275">
        <w:t xml:space="preserve">it </w:t>
      </w:r>
      <w:r w:rsidRPr="0040041F">
        <w:t xml:space="preserve">requires a project labor agreement and is either a public work or is subject to a legally binding requirement that </w:t>
      </w:r>
      <w:r w:rsidR="00C40C3A" w:rsidRPr="0040041F">
        <w:t xml:space="preserve">all workers be paid </w:t>
      </w:r>
      <w:r w:rsidR="00C40C3A">
        <w:t xml:space="preserve">a </w:t>
      </w:r>
      <w:r w:rsidRPr="0040041F">
        <w:t>prevailing wage. (</w:t>
      </w:r>
      <w:r>
        <w:t>Vetoed</w:t>
      </w:r>
      <w:r w:rsidRPr="0040041F">
        <w:t>)</w:t>
      </w:r>
    </w:p>
    <w:p w14:paraId="5589A6EB" w14:textId="13B27784" w:rsidR="00D2027B" w:rsidRPr="0040041F" w:rsidRDefault="00D2027B" w:rsidP="00D2027B">
      <w:pPr>
        <w:spacing w:after="100" w:afterAutospacing="1"/>
      </w:pPr>
      <w:r w:rsidRPr="00E71C96">
        <w:rPr>
          <w:b/>
        </w:rPr>
        <w:t>AB 73</w:t>
      </w:r>
      <w:r w:rsidRPr="0040041F">
        <w:t xml:space="preserve"> (Chiu)</w:t>
      </w:r>
      <w:r w:rsidR="00B8472A">
        <w:t xml:space="preserve"> Cr</w:t>
      </w:r>
      <w:r w:rsidRPr="0040041F">
        <w:t>eates housing sustainability districts</w:t>
      </w:r>
      <w:r w:rsidR="00295275">
        <w:t>,</w:t>
      </w:r>
      <w:r w:rsidRPr="0040041F">
        <w:t xml:space="preserve"> requires a project labor agreement</w:t>
      </w:r>
      <w:r w:rsidR="00295275">
        <w:t>,</w:t>
      </w:r>
      <w:r w:rsidRPr="0040041F">
        <w:t xml:space="preserve"> and is either a public work or is subject to a legally binding requirement that prevailing wages be paid to all workers. (</w:t>
      </w:r>
      <w:r>
        <w:t>Chaptered</w:t>
      </w:r>
      <w:r w:rsidRPr="0040041F">
        <w:t>)</w:t>
      </w:r>
    </w:p>
    <w:p w14:paraId="1CD566A2" w14:textId="0D5EBCA9" w:rsidR="00D2027B" w:rsidRPr="0024602D" w:rsidRDefault="00D2027B" w:rsidP="00D2027B">
      <w:pPr>
        <w:spacing w:after="100" w:afterAutospacing="1"/>
      </w:pPr>
      <w:r w:rsidRPr="0024602D">
        <w:rPr>
          <w:b/>
        </w:rPr>
        <w:t>AB 246</w:t>
      </w:r>
      <w:r>
        <w:t xml:space="preserve"> (Santiago</w:t>
      </w:r>
      <w:r w:rsidR="00B8472A">
        <w:t xml:space="preserve"> - D</w:t>
      </w:r>
      <w:r>
        <w:t xml:space="preserve">) </w:t>
      </w:r>
      <w:r w:rsidRPr="0024602D">
        <w:t>Extends for two years the expedited California Environmental Quality Act (CEQA) judicial review procedures established by the Jobs and Economic Improvement Through Environmental Leadership Act (AB 900</w:t>
      </w:r>
      <w:r w:rsidR="00B8472A">
        <w:t xml:space="preserve"> - </w:t>
      </w:r>
      <w:r w:rsidRPr="0024602D">
        <w:t>Buchanan, Chapter 354, Statutes of 2011).</w:t>
      </w:r>
      <w:r>
        <w:t xml:space="preserve"> </w:t>
      </w:r>
      <w:r w:rsidRPr="0024602D">
        <w:t xml:space="preserve">Prohibits the State Labor Commissioner from enforcing the Labor Code if </w:t>
      </w:r>
      <w:r w:rsidR="00E42443">
        <w:t>a P</w:t>
      </w:r>
      <w:r w:rsidR="00B8472A">
        <w:t>LA</w:t>
      </w:r>
      <w:r w:rsidR="00E42443">
        <w:t xml:space="preserve"> covers the project</w:t>
      </w:r>
      <w:r w:rsidRPr="0024602D">
        <w:t>.</w:t>
      </w:r>
      <w:r>
        <w:t xml:space="preserve"> (Chaptered)</w:t>
      </w:r>
    </w:p>
    <w:p w14:paraId="41CF167D" w14:textId="43776925" w:rsidR="00D2027B" w:rsidRPr="0040041F" w:rsidRDefault="00D2027B" w:rsidP="00D2027B">
      <w:pPr>
        <w:spacing w:after="100" w:afterAutospacing="1"/>
      </w:pPr>
      <w:r w:rsidRPr="00E71C96">
        <w:rPr>
          <w:b/>
        </w:rPr>
        <w:t>AB 591</w:t>
      </w:r>
      <w:r w:rsidRPr="0040041F">
        <w:t xml:space="preserve"> (</w:t>
      </w:r>
      <w:r w:rsidR="00D5343B">
        <w:t>O’Donnell</w:t>
      </w:r>
      <w:r w:rsidR="00B8472A">
        <w:t xml:space="preserve"> - D</w:t>
      </w:r>
      <w:r w:rsidRPr="0040041F">
        <w:t>) Requires a county board of education,</w:t>
      </w:r>
      <w:r>
        <w:t xml:space="preserve"> </w:t>
      </w:r>
      <w:r w:rsidRPr="0040041F">
        <w:t>county office of education, or county superintendent of schools</w:t>
      </w:r>
      <w:r>
        <w:t xml:space="preserve"> </w:t>
      </w:r>
      <w:r w:rsidRPr="0040041F">
        <w:t>that</w:t>
      </w:r>
      <w:r>
        <w:t xml:space="preserve"> </w:t>
      </w:r>
      <w:r w:rsidRPr="0040041F">
        <w:t>chooses to use</w:t>
      </w:r>
      <w:r>
        <w:t xml:space="preserve"> </w:t>
      </w:r>
      <w:r w:rsidRPr="0040041F">
        <w:t xml:space="preserve">the lease-leaseback or lease-to-own contracting methods to use a </w:t>
      </w:r>
      <w:r w:rsidR="00B8472A">
        <w:t>s</w:t>
      </w:r>
      <w:r w:rsidRPr="0040041F">
        <w:t>killed and trained workforce unless covered by a PLA. (</w:t>
      </w:r>
      <w:r>
        <w:t>Chaptered</w:t>
      </w:r>
      <w:r w:rsidRPr="0040041F">
        <w:t>)</w:t>
      </w:r>
    </w:p>
    <w:p w14:paraId="409E97BF" w14:textId="7A54923A" w:rsidR="00D2027B" w:rsidRPr="0040041F" w:rsidRDefault="00D2027B" w:rsidP="00D2027B">
      <w:pPr>
        <w:spacing w:after="100" w:afterAutospacing="1"/>
      </w:pPr>
      <w:r w:rsidRPr="00E71C96">
        <w:rPr>
          <w:b/>
        </w:rPr>
        <w:t>A</w:t>
      </w:r>
      <w:r>
        <w:rPr>
          <w:b/>
        </w:rPr>
        <w:t xml:space="preserve">B </w:t>
      </w:r>
      <w:r w:rsidRPr="00E71C96">
        <w:rPr>
          <w:b/>
        </w:rPr>
        <w:t>618</w:t>
      </w:r>
      <w:r w:rsidRPr="0040041F">
        <w:t xml:space="preserve"> (Low</w:t>
      </w:r>
      <w:r w:rsidR="00B8472A">
        <w:t xml:space="preserve"> - D</w:t>
      </w:r>
      <w:r w:rsidRPr="0040041F">
        <w:t xml:space="preserve">) </w:t>
      </w:r>
      <w:r w:rsidR="00B8472A">
        <w:t>P</w:t>
      </w:r>
      <w:r w:rsidRPr="0040041F">
        <w:t xml:space="preserve">ermits community colleges to use job order contracting if they adopt a PLA for all construction performed for </w:t>
      </w:r>
      <w:r w:rsidR="0058425F">
        <w:t xml:space="preserve">the </w:t>
      </w:r>
      <w:r w:rsidR="00B8472A">
        <w:t>d</w:t>
      </w:r>
      <w:r w:rsidR="00E9603D">
        <w:t>istrict</w:t>
      </w:r>
      <w:r w:rsidRPr="0040041F">
        <w:t>. (</w:t>
      </w:r>
      <w:r>
        <w:t>Chaptered</w:t>
      </w:r>
      <w:r w:rsidRPr="0040041F">
        <w:t>)</w:t>
      </w:r>
    </w:p>
    <w:p w14:paraId="1F30482A" w14:textId="19FED17D" w:rsidR="00D2027B" w:rsidRDefault="00D2027B" w:rsidP="00D2027B">
      <w:pPr>
        <w:spacing w:after="100" w:afterAutospacing="1"/>
      </w:pPr>
      <w:r w:rsidRPr="0024602D">
        <w:rPr>
          <w:b/>
        </w:rPr>
        <w:t>A</w:t>
      </w:r>
      <w:r>
        <w:rPr>
          <w:b/>
        </w:rPr>
        <w:t xml:space="preserve">B </w:t>
      </w:r>
      <w:r w:rsidRPr="0024602D">
        <w:rPr>
          <w:b/>
        </w:rPr>
        <w:t>734</w:t>
      </w:r>
      <w:r>
        <w:t xml:space="preserve"> (Bonta</w:t>
      </w:r>
      <w:r w:rsidR="00B8472A">
        <w:t xml:space="preserve"> - </w:t>
      </w:r>
      <w:r>
        <w:t xml:space="preserve">D) </w:t>
      </w:r>
      <w:r>
        <w:rPr>
          <w:color w:val="000000"/>
        </w:rPr>
        <w:t>Establishes special procedures for California Environmental Quality Act (CEQA)</w:t>
      </w:r>
      <w:r>
        <w:rPr>
          <w:rStyle w:val="apple-converted-space"/>
          <w:color w:val="000000"/>
        </w:rPr>
        <w:t xml:space="preserve"> </w:t>
      </w:r>
      <w:r>
        <w:rPr>
          <w:color w:val="000000"/>
        </w:rPr>
        <w:t xml:space="preserve">review, additional conditions for certification, and expedited (270 </w:t>
      </w:r>
      <w:r w:rsidR="00212913">
        <w:rPr>
          <w:color w:val="000000"/>
        </w:rPr>
        <w:t>days</w:t>
      </w:r>
      <w:r>
        <w:rPr>
          <w:color w:val="000000"/>
        </w:rPr>
        <w:t xml:space="preserve">) judicial review for a proposed baseball park and mixed-use development in the City of Oakland. </w:t>
      </w:r>
      <w:r w:rsidR="00E42443">
        <w:t>In addition, it prohibits</w:t>
      </w:r>
      <w:r w:rsidRPr="0024602D">
        <w:t xml:space="preserve"> the State Labor Commissioner from enforcing the Labor Code if </w:t>
      </w:r>
      <w:r w:rsidR="00E42443">
        <w:t>a P</w:t>
      </w:r>
      <w:r w:rsidR="00B8472A">
        <w:t>LA</w:t>
      </w:r>
      <w:r w:rsidR="00E42443">
        <w:t xml:space="preserve"> covers the project</w:t>
      </w:r>
      <w:r w:rsidRPr="0024602D">
        <w:t>.</w:t>
      </w:r>
      <w:r>
        <w:t xml:space="preserve"> (Chaptered).</w:t>
      </w:r>
    </w:p>
    <w:p w14:paraId="1A4D3B91" w14:textId="1C46775C" w:rsidR="00D2027B" w:rsidRDefault="00D2027B" w:rsidP="00D2027B">
      <w:pPr>
        <w:spacing w:after="100" w:afterAutospacing="1"/>
      </w:pPr>
      <w:r w:rsidRPr="00E71C96">
        <w:rPr>
          <w:b/>
        </w:rPr>
        <w:lastRenderedPageBreak/>
        <w:t>A</w:t>
      </w:r>
      <w:r>
        <w:rPr>
          <w:b/>
        </w:rPr>
        <w:t xml:space="preserve">B </w:t>
      </w:r>
      <w:r w:rsidRPr="00E71C96">
        <w:rPr>
          <w:b/>
        </w:rPr>
        <w:t>805</w:t>
      </w:r>
      <w:r>
        <w:t xml:space="preserve"> (Gonzalez Fletcher) </w:t>
      </w:r>
      <w:r w:rsidR="00B8472A">
        <w:t>M</w:t>
      </w:r>
      <w:r w:rsidRPr="00C37C36">
        <w:t>akes changes to the governance and financing authority of the San Diego Association of Governments</w:t>
      </w:r>
      <w:r>
        <w:t xml:space="preserve"> (</w:t>
      </w:r>
      <w:r w:rsidRPr="00C37C36">
        <w:t>SANDAG), the San Diego Metropolitan Transit System</w:t>
      </w:r>
      <w:r>
        <w:t xml:space="preserve"> </w:t>
      </w:r>
      <w:r w:rsidRPr="00C37C36">
        <w:t>(MTS), and the North County Transit District</w:t>
      </w:r>
      <w:r>
        <w:t xml:space="preserve"> </w:t>
      </w:r>
      <w:r w:rsidRPr="00C37C36">
        <w:t>(NCTD)</w:t>
      </w:r>
      <w:r>
        <w:t xml:space="preserve">. </w:t>
      </w:r>
      <w:r w:rsidRPr="00C37C36">
        <w:t>Prohibit</w:t>
      </w:r>
      <w:r>
        <w:t>s</w:t>
      </w:r>
      <w:r w:rsidRPr="00C37C36">
        <w:t xml:space="preserve"> MTS,</w:t>
      </w:r>
      <w:r>
        <w:t xml:space="preserve"> </w:t>
      </w:r>
      <w:r w:rsidRPr="00C37C36">
        <w:t>SANDAG, and</w:t>
      </w:r>
      <w:r>
        <w:t xml:space="preserve"> </w:t>
      </w:r>
      <w:r w:rsidRPr="00C37C36">
        <w:t>NCTD</w:t>
      </w:r>
      <w:r>
        <w:t xml:space="preserve"> </w:t>
      </w:r>
      <w:r w:rsidRPr="00C37C36">
        <w:t xml:space="preserve">Board from </w:t>
      </w:r>
      <w:proofErr w:type="gramStart"/>
      <w:r w:rsidRPr="00C37C36">
        <w:t>entering into</w:t>
      </w:r>
      <w:proofErr w:type="gramEnd"/>
      <w:r w:rsidRPr="00C37C36">
        <w:t xml:space="preserve"> construction contract</w:t>
      </w:r>
      <w:r>
        <w:t>s</w:t>
      </w:r>
      <w:r w:rsidRPr="00C37C36">
        <w:t xml:space="preserve"> unless the entity provides to the </w:t>
      </w:r>
      <w:r w:rsidR="00212913">
        <w:t>board</w:t>
      </w:r>
      <w:r w:rsidRPr="00C37C36">
        <w:t xml:space="preserve"> an enforceable commitment that the entity and its subcontractors at every tier will use a skilled and trained workforce to perform all work on the </w:t>
      </w:r>
      <w:r w:rsidR="00292C81">
        <w:t>project</w:t>
      </w:r>
      <w:r w:rsidRPr="00C37C36">
        <w:t xml:space="preserve"> or contract that falls within an apprenticeship occupation in the building and construction trades.</w:t>
      </w:r>
      <w:r>
        <w:t xml:space="preserve"> </w:t>
      </w:r>
      <w:r w:rsidRPr="00C37C36">
        <w:t>Provide that this prohibition does not apply</w:t>
      </w:r>
      <w:r>
        <w:t xml:space="preserve"> </w:t>
      </w:r>
      <w:r w:rsidRPr="00C37C36">
        <w:t xml:space="preserve">if </w:t>
      </w:r>
      <w:r>
        <w:t xml:space="preserve">there is a PLA. </w:t>
      </w:r>
      <w:r w:rsidRPr="0040041F">
        <w:t>(</w:t>
      </w:r>
      <w:r>
        <w:t>Chaptered</w:t>
      </w:r>
      <w:r w:rsidRPr="0040041F">
        <w:t>)</w:t>
      </w:r>
    </w:p>
    <w:p w14:paraId="1FF2E805" w14:textId="4726BAD0" w:rsidR="00D2027B" w:rsidRDefault="00D2027B" w:rsidP="00D2027B">
      <w:pPr>
        <w:spacing w:after="100" w:afterAutospacing="1"/>
      </w:pPr>
      <w:r w:rsidRPr="00E71C96">
        <w:rPr>
          <w:b/>
        </w:rPr>
        <w:t>A</w:t>
      </w:r>
      <w:r>
        <w:rPr>
          <w:b/>
        </w:rPr>
        <w:t xml:space="preserve">B </w:t>
      </w:r>
      <w:r w:rsidRPr="00E71C96">
        <w:rPr>
          <w:b/>
        </w:rPr>
        <w:t>851</w:t>
      </w:r>
      <w:r>
        <w:t xml:space="preserve"> (Caballero</w:t>
      </w:r>
      <w:r w:rsidR="00B8472A">
        <w:t xml:space="preserve"> - </w:t>
      </w:r>
      <w:r>
        <w:t xml:space="preserve">D) </w:t>
      </w:r>
      <w:r w:rsidRPr="00CC2841">
        <w:t xml:space="preserve">Extends the sunset date on the authority of counties to use construction manager at-risk (CM at-risk) contracting, extends CM at-risk contracting authority to </w:t>
      </w:r>
      <w:r>
        <w:t>the City of San Diego</w:t>
      </w:r>
      <w:r w:rsidRPr="00CC2841">
        <w:t xml:space="preserve"> for specified projects</w:t>
      </w:r>
      <w:r w:rsidR="00E1749A">
        <w:t>,</w:t>
      </w:r>
      <w:r w:rsidRPr="00CC2841">
        <w:t xml:space="preserve"> and allows the San</w:t>
      </w:r>
      <w:r>
        <w:t>ta Clara Valley Water District</w:t>
      </w:r>
      <w:r w:rsidRPr="00CC2841">
        <w:t xml:space="preserve"> to use the design-build procurement method for </w:t>
      </w:r>
      <w:r w:rsidR="00212913">
        <w:t>selected</w:t>
      </w:r>
      <w:r w:rsidRPr="00CC2841">
        <w:t xml:space="preserve"> types of projects.</w:t>
      </w:r>
      <w:r>
        <w:t xml:space="preserve"> Prohibit a CM at-risk entity from being prequalified or </w:t>
      </w:r>
      <w:r w:rsidR="00B8472A">
        <w:t>shortlisted or</w:t>
      </w:r>
      <w:r>
        <w:t xml:space="preserve"> awarded a contract unless the entity provides an enforceable commitment to the county that the entity and its subcontractors at every tier will use a skilled and trained workforce to perform all work on the </w:t>
      </w:r>
      <w:r w:rsidR="00292C81">
        <w:t>project</w:t>
      </w:r>
      <w:r>
        <w:t xml:space="preserve"> or contract that falls within an </w:t>
      </w:r>
      <w:proofErr w:type="spellStart"/>
      <w:r>
        <w:t>apprenticeable</w:t>
      </w:r>
      <w:proofErr w:type="spellEnd"/>
      <w:r>
        <w:t xml:space="preserve"> occupation in the building and construction trades. </w:t>
      </w:r>
      <w:r w:rsidRPr="00C37C36">
        <w:t>Provide that this prohibition does not apply</w:t>
      </w:r>
      <w:r>
        <w:t xml:space="preserve"> </w:t>
      </w:r>
      <w:r w:rsidRPr="00C37C36">
        <w:t xml:space="preserve">if </w:t>
      </w:r>
      <w:r>
        <w:t xml:space="preserve">there is a PLA. </w:t>
      </w:r>
      <w:r w:rsidRPr="0040041F">
        <w:t>(</w:t>
      </w:r>
      <w:r>
        <w:t>Chaptered</w:t>
      </w:r>
      <w:r w:rsidRPr="0040041F">
        <w:t>)</w:t>
      </w:r>
    </w:p>
    <w:p w14:paraId="44BBC016" w14:textId="070E45FA" w:rsidR="00D2027B" w:rsidRDefault="00D2027B" w:rsidP="00D2027B">
      <w:pPr>
        <w:spacing w:after="100" w:afterAutospacing="1"/>
      </w:pPr>
      <w:r w:rsidRPr="00613D49">
        <w:rPr>
          <w:b/>
        </w:rPr>
        <w:t>A</w:t>
      </w:r>
      <w:r>
        <w:rPr>
          <w:b/>
        </w:rPr>
        <w:t xml:space="preserve">B </w:t>
      </w:r>
      <w:r w:rsidRPr="00613D49">
        <w:rPr>
          <w:b/>
        </w:rPr>
        <w:t>987</w:t>
      </w:r>
      <w:r>
        <w:t xml:space="preserve"> (</w:t>
      </w:r>
      <w:proofErr w:type="spellStart"/>
      <w:r>
        <w:t>Kamlager</w:t>
      </w:r>
      <w:proofErr w:type="spellEnd"/>
      <w:r>
        <w:t>-Dove</w:t>
      </w:r>
      <w:r w:rsidR="00B8472A">
        <w:t xml:space="preserve">, </w:t>
      </w:r>
      <w:r>
        <w:t xml:space="preserve">D) </w:t>
      </w:r>
      <w:r w:rsidRPr="00613D49">
        <w:t xml:space="preserve">Establishes special procedures for California Environmental Quality Act (CEQA) review, additional conditions for certification, and expedited (270 </w:t>
      </w:r>
      <w:r w:rsidR="00814A8B">
        <w:t>days</w:t>
      </w:r>
      <w:r w:rsidRPr="00613D49">
        <w:t xml:space="preserve">) judicial review for a proposed basketball arena and related development in the City of Inglewood. </w:t>
      </w:r>
      <w:r w:rsidRPr="0024602D">
        <w:t xml:space="preserve">Prohibits the State Labor Commissioner from enforcing the Labor Code </w:t>
      </w:r>
      <w:r>
        <w:t xml:space="preserve">and waives the requirement that the </w:t>
      </w:r>
      <w:r w:rsidR="00292C81">
        <w:t>project</w:t>
      </w:r>
      <w:r>
        <w:t xml:space="preserve"> </w:t>
      </w:r>
      <w:r w:rsidR="00814A8B">
        <w:t>creates</w:t>
      </w:r>
      <w:r w:rsidRPr="00613D49">
        <w:t xml:space="preserve"> </w:t>
      </w:r>
      <w:r w:rsidR="00D5343B">
        <w:t>“</w:t>
      </w:r>
      <w:r w:rsidRPr="00613D49">
        <w:t xml:space="preserve">high-wage, highly skilled jobs that pay prevailing wages and living wages, employs a skilled and trained workforce </w:t>
      </w:r>
      <w:r>
        <w:t>… provide</w:t>
      </w:r>
      <w:r w:rsidRPr="00613D49">
        <w:t xml:space="preserve"> construction jobs and permanent jobs for Californians, and helps reduce unemployment</w:t>
      </w:r>
      <w:r w:rsidR="00D5343B">
        <w:t>”</w:t>
      </w:r>
      <w:r>
        <w:t xml:space="preserve"> if </w:t>
      </w:r>
      <w:r w:rsidR="00292C81">
        <w:t>project</w:t>
      </w:r>
      <w:r w:rsidRPr="0024602D">
        <w:t xml:space="preserve"> covered by a P</w:t>
      </w:r>
      <w:r w:rsidR="00B8472A">
        <w:t>LA</w:t>
      </w:r>
      <w:r>
        <w:t xml:space="preserve"> (it is)</w:t>
      </w:r>
      <w:r w:rsidRPr="0024602D">
        <w:t>.</w:t>
      </w:r>
      <w:r>
        <w:t xml:space="preserve"> (Chaptered)</w:t>
      </w:r>
      <w:r w:rsidRPr="00613D49">
        <w:t>.</w:t>
      </w:r>
    </w:p>
    <w:p w14:paraId="71C4F5A3" w14:textId="673A9303" w:rsidR="00D2027B" w:rsidRPr="0040041F" w:rsidRDefault="00D2027B" w:rsidP="00D2027B">
      <w:pPr>
        <w:spacing w:after="100" w:afterAutospacing="1"/>
      </w:pPr>
      <w:r w:rsidRPr="00E71C96">
        <w:rPr>
          <w:b/>
        </w:rPr>
        <w:t>AB 1424</w:t>
      </w:r>
      <w:r w:rsidRPr="0040041F">
        <w:t xml:space="preserve"> (Levine</w:t>
      </w:r>
      <w:r w:rsidR="00B8472A">
        <w:t xml:space="preserve"> - D</w:t>
      </w:r>
      <w:r w:rsidRPr="0040041F">
        <w:t xml:space="preserve">) Removes sunset for University of California: Best Value Construction Contracting Program. Requires the use of a </w:t>
      </w:r>
      <w:r w:rsidR="00B8472A">
        <w:t>s</w:t>
      </w:r>
      <w:r w:rsidRPr="0040041F">
        <w:t>killed and trained workforce unless covered by a PLA. (</w:t>
      </w:r>
      <w:r>
        <w:t>Chaptered</w:t>
      </w:r>
      <w:r w:rsidRPr="0040041F">
        <w:t>)</w:t>
      </w:r>
    </w:p>
    <w:p w14:paraId="2C1072C4" w14:textId="3F8DA421" w:rsidR="00D2027B" w:rsidRPr="0040041F" w:rsidRDefault="00D2027B" w:rsidP="00D2027B">
      <w:pPr>
        <w:spacing w:after="100" w:afterAutospacing="1"/>
      </w:pPr>
      <w:r w:rsidRPr="00E71C96">
        <w:rPr>
          <w:b/>
        </w:rPr>
        <w:t>AB 1585</w:t>
      </w:r>
      <w:r w:rsidRPr="0040041F">
        <w:t xml:space="preserve"> (Bloom</w:t>
      </w:r>
      <w:r w:rsidR="00B8472A">
        <w:t xml:space="preserve"> - D</w:t>
      </w:r>
      <w:r w:rsidRPr="0040041F">
        <w:t xml:space="preserve">) Creates a single application for affordable housing. Prohibits the State Labor Commissioner from enforcing the Labor Code if </w:t>
      </w:r>
      <w:r w:rsidR="00E42443">
        <w:t>a P</w:t>
      </w:r>
      <w:r w:rsidR="00B8472A">
        <w:t>LA covers the project</w:t>
      </w:r>
      <w:r w:rsidRPr="0040041F">
        <w:t>. (</w:t>
      </w:r>
      <w:r>
        <w:t>Dead</w:t>
      </w:r>
      <w:r w:rsidRPr="0040041F">
        <w:t>)</w:t>
      </w:r>
    </w:p>
    <w:p w14:paraId="0E0F891F" w14:textId="130852E5" w:rsidR="00D2027B" w:rsidRDefault="00D2027B" w:rsidP="00D2027B">
      <w:pPr>
        <w:spacing w:after="100" w:afterAutospacing="1"/>
      </w:pPr>
      <w:r w:rsidRPr="000D3F6C">
        <w:rPr>
          <w:b/>
        </w:rPr>
        <w:t>AB 1816</w:t>
      </w:r>
      <w:r>
        <w:t xml:space="preserve"> (Assembly Housing) </w:t>
      </w:r>
      <w:bookmarkStart w:id="0" w:name="OLE_LINK1"/>
      <w:bookmarkStart w:id="1" w:name="OLE_LINK2"/>
      <w:r w:rsidRPr="000D3F6C">
        <w:t>This bill makes statutory changes necessary to implement various housing-related provisions of the Budget Act of 2018.</w:t>
      </w:r>
      <w:r>
        <w:t xml:space="preserve"> Waives </w:t>
      </w:r>
      <w:r w:rsidR="00D5343B">
        <w:t>contractors’</w:t>
      </w:r>
      <w:r w:rsidR="00814A8B">
        <w:t xml:space="preserve"> obligation</w:t>
      </w:r>
      <w:r>
        <w:t xml:space="preserve"> to keep certified payroll records and p</w:t>
      </w:r>
      <w:r w:rsidRPr="0024602D">
        <w:t xml:space="preserve">rohibits the State Labor Commissioner from enforcing the Labor Code </w:t>
      </w:r>
      <w:r>
        <w:t xml:space="preserve">if </w:t>
      </w:r>
      <w:r w:rsidR="00E16E37">
        <w:t>a project labor agreement covers a project</w:t>
      </w:r>
      <w:r>
        <w:t xml:space="preserve">. </w:t>
      </w:r>
      <w:bookmarkEnd w:id="0"/>
      <w:bookmarkEnd w:id="1"/>
      <w:r>
        <w:t>(Dead)</w:t>
      </w:r>
    </w:p>
    <w:p w14:paraId="050C1B6B" w14:textId="62BAADE2" w:rsidR="00D2027B" w:rsidRDefault="00D2027B" w:rsidP="00D2027B">
      <w:pPr>
        <w:spacing w:after="100" w:afterAutospacing="1"/>
      </w:pPr>
      <w:r w:rsidRPr="00F20111">
        <w:rPr>
          <w:b/>
        </w:rPr>
        <w:t>AB 2267</w:t>
      </w:r>
      <w:r>
        <w:t xml:space="preserve"> (Wood</w:t>
      </w:r>
      <w:r w:rsidR="00B8472A">
        <w:t xml:space="preserve"> - D</w:t>
      </w:r>
      <w:r>
        <w:t xml:space="preserve">) </w:t>
      </w:r>
      <w:r w:rsidR="00B8472A">
        <w:t>W</w:t>
      </w:r>
      <w:r>
        <w:t>ould have established an</w:t>
      </w:r>
      <w:r w:rsidRPr="00F20111">
        <w:t xml:space="preserve"> expedited administrative and judicial review for actions or proceedings brought </w:t>
      </w:r>
      <w:r w:rsidR="00E16E37">
        <w:t>according to</w:t>
      </w:r>
      <w:r w:rsidRPr="00F20111">
        <w:t xml:space="preserve"> </w:t>
      </w:r>
      <w:r>
        <w:t>CEQA</w:t>
      </w:r>
      <w:r w:rsidRPr="00F20111">
        <w:t xml:space="preserve"> on </w:t>
      </w:r>
      <w:r w:rsidR="00E42443">
        <w:t>adopting or approving</w:t>
      </w:r>
      <w:r w:rsidRPr="00F20111">
        <w:t xml:space="preserve"> amendments to the Downtown Station Area Specific </w:t>
      </w:r>
      <w:r>
        <w:t>Plan for the City of Santa Rosa</w:t>
      </w:r>
      <w:r w:rsidRPr="00F20111">
        <w:t>.</w:t>
      </w:r>
      <w:r>
        <w:t xml:space="preserve"> P</w:t>
      </w:r>
      <w:r w:rsidRPr="0024602D">
        <w:t xml:space="preserve">rohibits the State Labor Commissioner from enforcing the Labor Code </w:t>
      </w:r>
      <w:r>
        <w:t xml:space="preserve">if </w:t>
      </w:r>
      <w:r w:rsidR="009173B2">
        <w:t>a project labor agreement covers a project</w:t>
      </w:r>
      <w:r>
        <w:t>. (Dead)</w:t>
      </w:r>
    </w:p>
    <w:p w14:paraId="3C849157" w14:textId="28A53E0C" w:rsidR="00D2027B" w:rsidRDefault="00D2027B" w:rsidP="00D2027B">
      <w:pPr>
        <w:spacing w:after="100" w:afterAutospacing="1"/>
      </w:pPr>
      <w:r w:rsidRPr="00F20111">
        <w:rPr>
          <w:b/>
        </w:rPr>
        <w:lastRenderedPageBreak/>
        <w:t>AB 2488</w:t>
      </w:r>
      <w:r>
        <w:t xml:space="preserve"> (</w:t>
      </w:r>
      <w:r w:rsidR="00D5343B">
        <w:t>O’Donnell</w:t>
      </w:r>
      <w:r w:rsidR="00480C12">
        <w:t xml:space="preserve"> - D</w:t>
      </w:r>
      <w:r>
        <w:t xml:space="preserve">) </w:t>
      </w:r>
      <w:r w:rsidRPr="00F20111">
        <w:t xml:space="preserve">This bill creates a five-year pilot program to allow </w:t>
      </w:r>
      <w:r w:rsidR="00745043">
        <w:t xml:space="preserve">the </w:t>
      </w:r>
      <w:r w:rsidRPr="00F20111">
        <w:t>Los Angeles Unified School District (LAUSD) to award multiple task order procurement contracts through a single bid request for repairing and renovating school facilities only if the school district has entered into a project labor agreement or agreements that meet the requirements of Section 2500 for all its public works projects.</w:t>
      </w:r>
      <w:r>
        <w:t xml:space="preserve"> (Chaptered)</w:t>
      </w:r>
    </w:p>
    <w:p w14:paraId="44C89CA8" w14:textId="1BDDEE67" w:rsidR="00D2027B" w:rsidRDefault="00D2027B" w:rsidP="00D2027B">
      <w:pPr>
        <w:spacing w:after="100" w:afterAutospacing="1"/>
      </w:pPr>
      <w:r w:rsidRPr="00F20111">
        <w:rPr>
          <w:b/>
        </w:rPr>
        <w:t>AB 2787</w:t>
      </w:r>
      <w:r>
        <w:t xml:space="preserve"> (Quirk</w:t>
      </w:r>
      <w:r w:rsidR="00480C12">
        <w:t xml:space="preserve"> - D</w:t>
      </w:r>
      <w:r>
        <w:t xml:space="preserve">) </w:t>
      </w:r>
      <w:r w:rsidRPr="00F20111">
        <w:t xml:space="preserve">This bill </w:t>
      </w:r>
      <w:r>
        <w:t>would have required</w:t>
      </w:r>
      <w:r w:rsidRPr="00F20111">
        <w:t xml:space="preserve"> the California Independent System Operator (CAISO) to procure 1,000 to 2,000 megawatts of capacity from </w:t>
      </w:r>
      <w:r w:rsidR="009173B2">
        <w:t>long-duration</w:t>
      </w:r>
      <w:r w:rsidRPr="00F20111">
        <w:t xml:space="preserve"> energy storage projects by </w:t>
      </w:r>
      <w:proofErr w:type="gramStart"/>
      <w:r w:rsidR="00480C12" w:rsidRPr="00F20111">
        <w:t>December 31, 2019,</w:t>
      </w:r>
      <w:r w:rsidR="00480C12">
        <w:t xml:space="preserve"> and</w:t>
      </w:r>
      <w:proofErr w:type="gramEnd"/>
      <w:r w:rsidRPr="00F20111">
        <w:t xml:space="preserve"> allocate the costs to all load-serving entities within the ISO-controlled electrical grid.</w:t>
      </w:r>
      <w:r>
        <w:t xml:space="preserve"> </w:t>
      </w:r>
      <w:r w:rsidRPr="00F20111">
        <w:t xml:space="preserve">Requires the CAISO </w:t>
      </w:r>
      <w:r w:rsidR="00D30BAC">
        <w:t xml:space="preserve">to </w:t>
      </w:r>
      <w:r w:rsidRPr="00F20111">
        <w:t xml:space="preserve">select a project that will use a reservoir or other substantial infrastructure owned by a public entity only if all work on the </w:t>
      </w:r>
      <w:r w:rsidR="00292C81">
        <w:t>project</w:t>
      </w:r>
      <w:r w:rsidRPr="00F20111">
        <w:t xml:space="preserve"> will be conducted </w:t>
      </w:r>
      <w:r w:rsidR="00D30BAC">
        <w:t>under</w:t>
      </w:r>
      <w:r w:rsidRPr="00F20111">
        <w:t xml:space="preserve"> a project labor agreement</w:t>
      </w:r>
      <w:r>
        <w:t>. (Dead)</w:t>
      </w:r>
    </w:p>
    <w:p w14:paraId="5F2EC201" w14:textId="602A48C4" w:rsidR="00D2027B" w:rsidRDefault="00D2027B" w:rsidP="00D2027B">
      <w:pPr>
        <w:spacing w:after="100" w:afterAutospacing="1"/>
      </w:pPr>
      <w:r w:rsidRPr="00343071">
        <w:rPr>
          <w:b/>
        </w:rPr>
        <w:t>AB 2788</w:t>
      </w:r>
      <w:r>
        <w:t xml:space="preserve"> (Thurmond</w:t>
      </w:r>
      <w:r w:rsidR="00480C12">
        <w:t xml:space="preserve"> - D</w:t>
      </w:r>
      <w:r>
        <w:t>) Would have required</w:t>
      </w:r>
      <w:r w:rsidRPr="00F20111">
        <w:t xml:space="preserve"> the Department of Housing and Community Development to administer the California School Employee Housing Assistance Program, a predevelopment grant and loan program to fund the creation of affordable housing for school district employees, including teachers.</w:t>
      </w:r>
      <w:r>
        <w:t xml:space="preserve"> </w:t>
      </w:r>
      <w:r w:rsidR="00E1749A">
        <w:t>It w</w:t>
      </w:r>
      <w:r>
        <w:t>ould have mandated a PLA. (Dead)</w:t>
      </w:r>
    </w:p>
    <w:p w14:paraId="6600138E" w14:textId="7D1793CD" w:rsidR="00E732E2" w:rsidRPr="00E732E2" w:rsidRDefault="00663BF0" w:rsidP="00E732E2">
      <w:pPr>
        <w:spacing w:after="100" w:afterAutospacing="1"/>
        <w:rPr>
          <w:bCs/>
        </w:rPr>
      </w:pPr>
      <w:r>
        <w:rPr>
          <w:b/>
        </w:rPr>
        <w:t>AB 3018</w:t>
      </w:r>
      <w:r w:rsidR="00AD70B4">
        <w:rPr>
          <w:b/>
        </w:rPr>
        <w:t xml:space="preserve"> </w:t>
      </w:r>
      <w:r w:rsidR="00AD70B4">
        <w:rPr>
          <w:bCs/>
        </w:rPr>
        <w:t>(Low</w:t>
      </w:r>
      <w:r w:rsidR="00480C12">
        <w:rPr>
          <w:bCs/>
        </w:rPr>
        <w:t xml:space="preserve"> - </w:t>
      </w:r>
      <w:r w:rsidR="002F2DCC">
        <w:rPr>
          <w:bCs/>
        </w:rPr>
        <w:t xml:space="preserve">D) </w:t>
      </w:r>
      <w:r w:rsidR="00480C12">
        <w:rPr>
          <w:bCs/>
        </w:rPr>
        <w:t>S</w:t>
      </w:r>
      <w:r w:rsidR="00E732E2" w:rsidRPr="00E732E2">
        <w:rPr>
          <w:bCs/>
        </w:rPr>
        <w:t>trengthen</w:t>
      </w:r>
      <w:r w:rsidR="00E732E2">
        <w:rPr>
          <w:bCs/>
        </w:rPr>
        <w:t>s</w:t>
      </w:r>
      <w:r w:rsidR="00E732E2" w:rsidRPr="00E732E2">
        <w:rPr>
          <w:bCs/>
        </w:rPr>
        <w:t xml:space="preserve"> public agency reporting requirements</w:t>
      </w:r>
      <w:r w:rsidR="00E732E2">
        <w:rPr>
          <w:bCs/>
        </w:rPr>
        <w:t xml:space="preserve"> for </w:t>
      </w:r>
      <w:r w:rsidR="00702408">
        <w:rPr>
          <w:bCs/>
        </w:rPr>
        <w:t xml:space="preserve">a </w:t>
      </w:r>
      <w:r w:rsidR="00E732E2" w:rsidRPr="00E732E2">
        <w:rPr>
          <w:bCs/>
        </w:rPr>
        <w:t xml:space="preserve">skilled and trained workforce, </w:t>
      </w:r>
      <w:r w:rsidR="00702408">
        <w:rPr>
          <w:bCs/>
        </w:rPr>
        <w:t>creates</w:t>
      </w:r>
      <w:r w:rsidR="00E732E2" w:rsidRPr="00E732E2">
        <w:rPr>
          <w:bCs/>
        </w:rPr>
        <w:t xml:space="preserve"> penalties for noncompliance, and </w:t>
      </w:r>
      <w:r w:rsidR="00702408">
        <w:rPr>
          <w:bCs/>
        </w:rPr>
        <w:t>provides</w:t>
      </w:r>
      <w:r w:rsidR="00E732E2" w:rsidRPr="00E732E2">
        <w:rPr>
          <w:bCs/>
        </w:rPr>
        <w:t xml:space="preserve"> the Labor Commissioner (LC) </w:t>
      </w:r>
      <w:r w:rsidR="00702408">
        <w:rPr>
          <w:bCs/>
        </w:rPr>
        <w:t xml:space="preserve">with </w:t>
      </w:r>
      <w:r w:rsidR="00F96AA9">
        <w:rPr>
          <w:bCs/>
        </w:rPr>
        <w:t xml:space="preserve">the </w:t>
      </w:r>
      <w:r w:rsidR="00702408">
        <w:rPr>
          <w:bCs/>
        </w:rPr>
        <w:t>authority</w:t>
      </w:r>
      <w:r w:rsidR="00E732E2" w:rsidRPr="00E732E2">
        <w:rPr>
          <w:bCs/>
        </w:rPr>
        <w:t xml:space="preserve"> to issue a civil wage and penalty assessment against a contractor subcontractor found in violation of state law.</w:t>
      </w:r>
      <w:r w:rsidR="00F27876">
        <w:rPr>
          <w:bCs/>
        </w:rPr>
        <w:t xml:space="preserve"> Protects contractors on PLA projects from exposure to enforcement or reporting. (Chaptered)</w:t>
      </w:r>
    </w:p>
    <w:p w14:paraId="1FD58C90" w14:textId="0DD2E5C8" w:rsidR="00D2027B" w:rsidRDefault="00D2027B" w:rsidP="00D2027B">
      <w:pPr>
        <w:spacing w:after="100" w:afterAutospacing="1"/>
      </w:pPr>
      <w:r w:rsidRPr="00343071">
        <w:rPr>
          <w:b/>
        </w:rPr>
        <w:t>AB 3030</w:t>
      </w:r>
      <w:r>
        <w:t xml:space="preserve"> (Caballero</w:t>
      </w:r>
      <w:r w:rsidR="00480C12">
        <w:t xml:space="preserve"> - </w:t>
      </w:r>
      <w:r w:rsidR="002F2DCC">
        <w:t>D</w:t>
      </w:r>
      <w:r>
        <w:t>) Would have exempted</w:t>
      </w:r>
      <w:r w:rsidRPr="00343071">
        <w:t xml:space="preserve"> from CEQA residential and mixed-use projects with 50% affordable housing, financed by a </w:t>
      </w:r>
      <w:r w:rsidR="00D5343B">
        <w:t>“</w:t>
      </w:r>
      <w:r w:rsidRPr="00343071">
        <w:t>qualified opportunity fund,</w:t>
      </w:r>
      <w:r w:rsidR="00D5343B">
        <w:t>”</w:t>
      </w:r>
      <w:r w:rsidRPr="00343071">
        <w:t xml:space="preserve"> and meeting other specified criteria.</w:t>
      </w:r>
      <w:r>
        <w:t xml:space="preserve"> Waived </w:t>
      </w:r>
      <w:r w:rsidR="00D5343B">
        <w:t>contractors’ obligation</w:t>
      </w:r>
      <w:r>
        <w:t xml:space="preserve"> to keep certified payroll records, use a skilled and trained workforce, and p</w:t>
      </w:r>
      <w:r w:rsidRPr="0024602D">
        <w:t xml:space="preserve">rohibits the State Labor Commissioner from enforcing the Labor Code </w:t>
      </w:r>
      <w:r>
        <w:t xml:space="preserve">if </w:t>
      </w:r>
      <w:r w:rsidR="00D5343B">
        <w:t>a project labor agreement covers a project</w:t>
      </w:r>
      <w:r>
        <w:t>. (Dead)</w:t>
      </w:r>
    </w:p>
    <w:p w14:paraId="5E7E2EE0" w14:textId="1E26263F" w:rsidR="00D2027B" w:rsidRDefault="00D2027B" w:rsidP="00D2027B">
      <w:pPr>
        <w:spacing w:after="100" w:afterAutospacing="1"/>
      </w:pPr>
      <w:r w:rsidRPr="00343071">
        <w:rPr>
          <w:b/>
        </w:rPr>
        <w:t>AB 3073</w:t>
      </w:r>
      <w:r>
        <w:t xml:space="preserve"> (Low</w:t>
      </w:r>
      <w:r w:rsidR="00480C12">
        <w:t xml:space="preserve"> - </w:t>
      </w:r>
      <w:r w:rsidR="002F2DCC">
        <w:t>D</w:t>
      </w:r>
      <w:r>
        <w:t xml:space="preserve">) </w:t>
      </w:r>
      <w:r w:rsidRPr="00343071">
        <w:t xml:space="preserve">This bill would </w:t>
      </w:r>
      <w:r>
        <w:t>have</w:t>
      </w:r>
      <w:r w:rsidRPr="00343071">
        <w:t xml:space="preserve"> require</w:t>
      </w:r>
      <w:r>
        <w:t>d</w:t>
      </w:r>
      <w:r w:rsidRPr="00343071">
        <w:t xml:space="preserve"> a direct contractor that is awarded a contract for a project of an investor-owned utility</w:t>
      </w:r>
      <w:r>
        <w:t xml:space="preserve"> (IOU)</w:t>
      </w:r>
      <w:r w:rsidRPr="00343071">
        <w:t xml:space="preserve"> that is subject to the Subletting and Subcontracting Fair Practices Act to give a payment bond to, and approved by, th</w:t>
      </w:r>
      <w:r>
        <w:t>e investor-owned public utility</w:t>
      </w:r>
      <w:r w:rsidRPr="00343071">
        <w:t>.</w:t>
      </w:r>
      <w:r>
        <w:t xml:space="preserve"> Mandated the use of PLAs by the IOUs. (Dead)</w:t>
      </w:r>
    </w:p>
    <w:p w14:paraId="0DB6004C" w14:textId="26D9B2E7" w:rsidR="00D2027B" w:rsidRDefault="00D2027B" w:rsidP="00D2027B">
      <w:pPr>
        <w:spacing w:after="100" w:afterAutospacing="1"/>
      </w:pPr>
      <w:r w:rsidRPr="00E71C96">
        <w:rPr>
          <w:b/>
        </w:rPr>
        <w:t>S</w:t>
      </w:r>
      <w:r>
        <w:rPr>
          <w:b/>
        </w:rPr>
        <w:t xml:space="preserve">B </w:t>
      </w:r>
      <w:r w:rsidRPr="00E71C96">
        <w:rPr>
          <w:b/>
        </w:rPr>
        <w:t>35</w:t>
      </w:r>
      <w:r w:rsidRPr="0040041F">
        <w:t xml:space="preserve"> (Wiener</w:t>
      </w:r>
      <w:r w:rsidR="00480C12">
        <w:t xml:space="preserve"> - </w:t>
      </w:r>
      <w:r w:rsidR="002F2DCC">
        <w:t>D</w:t>
      </w:r>
      <w:r w:rsidRPr="0040041F">
        <w:t xml:space="preserve">) Creates a streamlined approval process for affordable housing. Prohibits the State Labor Commissioner from enforcing the Labor Code if </w:t>
      </w:r>
      <w:r w:rsidR="00914EB4">
        <w:t>a Project Labor Agreement covers the project</w:t>
      </w:r>
      <w:r w:rsidRPr="0040041F">
        <w:t>. (</w:t>
      </w:r>
      <w:r>
        <w:t>Chaptered)</w:t>
      </w:r>
    </w:p>
    <w:p w14:paraId="1A361C8F" w14:textId="54F41A05" w:rsidR="00D2027B" w:rsidRPr="0040041F" w:rsidRDefault="00D2027B" w:rsidP="00D2027B">
      <w:pPr>
        <w:spacing w:after="100" w:afterAutospacing="1"/>
      </w:pPr>
      <w:r w:rsidRPr="00E71C96">
        <w:rPr>
          <w:b/>
        </w:rPr>
        <w:t>S</w:t>
      </w:r>
      <w:r>
        <w:rPr>
          <w:b/>
        </w:rPr>
        <w:t xml:space="preserve">B </w:t>
      </w:r>
      <w:r w:rsidRPr="00E71C96">
        <w:rPr>
          <w:b/>
        </w:rPr>
        <w:t>540</w:t>
      </w:r>
      <w:r>
        <w:t xml:space="preserve"> (Roth</w:t>
      </w:r>
      <w:r w:rsidR="00480C12">
        <w:t xml:space="preserve"> - </w:t>
      </w:r>
      <w:r>
        <w:t xml:space="preserve">D) </w:t>
      </w:r>
      <w:r w:rsidR="00480C12">
        <w:t>A</w:t>
      </w:r>
      <w:r w:rsidRPr="001A0D46">
        <w:t xml:space="preserve">uthorizes a city or county to establish a Workforce Housing Opportunity Zone (WHOZ) by preparing an EIR to identify and mitigate </w:t>
      </w:r>
      <w:r w:rsidR="00F96AA9">
        <w:t xml:space="preserve">the </w:t>
      </w:r>
      <w:r w:rsidRPr="001A0D46">
        <w:t xml:space="preserve">impacts </w:t>
      </w:r>
      <w:r w:rsidR="00F96AA9">
        <w:t>of</w:t>
      </w:r>
      <w:r w:rsidRPr="001A0D46">
        <w:t xml:space="preserve"> establishing a WHOZ and adopting a specific plan.</w:t>
      </w:r>
      <w:r>
        <w:t xml:space="preserve"> </w:t>
      </w:r>
      <w:r w:rsidRPr="001A0D46">
        <w:t>A local government must approve a housing development within the WHOZ that meets specified criteria</w:t>
      </w:r>
      <w:r w:rsidR="009B6FAC">
        <w:t>. No</w:t>
      </w:r>
      <w:r w:rsidRPr="001A0D46">
        <w:t xml:space="preserve"> project-level EIR or a negative environmental declaration would be required on a development within a WHOZ that meets specified criteria.</w:t>
      </w:r>
      <w:r w:rsidR="00A47419">
        <w:t xml:space="preserve"> </w:t>
      </w:r>
      <w:r w:rsidR="00A47419" w:rsidRPr="00A47419">
        <w:t>(Chaptered)</w:t>
      </w:r>
    </w:p>
    <w:p w14:paraId="28F24F3A" w14:textId="04EBF91C" w:rsidR="00D2027B" w:rsidRPr="0040041F" w:rsidRDefault="00D2027B" w:rsidP="00D2027B">
      <w:pPr>
        <w:spacing w:after="100" w:afterAutospacing="1"/>
      </w:pPr>
      <w:r w:rsidRPr="00343071">
        <w:rPr>
          <w:b/>
        </w:rPr>
        <w:lastRenderedPageBreak/>
        <w:t>S</w:t>
      </w:r>
      <w:r>
        <w:rPr>
          <w:b/>
        </w:rPr>
        <w:t xml:space="preserve">B </w:t>
      </w:r>
      <w:r w:rsidRPr="00343071">
        <w:rPr>
          <w:b/>
        </w:rPr>
        <w:t>634</w:t>
      </w:r>
      <w:r>
        <w:t xml:space="preserve"> (Wilk</w:t>
      </w:r>
      <w:r w:rsidR="00480C12">
        <w:t xml:space="preserve"> - </w:t>
      </w:r>
      <w:r>
        <w:t xml:space="preserve">R) </w:t>
      </w:r>
      <w:r w:rsidRPr="00343071">
        <w:t>This bill reorganizes Castaic Lake Water Agency and Newhall County Water District into the Santa Clarita Valley Water Agency (SCVWA).</w:t>
      </w:r>
      <w:r>
        <w:t xml:space="preserve"> G</w:t>
      </w:r>
      <w:r w:rsidRPr="00343071">
        <w:t>rant</w:t>
      </w:r>
      <w:r>
        <w:t>s</w:t>
      </w:r>
      <w:r w:rsidRPr="00343071">
        <w:t xml:space="preserve"> the SCVWA, on a pilot basis, design-</w:t>
      </w:r>
      <w:proofErr w:type="gramStart"/>
      <w:r w:rsidRPr="00343071">
        <w:t>build</w:t>
      </w:r>
      <w:proofErr w:type="gramEnd"/>
      <w:r w:rsidRPr="00343071">
        <w:t xml:space="preserve"> and construction manager </w:t>
      </w:r>
      <w:r w:rsidR="009B6FAC">
        <w:t>at-risk</w:t>
      </w:r>
      <w:r w:rsidRPr="00343071">
        <w:t xml:space="preserve"> contracting authority if the agency enters into a community workforce agreement with the Los Angeles/Orange Counties Building and Construction Trades Council</w:t>
      </w:r>
      <w:r>
        <w:t>. (Chaptered)</w:t>
      </w:r>
    </w:p>
    <w:p w14:paraId="72D61D2A" w14:textId="75144BE6" w:rsidR="00D2027B" w:rsidRDefault="00D2027B" w:rsidP="00D2027B">
      <w:pPr>
        <w:spacing w:after="100" w:afterAutospacing="1"/>
      </w:pPr>
      <w:r w:rsidRPr="00DF16B2">
        <w:rPr>
          <w:b/>
        </w:rPr>
        <w:t>S</w:t>
      </w:r>
      <w:r>
        <w:rPr>
          <w:b/>
        </w:rPr>
        <w:t xml:space="preserve">B </w:t>
      </w:r>
      <w:r w:rsidRPr="00DF16B2">
        <w:rPr>
          <w:b/>
        </w:rPr>
        <w:t>825</w:t>
      </w:r>
      <w:r>
        <w:t xml:space="preserve"> (Beall</w:t>
      </w:r>
      <w:r w:rsidR="00480C12">
        <w:t xml:space="preserve"> - </w:t>
      </w:r>
      <w:r>
        <w:t xml:space="preserve">D) </w:t>
      </w:r>
      <w:r w:rsidRPr="00DF16B2">
        <w:t xml:space="preserve">Would have required the CDCR to </w:t>
      </w:r>
      <w:proofErr w:type="gramStart"/>
      <w:r w:rsidRPr="00DF16B2">
        <w:t>enter into</w:t>
      </w:r>
      <w:proofErr w:type="gramEnd"/>
      <w:r w:rsidRPr="00DF16B2">
        <w:t xml:space="preserve"> a 10-year PLA with the State Building and Construction Trades Council of California that would have applied to all construction contracts over $500,000.</w:t>
      </w:r>
      <w:r>
        <w:t xml:space="preserve"> (Dead)</w:t>
      </w:r>
    </w:p>
    <w:p w14:paraId="1B29BDD6" w14:textId="620E548D" w:rsidR="00D2027B" w:rsidRDefault="00D2027B" w:rsidP="00D2027B">
      <w:pPr>
        <w:spacing w:after="100" w:afterAutospacing="1"/>
      </w:pPr>
      <w:r w:rsidRPr="00623B94">
        <w:rPr>
          <w:b/>
        </w:rPr>
        <w:t>S</w:t>
      </w:r>
      <w:r>
        <w:rPr>
          <w:b/>
        </w:rPr>
        <w:t xml:space="preserve">B </w:t>
      </w:r>
      <w:r w:rsidRPr="00623B94">
        <w:rPr>
          <w:b/>
        </w:rPr>
        <w:t>850</w:t>
      </w:r>
      <w:r>
        <w:t xml:space="preserve"> </w:t>
      </w:r>
      <w:r w:rsidRPr="00623B94">
        <w:t>(Committee on Budget and Fiscal Review)</w:t>
      </w:r>
      <w:r>
        <w:t xml:space="preserve"> </w:t>
      </w:r>
      <w:r w:rsidRPr="000D3F6C">
        <w:t>This bill makes statutory changes necessary to implement various housing-related provisions of the Budget Act of 2018.</w:t>
      </w:r>
      <w:r>
        <w:t xml:space="preserve"> Waives </w:t>
      </w:r>
      <w:r w:rsidR="009B6FAC">
        <w:t>contractors' obligation</w:t>
      </w:r>
      <w:r>
        <w:t xml:space="preserve"> to keep certified payroll records, use a </w:t>
      </w:r>
      <w:r w:rsidR="00480C12">
        <w:t>s</w:t>
      </w:r>
      <w:r w:rsidRPr="00623B94">
        <w:t xml:space="preserve">killed and </w:t>
      </w:r>
      <w:r w:rsidR="00480C12">
        <w:t>tr</w:t>
      </w:r>
      <w:r w:rsidRPr="00623B94">
        <w:t xml:space="preserve">ained </w:t>
      </w:r>
      <w:r w:rsidR="00480C12">
        <w:t>w</w:t>
      </w:r>
      <w:r w:rsidRPr="00623B94">
        <w:t>orkforce</w:t>
      </w:r>
      <w:r>
        <w:t>, and p</w:t>
      </w:r>
      <w:r w:rsidRPr="0024602D">
        <w:t xml:space="preserve">rohibits the State Labor Commissioner from enforcing the Labor Code </w:t>
      </w:r>
      <w:r>
        <w:t xml:space="preserve">if </w:t>
      </w:r>
      <w:r w:rsidR="009B6FAC">
        <w:t>a project labor agreement covers a project</w:t>
      </w:r>
      <w:r>
        <w:t>. (Chaptered)</w:t>
      </w:r>
    </w:p>
    <w:p w14:paraId="2B646BAC" w14:textId="4C096111" w:rsidR="00D2027B" w:rsidRDefault="00D2027B" w:rsidP="00D2027B">
      <w:pPr>
        <w:spacing w:after="100" w:afterAutospacing="1"/>
      </w:pPr>
      <w:r w:rsidRPr="00623B94">
        <w:rPr>
          <w:b/>
        </w:rPr>
        <w:t>S</w:t>
      </w:r>
      <w:r>
        <w:rPr>
          <w:b/>
        </w:rPr>
        <w:t xml:space="preserve">B </w:t>
      </w:r>
      <w:r w:rsidRPr="00623B94">
        <w:rPr>
          <w:b/>
        </w:rPr>
        <w:t>914</w:t>
      </w:r>
      <w:r>
        <w:t xml:space="preserve"> (Dodd</w:t>
      </w:r>
      <w:r w:rsidR="00480C12">
        <w:t xml:space="preserve"> -</w:t>
      </w:r>
      <w:r>
        <w:t xml:space="preserve"> D) </w:t>
      </w:r>
      <w:r w:rsidRPr="00623B94">
        <w:t xml:space="preserve">This bill expands the types of projects delivered by counties using the construction manager at-risk </w:t>
      </w:r>
      <w:r w:rsidR="00480C12">
        <w:t xml:space="preserve">(CMAR) </w:t>
      </w:r>
      <w:r w:rsidRPr="00623B94">
        <w:t xml:space="preserve">procurement method. Current law exempts CMAR projects governed by a project labor agreement from the </w:t>
      </w:r>
      <w:r w:rsidR="00480C12">
        <w:t>STWF</w:t>
      </w:r>
      <w:r w:rsidRPr="00623B94">
        <w:t xml:space="preserve"> requirements.</w:t>
      </w:r>
      <w:r>
        <w:t xml:space="preserve"> (Chaptered)</w:t>
      </w:r>
    </w:p>
    <w:p w14:paraId="4683706A" w14:textId="38649AE2" w:rsidR="00D2027B" w:rsidRDefault="00D2027B" w:rsidP="00D2027B">
      <w:pPr>
        <w:spacing w:after="100" w:afterAutospacing="1"/>
      </w:pPr>
      <w:r w:rsidRPr="00623B94">
        <w:rPr>
          <w:b/>
        </w:rPr>
        <w:t>SB 1049</w:t>
      </w:r>
      <w:r>
        <w:t xml:space="preserve"> (Moorlach</w:t>
      </w:r>
      <w:r w:rsidR="00480C12">
        <w:t xml:space="preserve"> -</w:t>
      </w:r>
      <w:r>
        <w:t xml:space="preserve"> R) Would have allowed</w:t>
      </w:r>
      <w:r w:rsidRPr="00623B94">
        <w:t xml:space="preserve"> local agencies to adopt bans on project labor agreements and repeals the prohibition on </w:t>
      </w:r>
      <w:r w:rsidR="00914EB4">
        <w:t>using</w:t>
      </w:r>
      <w:r w:rsidRPr="00623B94">
        <w:t xml:space="preserve"> state funds for city projects by charter cities that have adopted project labor agreement bans.</w:t>
      </w:r>
      <w:r>
        <w:t xml:space="preserve"> (Dead)</w:t>
      </w:r>
    </w:p>
    <w:p w14:paraId="094AEBE3" w14:textId="5ADBE92D" w:rsidR="00E5229A" w:rsidRPr="0040041F" w:rsidRDefault="007D7341" w:rsidP="00E71C96">
      <w:pPr>
        <w:pStyle w:val="Heading2"/>
        <w:pBdr>
          <w:bottom w:val="single" w:sz="4" w:space="1" w:color="auto"/>
        </w:pBdr>
        <w:jc w:val="center"/>
      </w:pPr>
      <w:r>
        <w:t xml:space="preserve">2015 </w:t>
      </w:r>
      <w:r w:rsidR="00421B05">
        <w:t>–</w:t>
      </w:r>
      <w:r>
        <w:t xml:space="preserve"> </w:t>
      </w:r>
      <w:r w:rsidR="00421B05">
        <w:t>1</w:t>
      </w:r>
      <w:r w:rsidR="00E5229A" w:rsidRPr="0040041F">
        <w:t>6</w:t>
      </w:r>
    </w:p>
    <w:p w14:paraId="5CFAD252" w14:textId="58DA9C6D" w:rsidR="00E5229A" w:rsidRPr="0040041F" w:rsidRDefault="006F1D48" w:rsidP="00E02C1A">
      <w:pPr>
        <w:spacing w:after="100" w:afterAutospacing="1"/>
      </w:pPr>
      <w:r w:rsidRPr="00E71C96">
        <w:rPr>
          <w:b/>
        </w:rPr>
        <w:t>AB 566</w:t>
      </w:r>
      <w:r w:rsidRPr="0040041F">
        <w:t xml:space="preserve"> (</w:t>
      </w:r>
      <w:r w:rsidR="00D5343B">
        <w:t>O’Donnell</w:t>
      </w:r>
      <w:r w:rsidR="00480C12">
        <w:t xml:space="preserve"> - </w:t>
      </w:r>
      <w:r w:rsidR="00A47419">
        <w:t>D</w:t>
      </w:r>
      <w:r w:rsidRPr="0040041F">
        <w:t xml:space="preserve">) </w:t>
      </w:r>
      <w:r w:rsidR="00F27933" w:rsidRPr="0040041F">
        <w:t xml:space="preserve">Authorizes school districts to use lease-lease back agreements to build K-12 schools. Requires the use of a </w:t>
      </w:r>
      <w:r w:rsidR="00480C12">
        <w:t>s</w:t>
      </w:r>
      <w:r w:rsidR="00F27933" w:rsidRPr="0040041F">
        <w:t>killed and trained workforce unless covered by a PLA. (Chaptered)</w:t>
      </w:r>
    </w:p>
    <w:p w14:paraId="0E26207C" w14:textId="0613A0B2" w:rsidR="00F27933" w:rsidRPr="0040041F" w:rsidRDefault="00F27933" w:rsidP="00E02C1A">
      <w:pPr>
        <w:spacing w:after="100" w:afterAutospacing="1"/>
      </w:pPr>
      <w:r w:rsidRPr="00E71C96">
        <w:rPr>
          <w:b/>
        </w:rPr>
        <w:t>AB 1185</w:t>
      </w:r>
      <w:r w:rsidRPr="0040041F">
        <w:t xml:space="preserve"> (Ridley-Thomas</w:t>
      </w:r>
      <w:r w:rsidR="00480C12">
        <w:t xml:space="preserve">, </w:t>
      </w:r>
      <w:r w:rsidR="00A47419">
        <w:t>D</w:t>
      </w:r>
      <w:r w:rsidRPr="0040041F">
        <w:t xml:space="preserve">) </w:t>
      </w:r>
      <w:r w:rsidR="00480C12">
        <w:t>A</w:t>
      </w:r>
      <w:r w:rsidRPr="0040041F">
        <w:t xml:space="preserve">llows LAUSD to use </w:t>
      </w:r>
      <w:r w:rsidR="004A452D">
        <w:t>best-value</w:t>
      </w:r>
      <w:r w:rsidRPr="0040041F">
        <w:t xml:space="preserve"> procurement if the </w:t>
      </w:r>
      <w:r w:rsidR="00480C12">
        <w:t>d</w:t>
      </w:r>
      <w:r w:rsidR="00E9603D">
        <w:t>istrict</w:t>
      </w:r>
      <w:r w:rsidRPr="0040041F">
        <w:t xml:space="preserve"> adopts a P</w:t>
      </w:r>
      <w:r w:rsidR="00480C12">
        <w:t>LA.</w:t>
      </w:r>
      <w:r w:rsidRPr="0040041F">
        <w:t xml:space="preserve"> (Chaptered)</w:t>
      </w:r>
    </w:p>
    <w:p w14:paraId="3ED68AA8" w14:textId="6F45947D" w:rsidR="00F27933" w:rsidRPr="0040041F" w:rsidRDefault="00F27933" w:rsidP="00E02C1A">
      <w:pPr>
        <w:spacing w:after="100" w:afterAutospacing="1"/>
      </w:pPr>
      <w:r w:rsidRPr="00E71C96">
        <w:rPr>
          <w:b/>
        </w:rPr>
        <w:t>AB 1358</w:t>
      </w:r>
      <w:r w:rsidRPr="0040041F">
        <w:t xml:space="preserve"> (Dababneh</w:t>
      </w:r>
      <w:r w:rsidR="00480C12">
        <w:t xml:space="preserve"> -</w:t>
      </w:r>
      <w:r w:rsidR="00A47419">
        <w:t xml:space="preserve"> D</w:t>
      </w:r>
      <w:r w:rsidRPr="0040041F">
        <w:t xml:space="preserve">) Allows </w:t>
      </w:r>
      <w:r w:rsidR="00914EB4">
        <w:t xml:space="preserve">the </w:t>
      </w:r>
      <w:r w:rsidRPr="0040041F">
        <w:t>use of design/build for K</w:t>
      </w:r>
      <w:r w:rsidR="00480C12">
        <w:t>-</w:t>
      </w:r>
      <w:r w:rsidRPr="0040041F">
        <w:t xml:space="preserve">12. Requires the use of a </w:t>
      </w:r>
      <w:r w:rsidR="00480C12">
        <w:t>s</w:t>
      </w:r>
      <w:r w:rsidRPr="0040041F">
        <w:t>killed and trained workforce unless covered by a PLA. (Chaptered)</w:t>
      </w:r>
    </w:p>
    <w:p w14:paraId="4F2AEE2E" w14:textId="5A4802A2" w:rsidR="00AE476D" w:rsidRPr="0040041F" w:rsidRDefault="00F27933" w:rsidP="00E02C1A">
      <w:pPr>
        <w:spacing w:after="100" w:afterAutospacing="1"/>
      </w:pPr>
      <w:r w:rsidRPr="00E71C96">
        <w:rPr>
          <w:b/>
        </w:rPr>
        <w:t>AB 1431</w:t>
      </w:r>
      <w:r w:rsidRPr="0040041F">
        <w:t xml:space="preserve"> (Gomez</w:t>
      </w:r>
      <w:r w:rsidR="00480C12">
        <w:t xml:space="preserve"> -</w:t>
      </w:r>
      <w:r w:rsidR="00A47419">
        <w:t xml:space="preserve"> D</w:t>
      </w:r>
      <w:r w:rsidRPr="0040041F">
        <w:t xml:space="preserve">) Allows school districts to use job order contracting if they adopt a PLA for all construction performed for </w:t>
      </w:r>
      <w:r w:rsidR="00030CBA">
        <w:t xml:space="preserve">the </w:t>
      </w:r>
      <w:r w:rsidR="00480C12">
        <w:t>d</w:t>
      </w:r>
      <w:r w:rsidR="00E9603D">
        <w:t>istrict</w:t>
      </w:r>
      <w:r w:rsidRPr="0040041F">
        <w:t>. (Chaptered)</w:t>
      </w:r>
    </w:p>
    <w:p w14:paraId="4DA1C33D" w14:textId="09F51FD4" w:rsidR="00F27933" w:rsidRPr="0040041F" w:rsidRDefault="00F27933" w:rsidP="00E02C1A">
      <w:pPr>
        <w:spacing w:after="100" w:afterAutospacing="1"/>
      </w:pPr>
      <w:r w:rsidRPr="00E71C96">
        <w:rPr>
          <w:b/>
        </w:rPr>
        <w:t>AB 2551</w:t>
      </w:r>
      <w:r w:rsidRPr="0040041F">
        <w:t xml:space="preserve"> (Gallagher</w:t>
      </w:r>
      <w:r w:rsidR="00480C12">
        <w:t xml:space="preserve"> -</w:t>
      </w:r>
      <w:r w:rsidR="00A47419">
        <w:t xml:space="preserve"> D</w:t>
      </w:r>
      <w:r w:rsidRPr="0040041F">
        <w:t xml:space="preserve">) Allows </w:t>
      </w:r>
      <w:r w:rsidR="00030CBA">
        <w:t xml:space="preserve">the </w:t>
      </w:r>
      <w:r w:rsidRPr="0040041F">
        <w:t xml:space="preserve">use of design/build for surface water storage projects. Requires the use of a </w:t>
      </w:r>
      <w:r w:rsidR="00480C12">
        <w:t>s</w:t>
      </w:r>
      <w:r w:rsidRPr="0040041F">
        <w:t>killed and trained workforce unless covered by a PLA. (Chaptered)</w:t>
      </w:r>
    </w:p>
    <w:p w14:paraId="11C3092D" w14:textId="49EA7B3D" w:rsidR="00F27933" w:rsidRPr="0040041F" w:rsidRDefault="00F27933" w:rsidP="00E02C1A">
      <w:pPr>
        <w:spacing w:after="100" w:afterAutospacing="1"/>
      </w:pPr>
      <w:r w:rsidRPr="00E71C96">
        <w:rPr>
          <w:b/>
        </w:rPr>
        <w:t>SB 693</w:t>
      </w:r>
      <w:r w:rsidRPr="0040041F">
        <w:t xml:space="preserve"> (Hueso</w:t>
      </w:r>
      <w:r w:rsidR="00480C12">
        <w:t xml:space="preserve"> -</w:t>
      </w:r>
      <w:r w:rsidR="00A47419">
        <w:t xml:space="preserve"> D</w:t>
      </w:r>
      <w:r w:rsidRPr="0040041F">
        <w:t xml:space="preserve">) General Design/build authorization. Requires the use of a </w:t>
      </w:r>
      <w:r w:rsidR="00480C12">
        <w:t>s</w:t>
      </w:r>
      <w:r w:rsidRPr="0040041F">
        <w:t>killed and trained workforce unless covered by a PLA. (Chaptered)</w:t>
      </w:r>
    </w:p>
    <w:p w14:paraId="7EB1E151" w14:textId="5E161E14" w:rsidR="00404CE9" w:rsidRPr="0040041F" w:rsidRDefault="00F27933" w:rsidP="00E02C1A">
      <w:pPr>
        <w:spacing w:after="100" w:afterAutospacing="1"/>
      </w:pPr>
      <w:r w:rsidRPr="00E71C96">
        <w:rPr>
          <w:b/>
        </w:rPr>
        <w:lastRenderedPageBreak/>
        <w:t>SB 734</w:t>
      </w:r>
      <w:r w:rsidRPr="0040041F">
        <w:t xml:space="preserve"> (Galgiani</w:t>
      </w:r>
      <w:r w:rsidR="00480C12">
        <w:t xml:space="preserve"> -</w:t>
      </w:r>
      <w:r w:rsidR="00A47419">
        <w:t xml:space="preserve"> D</w:t>
      </w:r>
      <w:r w:rsidRPr="0040041F">
        <w:t xml:space="preserve">) Extends the Jobs and Economic Improvement Through Environmental Leadership Act of 2011. </w:t>
      </w:r>
      <w:r w:rsidR="00404CE9" w:rsidRPr="0040041F">
        <w:t xml:space="preserve">Prohibits the State Labor Commissioner from enforcing the Labor Code if </w:t>
      </w:r>
      <w:r w:rsidR="00914EB4">
        <w:t xml:space="preserve">a </w:t>
      </w:r>
      <w:r w:rsidR="00480C12">
        <w:t>PLA</w:t>
      </w:r>
      <w:r w:rsidR="00914EB4">
        <w:t xml:space="preserve"> covers the project</w:t>
      </w:r>
      <w:r w:rsidR="00404CE9" w:rsidRPr="0040041F">
        <w:t>. (Chaptered)</w:t>
      </w:r>
    </w:p>
    <w:p w14:paraId="57FAC349" w14:textId="5339A50B" w:rsidR="002341AD" w:rsidRPr="0040041F" w:rsidRDefault="00404CE9" w:rsidP="00E02C1A">
      <w:pPr>
        <w:spacing w:after="100" w:afterAutospacing="1"/>
      </w:pPr>
      <w:r w:rsidRPr="00E71C96">
        <w:rPr>
          <w:b/>
        </w:rPr>
        <w:t>SB 762</w:t>
      </w:r>
      <w:r w:rsidRPr="0040041F">
        <w:t xml:space="preserve"> (Wolk</w:t>
      </w:r>
      <w:r w:rsidR="00480C12">
        <w:t xml:space="preserve"> -</w:t>
      </w:r>
      <w:r w:rsidR="00A47419">
        <w:t xml:space="preserve"> D</w:t>
      </w:r>
      <w:r w:rsidRPr="0040041F">
        <w:t xml:space="preserve">) </w:t>
      </w:r>
      <w:r w:rsidR="002341AD" w:rsidRPr="0040041F">
        <w:t xml:space="preserve">General Design/build authorization. Requires the use of a </w:t>
      </w:r>
      <w:r w:rsidR="00480C12">
        <w:t>s</w:t>
      </w:r>
      <w:r w:rsidR="002341AD" w:rsidRPr="0040041F">
        <w:t>killed and trained workforce unless covered by a PLA. (Chaptered)</w:t>
      </w:r>
    </w:p>
    <w:p w14:paraId="302D1A39" w14:textId="20D58BEC" w:rsidR="002341AD" w:rsidRPr="0040041F" w:rsidRDefault="002341AD" w:rsidP="00E02C1A">
      <w:pPr>
        <w:spacing w:after="100" w:afterAutospacing="1"/>
      </w:pPr>
      <w:r w:rsidRPr="00E71C96">
        <w:rPr>
          <w:b/>
        </w:rPr>
        <w:t>SB 831</w:t>
      </w:r>
      <w:r w:rsidRPr="0040041F">
        <w:t xml:space="preserve"> (Committe</w:t>
      </w:r>
      <w:r w:rsidR="00D12168">
        <w:t>e on Budget and Fiscal Review)</w:t>
      </w:r>
      <w:r w:rsidRPr="0040041F">
        <w:t xml:space="preserve"> Provides funding for Monterey County Water Resources Agency - Lake Nacimiento and Lake San Antonio project if </w:t>
      </w:r>
      <w:r w:rsidR="00480C12">
        <w:t xml:space="preserve">a PLA </w:t>
      </w:r>
      <w:r w:rsidR="00DD20BD">
        <w:t xml:space="preserve">is </w:t>
      </w:r>
      <w:r w:rsidRPr="0040041F">
        <w:t>adopted. (Chaptered)</w:t>
      </w:r>
    </w:p>
    <w:p w14:paraId="1F9AA13D" w14:textId="512AD813" w:rsidR="00AF3253" w:rsidRPr="0040041F" w:rsidRDefault="002341AD" w:rsidP="00E02C1A">
      <w:pPr>
        <w:spacing w:after="100" w:afterAutospacing="1"/>
      </w:pPr>
      <w:r w:rsidRPr="00E71C96">
        <w:rPr>
          <w:b/>
        </w:rPr>
        <w:t>SB 840</w:t>
      </w:r>
      <w:r w:rsidRPr="0040041F">
        <w:t xml:space="preserve"> (Committee on Budget and Fiscal Review) </w:t>
      </w:r>
      <w:r w:rsidR="00480C12">
        <w:t>M</w:t>
      </w:r>
      <w:r w:rsidR="00D07489" w:rsidRPr="0040041F">
        <w:t xml:space="preserve">akes various changes to implement the resources and energy budget actions adopted as part of the 2016-17 </w:t>
      </w:r>
      <w:r w:rsidR="00480C12">
        <w:t>b</w:t>
      </w:r>
      <w:r w:rsidR="00D07489" w:rsidRPr="0040041F">
        <w:t>udget package</w:t>
      </w:r>
      <w:r w:rsidRPr="0040041F">
        <w:t>.</w:t>
      </w:r>
      <w:r w:rsidR="00AF3253" w:rsidRPr="0040041F">
        <w:t xml:space="preserve"> Requires the use of a </w:t>
      </w:r>
      <w:r w:rsidR="00480C12">
        <w:t>s</w:t>
      </w:r>
      <w:r w:rsidR="00AF3253" w:rsidRPr="0040041F">
        <w:t>killed and trained workforce unless covered by a PLA. (Chaptered)</w:t>
      </w:r>
    </w:p>
    <w:p w14:paraId="4AB94690" w14:textId="2A3EAA13" w:rsidR="002341AD" w:rsidRDefault="00421B05" w:rsidP="00E71C96">
      <w:pPr>
        <w:pStyle w:val="Heading2"/>
        <w:pBdr>
          <w:bottom w:val="single" w:sz="4" w:space="1" w:color="auto"/>
        </w:pBdr>
        <w:jc w:val="center"/>
      </w:pPr>
      <w:r>
        <w:t>2013 – 1</w:t>
      </w:r>
      <w:r w:rsidR="00D12168">
        <w:t>4</w:t>
      </w:r>
    </w:p>
    <w:p w14:paraId="497CBB93" w14:textId="4B446B96" w:rsidR="00D12168" w:rsidRPr="0040041F" w:rsidRDefault="00D12168" w:rsidP="00E02C1A">
      <w:pPr>
        <w:spacing w:after="100" w:afterAutospacing="1"/>
      </w:pPr>
      <w:r w:rsidRPr="00E71C96">
        <w:rPr>
          <w:b/>
        </w:rPr>
        <w:t>AB 155</w:t>
      </w:r>
      <w:r w:rsidRPr="0040041F">
        <w:t xml:space="preserve"> (</w:t>
      </w:r>
      <w:r>
        <w:t>Alejo</w:t>
      </w:r>
      <w:r w:rsidR="00480C12">
        <w:t xml:space="preserve"> -</w:t>
      </w:r>
      <w:r w:rsidR="00A47419">
        <w:t xml:space="preserve"> D</w:t>
      </w:r>
      <w:r>
        <w:t>) Permits</w:t>
      </w:r>
      <w:r w:rsidRPr="00D12168">
        <w:t xml:space="preserve"> </w:t>
      </w:r>
      <w:r w:rsidRPr="0040041F">
        <w:t>Monterey County Water Resources Agency</w:t>
      </w:r>
      <w:r>
        <w:t xml:space="preserve"> to use </w:t>
      </w:r>
      <w:r w:rsidR="00456D83">
        <w:t>design-build</w:t>
      </w:r>
      <w:r>
        <w:t xml:space="preserve"> for</w:t>
      </w:r>
      <w:r w:rsidRPr="0040041F">
        <w:t xml:space="preserve"> Lake Nacimiento and Lake San Antonio </w:t>
      </w:r>
      <w:r w:rsidR="00292C81">
        <w:t>project</w:t>
      </w:r>
      <w:r w:rsidRPr="0040041F">
        <w:t xml:space="preserve"> if </w:t>
      </w:r>
      <w:r w:rsidR="004A452D">
        <w:t>a PLA is</w:t>
      </w:r>
      <w:r w:rsidRPr="0040041F">
        <w:t xml:space="preserve"> adopted. (Chaptered)</w:t>
      </w:r>
    </w:p>
    <w:p w14:paraId="49414E1B" w14:textId="0ED6975C" w:rsidR="00D12168" w:rsidRPr="00D12168" w:rsidRDefault="00D12168" w:rsidP="00E02C1A">
      <w:pPr>
        <w:spacing w:after="100" w:afterAutospacing="1"/>
      </w:pPr>
      <w:r w:rsidRPr="00E71C96">
        <w:rPr>
          <w:b/>
        </w:rPr>
        <w:t>AB 1971</w:t>
      </w:r>
      <w:r>
        <w:t xml:space="preserve"> (Bocanegra</w:t>
      </w:r>
      <w:r w:rsidR="00480C12">
        <w:t xml:space="preserve"> -</w:t>
      </w:r>
      <w:r w:rsidR="00A47419">
        <w:t xml:space="preserve"> D</w:t>
      </w:r>
      <w:r>
        <w:t xml:space="preserve">) </w:t>
      </w:r>
      <w:r w:rsidR="00480C12">
        <w:t>E</w:t>
      </w:r>
      <w:r>
        <w:t xml:space="preserve">stablishes a pilot </w:t>
      </w:r>
      <w:r w:rsidRPr="00D12168">
        <w:t>program to authorize the Los A</w:t>
      </w:r>
      <w:r>
        <w:t>ngeles Unified School District</w:t>
      </w:r>
      <w:r w:rsidRPr="00D12168">
        <w:t xml:space="preserve"> (LAUSD) to use a </w:t>
      </w:r>
      <w:r w:rsidR="00DD20BD">
        <w:t>best-value</w:t>
      </w:r>
      <w:r>
        <w:t xml:space="preserve"> procurement method for public </w:t>
      </w:r>
      <w:r w:rsidRPr="00D12168">
        <w:t>projects that exceed $1 million</w:t>
      </w:r>
      <w:r w:rsidR="00474633">
        <w:t xml:space="preserve">. </w:t>
      </w:r>
      <w:r w:rsidR="00456D83">
        <w:t>It did</w:t>
      </w:r>
      <w:r w:rsidR="00474633">
        <w:t xml:space="preserve"> not include </w:t>
      </w:r>
      <w:r w:rsidR="00456D83">
        <w:t xml:space="preserve">the </w:t>
      </w:r>
      <w:r w:rsidR="00474633">
        <w:t xml:space="preserve">PLA mandate – so </w:t>
      </w:r>
      <w:r w:rsidR="00456D83">
        <w:t xml:space="preserve">it </w:t>
      </w:r>
      <w:r w:rsidR="00474633">
        <w:t xml:space="preserve">was killed by </w:t>
      </w:r>
      <w:r w:rsidR="00474633" w:rsidRPr="00474633">
        <w:t>State Building and Construction Trades Council</w:t>
      </w:r>
      <w:r w:rsidR="00474633">
        <w:t>. (Dead)</w:t>
      </w:r>
    </w:p>
    <w:p w14:paraId="668867AD" w14:textId="6919D700" w:rsidR="00B12FEE" w:rsidRPr="00B12FEE" w:rsidRDefault="00756088" w:rsidP="00E02C1A">
      <w:pPr>
        <w:spacing w:after="100" w:afterAutospacing="1"/>
      </w:pPr>
      <w:r w:rsidRPr="00E71C96">
        <w:rPr>
          <w:b/>
        </w:rPr>
        <w:t>SB 785</w:t>
      </w:r>
      <w:r>
        <w:t xml:space="preserve"> (Wolk</w:t>
      </w:r>
      <w:r w:rsidR="00480C12">
        <w:t xml:space="preserve"> -</w:t>
      </w:r>
      <w:r w:rsidR="00A47419">
        <w:t xml:space="preserve"> D</w:t>
      </w:r>
      <w:r>
        <w:t xml:space="preserve">) </w:t>
      </w:r>
      <w:r w:rsidR="00B12FEE" w:rsidRPr="00B12FEE">
        <w:t>This bill enacts more uniform provisions a</w:t>
      </w:r>
      <w:r w:rsidR="00B12FEE">
        <w:t xml:space="preserve">uthorizing DGS, CDCR, and most </w:t>
      </w:r>
      <w:r w:rsidR="00B12FEE" w:rsidRPr="00B12FEE">
        <w:t xml:space="preserve">local agencies to utilize the </w:t>
      </w:r>
      <w:r w:rsidR="00456D83">
        <w:t>Design-Build</w:t>
      </w:r>
      <w:r w:rsidR="00B12FEE">
        <w:t xml:space="preserve"> procurement process for </w:t>
      </w:r>
      <w:r w:rsidR="00B12FEE" w:rsidRPr="00B12FEE">
        <w:t>specified public works projects</w:t>
      </w:r>
      <w:r w:rsidR="004E7DEF">
        <w:t xml:space="preserve">. </w:t>
      </w:r>
      <w:r w:rsidR="004E7DEF" w:rsidRPr="0040041F">
        <w:t xml:space="preserve">Requires the use of a </w:t>
      </w:r>
      <w:r w:rsidR="00480C12">
        <w:t>s</w:t>
      </w:r>
      <w:r w:rsidR="004E7DEF" w:rsidRPr="0040041F">
        <w:t>killed and trained workforce unless covered by a PLA. (Chaptered)</w:t>
      </w:r>
    </w:p>
    <w:p w14:paraId="054CDED5" w14:textId="2FBD49C3" w:rsidR="00BD0658" w:rsidRDefault="00BD0658" w:rsidP="00E02C1A">
      <w:pPr>
        <w:spacing w:after="100" w:afterAutospacing="1"/>
      </w:pPr>
      <w:r w:rsidRPr="00E71C96">
        <w:rPr>
          <w:b/>
        </w:rPr>
        <w:t>SB 1433</w:t>
      </w:r>
      <w:r>
        <w:t xml:space="preserve"> (Hill</w:t>
      </w:r>
      <w:r w:rsidR="00A47419">
        <w:t xml:space="preserve"> </w:t>
      </w:r>
      <w:r w:rsidR="00480C12">
        <w:t xml:space="preserve">- </w:t>
      </w:r>
      <w:r w:rsidR="00A47419">
        <w:t>D</w:t>
      </w:r>
      <w:r>
        <w:t xml:space="preserve">) </w:t>
      </w:r>
      <w:r w:rsidR="00480C12">
        <w:t>E</w:t>
      </w:r>
      <w:r w:rsidRPr="00BD0658">
        <w:t>xtends</w:t>
      </w:r>
      <w:r>
        <w:t xml:space="preserve"> the sunset date on statutory </w:t>
      </w:r>
      <w:r w:rsidRPr="00BD0658">
        <w:t>authority for transit oper</w:t>
      </w:r>
      <w:r>
        <w:t xml:space="preserve">ators to use design-build (DB) </w:t>
      </w:r>
      <w:r w:rsidRPr="00BD0658">
        <w:t>procurement for transit projects from January 1, 2015</w:t>
      </w:r>
      <w:r w:rsidR="00BA34C0">
        <w:t>,</w:t>
      </w:r>
      <w:r w:rsidRPr="00BD0658">
        <w:t xml:space="preserve"> to January</w:t>
      </w:r>
      <w:r>
        <w:t xml:space="preserve"> </w:t>
      </w:r>
      <w:r w:rsidRPr="00BD0658">
        <w:t>1, 2017</w:t>
      </w:r>
      <w:r>
        <w:t xml:space="preserve">. </w:t>
      </w:r>
      <w:r w:rsidR="00CC7B2C">
        <w:t xml:space="preserve">Leaves in place </w:t>
      </w:r>
      <w:r w:rsidR="00CC7B2C" w:rsidRPr="0040041F">
        <w:t xml:space="preserve">the </w:t>
      </w:r>
      <w:r w:rsidR="00CC7B2C">
        <w:t xml:space="preserve">mandated </w:t>
      </w:r>
      <w:r w:rsidR="00CC7B2C" w:rsidRPr="0040041F">
        <w:t xml:space="preserve">use of a </w:t>
      </w:r>
      <w:r w:rsidR="00480C12">
        <w:t>s</w:t>
      </w:r>
      <w:r w:rsidR="00CC7B2C" w:rsidRPr="0040041F">
        <w:t>killed and trained workforce unless covered by a PLA. (Chaptered)</w:t>
      </w:r>
    </w:p>
    <w:p w14:paraId="000DEBCF" w14:textId="5DFD4E3A" w:rsidR="00BD0658" w:rsidRDefault="00421B05" w:rsidP="00E71C96">
      <w:pPr>
        <w:pStyle w:val="Heading2"/>
        <w:pBdr>
          <w:bottom w:val="single" w:sz="4" w:space="1" w:color="auto"/>
        </w:pBdr>
        <w:jc w:val="center"/>
      </w:pPr>
      <w:r>
        <w:t>2011 – 1</w:t>
      </w:r>
      <w:r w:rsidR="001E79C8">
        <w:t>2</w:t>
      </w:r>
    </w:p>
    <w:p w14:paraId="0E57FBA8" w14:textId="4D727A49" w:rsidR="0024602D" w:rsidRDefault="0024602D" w:rsidP="00E02C1A">
      <w:pPr>
        <w:spacing w:after="100" w:afterAutospacing="1"/>
      </w:pPr>
      <w:r>
        <w:rPr>
          <w:b/>
        </w:rPr>
        <w:t xml:space="preserve">AB 900 </w:t>
      </w:r>
      <w:r>
        <w:t>(Buchannan</w:t>
      </w:r>
      <w:r w:rsidR="00480C12">
        <w:t xml:space="preserve"> -</w:t>
      </w:r>
      <w:r w:rsidR="00A47419">
        <w:t xml:space="preserve"> D</w:t>
      </w:r>
      <w:r w:rsidR="00073824">
        <w:t>)</w:t>
      </w:r>
      <w:r w:rsidR="00073824" w:rsidRPr="00073824">
        <w:t xml:space="preserve"> </w:t>
      </w:r>
      <w:r w:rsidR="00073824" w:rsidRPr="0024602D">
        <w:t>Jobs and Economic Improvement Through Environmental Leadership Act</w:t>
      </w:r>
      <w:r w:rsidR="00395EDF">
        <w:t xml:space="preserve">. Established </w:t>
      </w:r>
      <w:r w:rsidR="00073824" w:rsidRPr="0024602D">
        <w:t xml:space="preserve">expedited California Environmental Quality Act (CEQA) judicial review procedures </w:t>
      </w:r>
      <w:r w:rsidR="00395EDF">
        <w:t xml:space="preserve">for </w:t>
      </w:r>
      <w:r w:rsidR="00BA34C0">
        <w:t>specific</w:t>
      </w:r>
      <w:r w:rsidR="00395EDF">
        <w:t xml:space="preserve"> high-profile sports projects. </w:t>
      </w:r>
      <w:r w:rsidRPr="0040041F">
        <w:t xml:space="preserve">Prohibits the State Labor Commissioner from enforcing the Labor Code if </w:t>
      </w:r>
      <w:r w:rsidR="00DD20BD">
        <w:t>a P</w:t>
      </w:r>
      <w:r w:rsidR="00480C12">
        <w:t>LA</w:t>
      </w:r>
      <w:r w:rsidR="00DD20BD">
        <w:t xml:space="preserve"> covers the project</w:t>
      </w:r>
      <w:r w:rsidRPr="0040041F">
        <w:t>.</w:t>
      </w:r>
    </w:p>
    <w:p w14:paraId="09D7A845" w14:textId="5DB765BD" w:rsidR="00F41E5F" w:rsidRDefault="00F41E5F" w:rsidP="00E02C1A">
      <w:pPr>
        <w:spacing w:after="100" w:afterAutospacing="1"/>
      </w:pPr>
      <w:r w:rsidRPr="00E71C96">
        <w:rPr>
          <w:b/>
        </w:rPr>
        <w:t xml:space="preserve">AB </w:t>
      </w:r>
      <w:r w:rsidR="00992AC0" w:rsidRPr="00E71C96">
        <w:rPr>
          <w:b/>
        </w:rPr>
        <w:t>1254</w:t>
      </w:r>
      <w:r w:rsidRPr="0040041F">
        <w:t xml:space="preserve"> (</w:t>
      </w:r>
      <w:r w:rsidR="00992AC0">
        <w:t>Davis</w:t>
      </w:r>
      <w:r w:rsidR="00480C12">
        <w:t xml:space="preserve"> -</w:t>
      </w:r>
      <w:r w:rsidR="00A47419">
        <w:t xml:space="preserve"> D</w:t>
      </w:r>
      <w:r>
        <w:t xml:space="preserve">) </w:t>
      </w:r>
      <w:r w:rsidR="00480C12">
        <w:t>W</w:t>
      </w:r>
      <w:r w:rsidR="00992AC0">
        <w:t xml:space="preserve">ould require the </w:t>
      </w:r>
      <w:r w:rsidR="00992AC0" w:rsidRPr="00992AC0">
        <w:rPr>
          <w:iCs/>
        </w:rPr>
        <w:t>California High-Speed Rail</w:t>
      </w:r>
      <w:r w:rsidR="00992AC0" w:rsidRPr="00992AC0">
        <w:rPr>
          <w:i/>
          <w:iCs/>
        </w:rPr>
        <w:t xml:space="preserve"> </w:t>
      </w:r>
      <w:r w:rsidR="00BA34C0">
        <w:t>Authority to award</w:t>
      </w:r>
      <w:r w:rsidR="00992AC0">
        <w:t xml:space="preserve"> contracts for the construction of the high-speed rail system, </w:t>
      </w:r>
      <w:r w:rsidR="00BA34C0">
        <w:t>requiring</w:t>
      </w:r>
      <w:r w:rsidR="00992AC0">
        <w:t xml:space="preserve"> that a minimum of 25% of the aggregate </w:t>
      </w:r>
      <w:proofErr w:type="gramStart"/>
      <w:r w:rsidR="00992AC0">
        <w:t>amount</w:t>
      </w:r>
      <w:proofErr w:type="gramEnd"/>
      <w:r w:rsidR="00992AC0">
        <w:t xml:space="preserve"> of contracts awarded be subject to </w:t>
      </w:r>
      <w:r w:rsidR="00480C12">
        <w:t>PLAs</w:t>
      </w:r>
      <w:r w:rsidR="00992AC0">
        <w:t>. (Died)</w:t>
      </w:r>
    </w:p>
    <w:p w14:paraId="4773470F" w14:textId="16C7FAEE" w:rsidR="00992AC0" w:rsidRDefault="00992AC0" w:rsidP="00E02C1A">
      <w:pPr>
        <w:spacing w:after="100" w:afterAutospacing="1"/>
      </w:pPr>
      <w:r w:rsidRPr="00E71C96">
        <w:rPr>
          <w:b/>
        </w:rPr>
        <w:t>AB 1804</w:t>
      </w:r>
      <w:r>
        <w:t xml:space="preserve"> (Valadao</w:t>
      </w:r>
      <w:r w:rsidR="00480C12">
        <w:t xml:space="preserve"> -</w:t>
      </w:r>
      <w:r w:rsidR="00A47419">
        <w:t xml:space="preserve"> R</w:t>
      </w:r>
      <w:r>
        <w:t>) Repeals existing provisions authorizing local public entit</w:t>
      </w:r>
      <w:r w:rsidR="00260F87">
        <w:t>ies</w:t>
      </w:r>
      <w:r>
        <w:t xml:space="preserve"> </w:t>
      </w:r>
      <w:r w:rsidR="00260F87">
        <w:t xml:space="preserve">to </w:t>
      </w:r>
      <w:r>
        <w:t xml:space="preserve">use </w:t>
      </w:r>
      <w:r w:rsidR="00480C12">
        <w:t xml:space="preserve">PLAs </w:t>
      </w:r>
      <w:r>
        <w:t>in construction contracts. (Failed passage)</w:t>
      </w:r>
    </w:p>
    <w:p w14:paraId="2C4ED5DD" w14:textId="60447AF3" w:rsidR="00992AC0" w:rsidRDefault="00F932E9" w:rsidP="00E02C1A">
      <w:pPr>
        <w:spacing w:after="100" w:afterAutospacing="1"/>
      </w:pPr>
      <w:r w:rsidRPr="00E71C96">
        <w:rPr>
          <w:b/>
        </w:rPr>
        <w:lastRenderedPageBreak/>
        <w:t>SB</w:t>
      </w:r>
      <w:r w:rsidR="00992AC0" w:rsidRPr="00E71C96">
        <w:rPr>
          <w:b/>
        </w:rPr>
        <w:t xml:space="preserve"> </w:t>
      </w:r>
      <w:r w:rsidRPr="00E71C96">
        <w:rPr>
          <w:b/>
        </w:rPr>
        <w:t>829</w:t>
      </w:r>
      <w:r w:rsidR="00992AC0">
        <w:t xml:space="preserve"> (</w:t>
      </w:r>
      <w:r>
        <w:t>Rubio</w:t>
      </w:r>
      <w:r w:rsidR="00480C12">
        <w:t xml:space="preserve"> -</w:t>
      </w:r>
      <w:r w:rsidR="00A47419">
        <w:t xml:space="preserve"> D</w:t>
      </w:r>
      <w:r w:rsidR="00992AC0">
        <w:t xml:space="preserve">) </w:t>
      </w:r>
      <w:r w:rsidR="003D52F4">
        <w:t xml:space="preserve">Denies state funds for any charter city construction projects if the charter city has banned </w:t>
      </w:r>
      <w:r w:rsidR="0008145D">
        <w:t>considering</w:t>
      </w:r>
      <w:r w:rsidR="003D52F4">
        <w:t xml:space="preserve"> the use of </w:t>
      </w:r>
      <w:r w:rsidR="00480C12">
        <w:t>PLAs</w:t>
      </w:r>
      <w:r w:rsidR="003D52F4">
        <w:t>. (Chaptered)</w:t>
      </w:r>
    </w:p>
    <w:p w14:paraId="10F1BE52" w14:textId="51B908E2" w:rsidR="003D52F4" w:rsidRDefault="003D52F4" w:rsidP="00E02C1A">
      <w:pPr>
        <w:spacing w:after="100" w:afterAutospacing="1"/>
      </w:pPr>
      <w:r w:rsidRPr="00E71C96">
        <w:rPr>
          <w:b/>
        </w:rPr>
        <w:t>SB 922</w:t>
      </w:r>
      <w:r>
        <w:t xml:space="preserve"> (Steinberg</w:t>
      </w:r>
      <w:r w:rsidR="00480C12">
        <w:t xml:space="preserve"> -</w:t>
      </w:r>
      <w:r w:rsidR="00A47419">
        <w:t xml:space="preserve"> D</w:t>
      </w:r>
      <w:r>
        <w:t xml:space="preserve">) </w:t>
      </w:r>
      <w:r w:rsidR="00121769">
        <w:t xml:space="preserve">Establishes </w:t>
      </w:r>
      <w:r w:rsidR="00480C12">
        <w:t xml:space="preserve">PLA </w:t>
      </w:r>
      <w:r w:rsidR="00784348">
        <w:t xml:space="preserve">parameters </w:t>
      </w:r>
      <w:r w:rsidR="00121769">
        <w:t xml:space="preserve">for </w:t>
      </w:r>
      <w:r w:rsidR="00480C12">
        <w:t>publicly funded</w:t>
      </w:r>
      <w:r w:rsidR="00121769">
        <w:t xml:space="preserve"> construction projects. </w:t>
      </w:r>
      <w:r w:rsidR="0008145D">
        <w:t>Suppose</w:t>
      </w:r>
      <w:r w:rsidR="00121769">
        <w:t xml:space="preserve"> a </w:t>
      </w:r>
      <w:r w:rsidR="00D15DAA">
        <w:t xml:space="preserve">charter city's </w:t>
      </w:r>
      <w:r w:rsidR="00121769">
        <w:t xml:space="preserve">charter provision, initiative, or ordinance prohibits the governing </w:t>
      </w:r>
      <w:r w:rsidR="00D5343B">
        <w:t>board’s</w:t>
      </w:r>
      <w:r w:rsidR="00121769">
        <w:t xml:space="preserve"> consideration of a PLA</w:t>
      </w:r>
      <w:r w:rsidR="0008145D">
        <w:t>. In that case,</w:t>
      </w:r>
      <w:r w:rsidR="00121769">
        <w:t xml:space="preserve"> state funding or financial assistance shall not be used by that entity. (Chaptered) </w:t>
      </w:r>
    </w:p>
    <w:p w14:paraId="75815766" w14:textId="4296B49F" w:rsidR="008152FE" w:rsidRDefault="00CC0A0E" w:rsidP="0017693A">
      <w:pPr>
        <w:rPr>
          <w:b/>
        </w:rPr>
      </w:pPr>
      <w:r>
        <w:rPr>
          <w:b/>
        </w:rPr>
        <w:t xml:space="preserve">November </w:t>
      </w:r>
      <w:r w:rsidR="008152FE" w:rsidRPr="0017693A">
        <w:rPr>
          <w:b/>
        </w:rPr>
        <w:t>2010 – Election of Jerry Brown</w:t>
      </w:r>
    </w:p>
    <w:p w14:paraId="2A9C0E88" w14:textId="77777777" w:rsidR="00480C12" w:rsidRPr="0017693A" w:rsidRDefault="00480C12" w:rsidP="0017693A">
      <w:pPr>
        <w:rPr>
          <w:b/>
        </w:rPr>
      </w:pPr>
    </w:p>
    <w:p w14:paraId="10535E6E" w14:textId="74956A38" w:rsidR="00C8501A" w:rsidRDefault="00421B05" w:rsidP="00E71C96">
      <w:pPr>
        <w:pStyle w:val="Heading2"/>
        <w:pBdr>
          <w:bottom w:val="single" w:sz="4" w:space="1" w:color="auto"/>
        </w:pBdr>
        <w:jc w:val="center"/>
      </w:pPr>
      <w:r>
        <w:t xml:space="preserve">2005 – </w:t>
      </w:r>
      <w:r w:rsidR="005345DB">
        <w:t>06</w:t>
      </w:r>
    </w:p>
    <w:p w14:paraId="7A0455E0" w14:textId="1BF2C447" w:rsidR="008A24A2" w:rsidRPr="008A24A2" w:rsidRDefault="005345DB" w:rsidP="008A24A2">
      <w:r w:rsidRPr="00E71C96">
        <w:rPr>
          <w:b/>
        </w:rPr>
        <w:t xml:space="preserve">AB </w:t>
      </w:r>
      <w:r w:rsidR="008A24A2" w:rsidRPr="00E71C96">
        <w:rPr>
          <w:b/>
        </w:rPr>
        <w:t>1097</w:t>
      </w:r>
      <w:r w:rsidRPr="0040041F">
        <w:t xml:space="preserve"> (</w:t>
      </w:r>
      <w:r w:rsidR="008A24A2">
        <w:t>Mullen</w:t>
      </w:r>
      <w:r w:rsidR="00480C12">
        <w:t xml:space="preserve"> -</w:t>
      </w:r>
      <w:r w:rsidR="00A47419">
        <w:t xml:space="preserve"> D</w:t>
      </w:r>
      <w:r>
        <w:t xml:space="preserve">) </w:t>
      </w:r>
      <w:r w:rsidR="00CC0A0E">
        <w:t>Would have r</w:t>
      </w:r>
      <w:r w:rsidR="008A24A2" w:rsidRPr="008A24A2">
        <w:t>epeal</w:t>
      </w:r>
      <w:r w:rsidR="00CC0A0E">
        <w:t>ed</w:t>
      </w:r>
      <w:r w:rsidR="008A24A2" w:rsidRPr="008A24A2">
        <w:t xml:space="preserve"> </w:t>
      </w:r>
      <w:r w:rsidR="0008145D">
        <w:t>a school board's authority</w:t>
      </w:r>
      <w:r w:rsidR="00E71C96">
        <w:t xml:space="preserve"> to lease </w:t>
      </w:r>
      <w:r w:rsidR="008A24A2" w:rsidRPr="008A24A2">
        <w:t xml:space="preserve">real property </w:t>
      </w:r>
      <w:r w:rsidR="0008145D">
        <w:t>to construct</w:t>
      </w:r>
      <w:r w:rsidR="008A24A2">
        <w:t xml:space="preserve"> school facilities </w:t>
      </w:r>
      <w:r w:rsidR="008A24A2" w:rsidRPr="008A24A2">
        <w:t>for a minimum of $1 without advertising for bi</w:t>
      </w:r>
      <w:r w:rsidR="008A24A2">
        <w:t>ds and establishe</w:t>
      </w:r>
      <w:r w:rsidR="00CC0A0E">
        <w:t>d</w:t>
      </w:r>
      <w:r w:rsidR="008A24A2">
        <w:t xml:space="preserve"> </w:t>
      </w:r>
      <w:r w:rsidR="008A24A2" w:rsidRPr="008A24A2">
        <w:t xml:space="preserve">a </w:t>
      </w:r>
      <w:r w:rsidR="00CD3CAD">
        <w:t>competitive bidding</w:t>
      </w:r>
      <w:r w:rsidR="008A24A2" w:rsidRPr="008A24A2">
        <w:t xml:space="preserve"> process </w:t>
      </w:r>
      <w:r w:rsidR="00CD3CAD">
        <w:t>to build</w:t>
      </w:r>
      <w:r w:rsidR="008A24A2">
        <w:t xml:space="preserve"> school </w:t>
      </w:r>
      <w:r w:rsidR="008A24A2" w:rsidRPr="008A24A2">
        <w:t>facilities by lease and leaseback until January 1, 2010.</w:t>
      </w:r>
      <w:r w:rsidR="008A24A2">
        <w:t xml:space="preserve"> Specif</w:t>
      </w:r>
      <w:r w:rsidR="00CC0A0E">
        <w:t>ied</w:t>
      </w:r>
      <w:r w:rsidR="008A24A2">
        <w:t xml:space="preserve"> that a school district that has executed a project stabilization agreement or a </w:t>
      </w:r>
      <w:r w:rsidR="00480C12">
        <w:t>PLA</w:t>
      </w:r>
      <w:r w:rsidR="008A24A2">
        <w:t xml:space="preserve"> is not subject to specified provisions of this bill for the </w:t>
      </w:r>
      <w:r w:rsidR="00CD3CAD">
        <w:t>agreement's duration</w:t>
      </w:r>
      <w:r w:rsidR="008A24A2">
        <w:t>. (Vetoed)</w:t>
      </w:r>
    </w:p>
    <w:p w14:paraId="29967ED0" w14:textId="3DCB376F" w:rsidR="005345DB" w:rsidRDefault="005345DB" w:rsidP="005345DB"/>
    <w:p w14:paraId="19372E8B" w14:textId="4B60AABD" w:rsidR="005B4AA3" w:rsidRDefault="005B4AA3" w:rsidP="0017693A">
      <w:pPr>
        <w:rPr>
          <w:b/>
        </w:rPr>
      </w:pPr>
      <w:r w:rsidRPr="0017693A">
        <w:rPr>
          <w:b/>
        </w:rPr>
        <w:t>October 2003 Recall of Gray Davis</w:t>
      </w:r>
    </w:p>
    <w:p w14:paraId="5682F16C" w14:textId="77777777" w:rsidR="00480C12" w:rsidRPr="0017693A" w:rsidRDefault="00480C12" w:rsidP="0017693A">
      <w:pPr>
        <w:rPr>
          <w:b/>
        </w:rPr>
      </w:pPr>
    </w:p>
    <w:p w14:paraId="4E6A110F" w14:textId="75014FBA" w:rsidR="00C43343" w:rsidRDefault="00C43343" w:rsidP="00E71C96">
      <w:pPr>
        <w:pStyle w:val="Heading2"/>
        <w:pBdr>
          <w:bottom w:val="single" w:sz="4" w:space="1" w:color="auto"/>
        </w:pBdr>
        <w:jc w:val="center"/>
      </w:pPr>
      <w:r>
        <w:t>2003-04</w:t>
      </w:r>
    </w:p>
    <w:p w14:paraId="23CDE4C0" w14:textId="01AF5498" w:rsidR="00C43343" w:rsidRDefault="00C43343" w:rsidP="005345DB">
      <w:r w:rsidRPr="00E71C96">
        <w:rPr>
          <w:b/>
        </w:rPr>
        <w:t xml:space="preserve">AB </w:t>
      </w:r>
      <w:r w:rsidR="00DD7A2B" w:rsidRPr="00E71C96">
        <w:rPr>
          <w:b/>
        </w:rPr>
        <w:t>2497</w:t>
      </w:r>
      <w:r>
        <w:t xml:space="preserve"> (</w:t>
      </w:r>
      <w:r w:rsidR="00DD7A2B">
        <w:t>Cox</w:t>
      </w:r>
      <w:r w:rsidR="00480C12">
        <w:t xml:space="preserve"> - </w:t>
      </w:r>
      <w:r w:rsidR="00A47419">
        <w:t>R</w:t>
      </w:r>
      <w:r>
        <w:t>)</w:t>
      </w:r>
      <w:r w:rsidR="00DD7A2B">
        <w:t xml:space="preserve"> Required </w:t>
      </w:r>
      <w:r w:rsidR="00DD7A2B" w:rsidRPr="00DD7A2B">
        <w:t>California Energy Commission</w:t>
      </w:r>
      <w:r w:rsidR="00DD7A2B">
        <w:t xml:space="preserve"> to study </w:t>
      </w:r>
      <w:r w:rsidR="00CD3CAD">
        <w:t xml:space="preserve">the </w:t>
      </w:r>
      <w:r w:rsidR="00DD7A2B">
        <w:t>use of PLAs in energy projects. (Dead).</w:t>
      </w:r>
    </w:p>
    <w:p w14:paraId="2CCD608F" w14:textId="77777777" w:rsidR="00C43343" w:rsidRPr="005345DB" w:rsidRDefault="00C43343" w:rsidP="005345DB"/>
    <w:sectPr w:rsidR="00C43343" w:rsidRPr="005345DB" w:rsidSect="0065775E">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8E42" w14:textId="77777777" w:rsidR="00A344EB" w:rsidRDefault="00A344EB" w:rsidP="0065775E">
      <w:r>
        <w:separator/>
      </w:r>
    </w:p>
  </w:endnote>
  <w:endnote w:type="continuationSeparator" w:id="0">
    <w:p w14:paraId="68BFFDC1" w14:textId="77777777" w:rsidR="00A344EB" w:rsidRDefault="00A344EB" w:rsidP="0065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469" w14:textId="72CA9E06" w:rsidR="0065775E" w:rsidRDefault="00A541E9">
    <w:pPr>
      <w:pStyle w:val="Footer"/>
    </w:pPr>
    <w:r>
      <w:t xml:space="preserve">Page </w:t>
    </w:r>
    <w:r>
      <w:fldChar w:fldCharType="begin"/>
    </w:r>
    <w:r>
      <w:instrText xml:space="preserve"> PAGE </w:instrText>
    </w:r>
    <w:r>
      <w:fldChar w:fldCharType="separate"/>
    </w:r>
    <w:r>
      <w:rPr>
        <w:noProof/>
      </w:rPr>
      <w:t>3</w:t>
    </w:r>
    <w:r>
      <w:fldChar w:fldCharType="end"/>
    </w:r>
    <w:r>
      <w:t xml:space="preserve"> of </w:t>
    </w:r>
    <w:fldSimple w:instr=" NUMPAGES ">
      <w:r>
        <w:rPr>
          <w:noProof/>
        </w:rPr>
        <w:t>6</w:t>
      </w:r>
    </w:fldSimple>
    <w:r>
      <w:tab/>
    </w:r>
    <w:r>
      <w:tab/>
      <w:t xml:space="preserve">Revised </w:t>
    </w:r>
    <w:r w:rsidR="00A9621E">
      <w:t>October</w:t>
    </w:r>
    <w:r w:rsidR="00B2241F">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8695" w14:textId="329EFD12" w:rsidR="0065775E" w:rsidRDefault="00864BED" w:rsidP="00A541E9">
    <w:pPr>
      <w:pStyle w:val="Footer"/>
      <w:jc w:val="center"/>
    </w:pPr>
    <w:r>
      <w:t xml:space="preserve">Prepared by </w:t>
    </w:r>
    <w:r w:rsidRPr="00864BED">
      <w:t>Pacific Advocacy Group</w:t>
    </w:r>
    <w:r w:rsidR="009B7F92">
      <w:t xml:space="preserve"> –</w:t>
    </w:r>
    <w:r w:rsidR="00F24B4E">
      <w:t xml:space="preserve"> </w:t>
    </w:r>
    <w:r w:rsidR="007F2287">
      <w:t>October</w:t>
    </w:r>
    <w:r w:rsidR="00B2241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71BF" w14:textId="77777777" w:rsidR="00A344EB" w:rsidRDefault="00A344EB" w:rsidP="0065775E">
      <w:r>
        <w:separator/>
      </w:r>
    </w:p>
  </w:footnote>
  <w:footnote w:type="continuationSeparator" w:id="0">
    <w:p w14:paraId="169755EF" w14:textId="77777777" w:rsidR="00A344EB" w:rsidRDefault="00A344EB" w:rsidP="0065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0480" w14:textId="378470B7" w:rsidR="0065775E" w:rsidRDefault="0065775E" w:rsidP="0065775E">
    <w:pPr>
      <w:pStyle w:val="Heading1"/>
      <w:jc w:val="center"/>
    </w:pPr>
    <w:r w:rsidRPr="0040041F">
      <w:t xml:space="preserve">Project Labor Agreements and </w:t>
    </w:r>
    <w:r w:rsidR="00594A6C">
      <w:t xml:space="preserve">the </w:t>
    </w:r>
    <w:r>
      <w:t xml:space="preserve">California </w:t>
    </w:r>
    <w:r w:rsidRPr="0040041F">
      <w:t>State Legislature</w:t>
    </w:r>
  </w:p>
  <w:p w14:paraId="669DB232" w14:textId="77777777" w:rsidR="0065775E" w:rsidRDefault="00657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23"/>
    <w:rsid w:val="00004ECA"/>
    <w:rsid w:val="00014743"/>
    <w:rsid w:val="000305DB"/>
    <w:rsid w:val="00030CBA"/>
    <w:rsid w:val="0006560C"/>
    <w:rsid w:val="00065A7D"/>
    <w:rsid w:val="00067B49"/>
    <w:rsid w:val="00073824"/>
    <w:rsid w:val="00073C03"/>
    <w:rsid w:val="00075DCF"/>
    <w:rsid w:val="000764AC"/>
    <w:rsid w:val="00076E1D"/>
    <w:rsid w:val="000805E4"/>
    <w:rsid w:val="0008060B"/>
    <w:rsid w:val="0008145D"/>
    <w:rsid w:val="000873DE"/>
    <w:rsid w:val="000976BA"/>
    <w:rsid w:val="000A17CD"/>
    <w:rsid w:val="000C7291"/>
    <w:rsid w:val="000D3F6C"/>
    <w:rsid w:val="000E265E"/>
    <w:rsid w:val="000F669E"/>
    <w:rsid w:val="00106EE4"/>
    <w:rsid w:val="00112EB1"/>
    <w:rsid w:val="00115854"/>
    <w:rsid w:val="00121769"/>
    <w:rsid w:val="001220B7"/>
    <w:rsid w:val="0012294D"/>
    <w:rsid w:val="001413FC"/>
    <w:rsid w:val="0014348B"/>
    <w:rsid w:val="00146F8E"/>
    <w:rsid w:val="00157EBA"/>
    <w:rsid w:val="00161A27"/>
    <w:rsid w:val="00175CB7"/>
    <w:rsid w:val="0017693A"/>
    <w:rsid w:val="001800FF"/>
    <w:rsid w:val="00194213"/>
    <w:rsid w:val="001A0D46"/>
    <w:rsid w:val="001A674F"/>
    <w:rsid w:val="001A6E02"/>
    <w:rsid w:val="001A7676"/>
    <w:rsid w:val="001B2C8E"/>
    <w:rsid w:val="001B3B17"/>
    <w:rsid w:val="001B4D75"/>
    <w:rsid w:val="001B6712"/>
    <w:rsid w:val="001C5771"/>
    <w:rsid w:val="001D1BA1"/>
    <w:rsid w:val="001D36BF"/>
    <w:rsid w:val="001E79C8"/>
    <w:rsid w:val="00202AB2"/>
    <w:rsid w:val="00204604"/>
    <w:rsid w:val="00210FD4"/>
    <w:rsid w:val="00212913"/>
    <w:rsid w:val="002239A4"/>
    <w:rsid w:val="00233349"/>
    <w:rsid w:val="002341AD"/>
    <w:rsid w:val="002341B7"/>
    <w:rsid w:val="0024602D"/>
    <w:rsid w:val="002564FE"/>
    <w:rsid w:val="002568D5"/>
    <w:rsid w:val="00260F87"/>
    <w:rsid w:val="00261145"/>
    <w:rsid w:val="00264692"/>
    <w:rsid w:val="00282281"/>
    <w:rsid w:val="00287858"/>
    <w:rsid w:val="00290ADC"/>
    <w:rsid w:val="00292C81"/>
    <w:rsid w:val="00295275"/>
    <w:rsid w:val="002B5935"/>
    <w:rsid w:val="002C16A7"/>
    <w:rsid w:val="002C5991"/>
    <w:rsid w:val="002D1EEB"/>
    <w:rsid w:val="002D38D7"/>
    <w:rsid w:val="002D5750"/>
    <w:rsid w:val="002E1AA7"/>
    <w:rsid w:val="002E5AC2"/>
    <w:rsid w:val="002F2DCC"/>
    <w:rsid w:val="003009A9"/>
    <w:rsid w:val="003140F0"/>
    <w:rsid w:val="00315851"/>
    <w:rsid w:val="00323864"/>
    <w:rsid w:val="003263AE"/>
    <w:rsid w:val="00332FB5"/>
    <w:rsid w:val="00333B7C"/>
    <w:rsid w:val="00342A4F"/>
    <w:rsid w:val="00342FEE"/>
    <w:rsid w:val="00343071"/>
    <w:rsid w:val="00350495"/>
    <w:rsid w:val="0035328B"/>
    <w:rsid w:val="0035452D"/>
    <w:rsid w:val="00377ECA"/>
    <w:rsid w:val="00382621"/>
    <w:rsid w:val="00395EDF"/>
    <w:rsid w:val="00397269"/>
    <w:rsid w:val="003A029A"/>
    <w:rsid w:val="003B070B"/>
    <w:rsid w:val="003B697D"/>
    <w:rsid w:val="003C24C9"/>
    <w:rsid w:val="003C4AFE"/>
    <w:rsid w:val="003D52F4"/>
    <w:rsid w:val="003E0CEF"/>
    <w:rsid w:val="003E29E4"/>
    <w:rsid w:val="003E4987"/>
    <w:rsid w:val="003E548B"/>
    <w:rsid w:val="003E6739"/>
    <w:rsid w:val="003F0695"/>
    <w:rsid w:val="0040041F"/>
    <w:rsid w:val="00404CE9"/>
    <w:rsid w:val="00421225"/>
    <w:rsid w:val="00421B05"/>
    <w:rsid w:val="00422AA0"/>
    <w:rsid w:val="00423E0C"/>
    <w:rsid w:val="0042538C"/>
    <w:rsid w:val="00431D3F"/>
    <w:rsid w:val="00441B69"/>
    <w:rsid w:val="004531C4"/>
    <w:rsid w:val="00456D83"/>
    <w:rsid w:val="00474633"/>
    <w:rsid w:val="00480C12"/>
    <w:rsid w:val="00490623"/>
    <w:rsid w:val="00497A06"/>
    <w:rsid w:val="004A1274"/>
    <w:rsid w:val="004A3661"/>
    <w:rsid w:val="004A452D"/>
    <w:rsid w:val="004A4754"/>
    <w:rsid w:val="004B0397"/>
    <w:rsid w:val="004B3B35"/>
    <w:rsid w:val="004B48B9"/>
    <w:rsid w:val="004C35DC"/>
    <w:rsid w:val="004C4B82"/>
    <w:rsid w:val="004C7412"/>
    <w:rsid w:val="004D7A6F"/>
    <w:rsid w:val="004E7DEF"/>
    <w:rsid w:val="004F0DBB"/>
    <w:rsid w:val="004F3064"/>
    <w:rsid w:val="004F3CB0"/>
    <w:rsid w:val="00506DFD"/>
    <w:rsid w:val="00512C31"/>
    <w:rsid w:val="00516B8C"/>
    <w:rsid w:val="005237AE"/>
    <w:rsid w:val="00525528"/>
    <w:rsid w:val="005345DB"/>
    <w:rsid w:val="005346D9"/>
    <w:rsid w:val="00540B51"/>
    <w:rsid w:val="005451EC"/>
    <w:rsid w:val="00555536"/>
    <w:rsid w:val="00557B66"/>
    <w:rsid w:val="00562344"/>
    <w:rsid w:val="005638D7"/>
    <w:rsid w:val="00563976"/>
    <w:rsid w:val="0058425F"/>
    <w:rsid w:val="00594A6C"/>
    <w:rsid w:val="005A422B"/>
    <w:rsid w:val="005B4AA3"/>
    <w:rsid w:val="005B61A1"/>
    <w:rsid w:val="005C2802"/>
    <w:rsid w:val="005D04F1"/>
    <w:rsid w:val="005D4705"/>
    <w:rsid w:val="005E317B"/>
    <w:rsid w:val="006005F7"/>
    <w:rsid w:val="00601A7D"/>
    <w:rsid w:val="006055D8"/>
    <w:rsid w:val="006064CD"/>
    <w:rsid w:val="00607BDE"/>
    <w:rsid w:val="00613D49"/>
    <w:rsid w:val="00623B94"/>
    <w:rsid w:val="006266C0"/>
    <w:rsid w:val="00630BD4"/>
    <w:rsid w:val="006353ED"/>
    <w:rsid w:val="00635ED7"/>
    <w:rsid w:val="006449A9"/>
    <w:rsid w:val="0065775E"/>
    <w:rsid w:val="00663BF0"/>
    <w:rsid w:val="0066595C"/>
    <w:rsid w:val="00667C24"/>
    <w:rsid w:val="006723FD"/>
    <w:rsid w:val="00673DDA"/>
    <w:rsid w:val="00676321"/>
    <w:rsid w:val="00676F4F"/>
    <w:rsid w:val="006902B9"/>
    <w:rsid w:val="00695E7D"/>
    <w:rsid w:val="006A6BA7"/>
    <w:rsid w:val="006B06C2"/>
    <w:rsid w:val="006B2F29"/>
    <w:rsid w:val="006B5C7E"/>
    <w:rsid w:val="006B6697"/>
    <w:rsid w:val="006F1D48"/>
    <w:rsid w:val="006F536B"/>
    <w:rsid w:val="006F65DA"/>
    <w:rsid w:val="00702408"/>
    <w:rsid w:val="00706A5B"/>
    <w:rsid w:val="00707DE3"/>
    <w:rsid w:val="00722976"/>
    <w:rsid w:val="00737125"/>
    <w:rsid w:val="00745043"/>
    <w:rsid w:val="007466BE"/>
    <w:rsid w:val="007513D6"/>
    <w:rsid w:val="00754B91"/>
    <w:rsid w:val="00756088"/>
    <w:rsid w:val="007670D2"/>
    <w:rsid w:val="0077293D"/>
    <w:rsid w:val="00773D35"/>
    <w:rsid w:val="00777EB3"/>
    <w:rsid w:val="00784348"/>
    <w:rsid w:val="00793A88"/>
    <w:rsid w:val="00796D60"/>
    <w:rsid w:val="007979C6"/>
    <w:rsid w:val="007A1A26"/>
    <w:rsid w:val="007A1B6C"/>
    <w:rsid w:val="007A3523"/>
    <w:rsid w:val="007B4027"/>
    <w:rsid w:val="007C1388"/>
    <w:rsid w:val="007D30EB"/>
    <w:rsid w:val="007D7341"/>
    <w:rsid w:val="007F2287"/>
    <w:rsid w:val="00800F58"/>
    <w:rsid w:val="00810C2D"/>
    <w:rsid w:val="00813061"/>
    <w:rsid w:val="00814A8B"/>
    <w:rsid w:val="008152FE"/>
    <w:rsid w:val="0082074A"/>
    <w:rsid w:val="00825A07"/>
    <w:rsid w:val="00831B89"/>
    <w:rsid w:val="00835B8E"/>
    <w:rsid w:val="008453EF"/>
    <w:rsid w:val="00864BED"/>
    <w:rsid w:val="00866557"/>
    <w:rsid w:val="00873190"/>
    <w:rsid w:val="008746AB"/>
    <w:rsid w:val="0088570F"/>
    <w:rsid w:val="00887FE7"/>
    <w:rsid w:val="00894F59"/>
    <w:rsid w:val="0089684B"/>
    <w:rsid w:val="008A24A2"/>
    <w:rsid w:val="008A43A0"/>
    <w:rsid w:val="008C0430"/>
    <w:rsid w:val="008C38A0"/>
    <w:rsid w:val="008C3BFF"/>
    <w:rsid w:val="008D6176"/>
    <w:rsid w:val="008E2136"/>
    <w:rsid w:val="008E7BB5"/>
    <w:rsid w:val="008F2116"/>
    <w:rsid w:val="008F48D0"/>
    <w:rsid w:val="00906B1D"/>
    <w:rsid w:val="00911BD1"/>
    <w:rsid w:val="0091445B"/>
    <w:rsid w:val="00914EB4"/>
    <w:rsid w:val="0091505F"/>
    <w:rsid w:val="009173B2"/>
    <w:rsid w:val="00930667"/>
    <w:rsid w:val="00940612"/>
    <w:rsid w:val="00943CC5"/>
    <w:rsid w:val="00950930"/>
    <w:rsid w:val="00955B49"/>
    <w:rsid w:val="00961808"/>
    <w:rsid w:val="00963EDB"/>
    <w:rsid w:val="0097256E"/>
    <w:rsid w:val="00985296"/>
    <w:rsid w:val="00986340"/>
    <w:rsid w:val="00986900"/>
    <w:rsid w:val="00987686"/>
    <w:rsid w:val="009879CB"/>
    <w:rsid w:val="00992AC0"/>
    <w:rsid w:val="009A08B5"/>
    <w:rsid w:val="009A09CD"/>
    <w:rsid w:val="009A1953"/>
    <w:rsid w:val="009A2A9E"/>
    <w:rsid w:val="009B30B1"/>
    <w:rsid w:val="009B3E1F"/>
    <w:rsid w:val="009B4BF8"/>
    <w:rsid w:val="009B6FAC"/>
    <w:rsid w:val="009B7F92"/>
    <w:rsid w:val="009C32B9"/>
    <w:rsid w:val="009C7832"/>
    <w:rsid w:val="009C7BB2"/>
    <w:rsid w:val="009D426F"/>
    <w:rsid w:val="009D70FE"/>
    <w:rsid w:val="009E1F10"/>
    <w:rsid w:val="009E7825"/>
    <w:rsid w:val="009F03B7"/>
    <w:rsid w:val="009F7306"/>
    <w:rsid w:val="009F7EFA"/>
    <w:rsid w:val="00A002D6"/>
    <w:rsid w:val="00A059C8"/>
    <w:rsid w:val="00A13F27"/>
    <w:rsid w:val="00A1570C"/>
    <w:rsid w:val="00A15AC7"/>
    <w:rsid w:val="00A27B21"/>
    <w:rsid w:val="00A3127B"/>
    <w:rsid w:val="00A344EB"/>
    <w:rsid w:val="00A47419"/>
    <w:rsid w:val="00A541E9"/>
    <w:rsid w:val="00A55ECA"/>
    <w:rsid w:val="00A576F1"/>
    <w:rsid w:val="00A73DED"/>
    <w:rsid w:val="00A75EC7"/>
    <w:rsid w:val="00A93030"/>
    <w:rsid w:val="00A9610A"/>
    <w:rsid w:val="00A9621E"/>
    <w:rsid w:val="00A970EB"/>
    <w:rsid w:val="00A97A4F"/>
    <w:rsid w:val="00A97D99"/>
    <w:rsid w:val="00AD10B0"/>
    <w:rsid w:val="00AD4B5B"/>
    <w:rsid w:val="00AD70B4"/>
    <w:rsid w:val="00AE0BE5"/>
    <w:rsid w:val="00AE40F2"/>
    <w:rsid w:val="00AE476D"/>
    <w:rsid w:val="00AE4CFD"/>
    <w:rsid w:val="00AE7DF3"/>
    <w:rsid w:val="00AF2C6C"/>
    <w:rsid w:val="00AF3253"/>
    <w:rsid w:val="00AF5050"/>
    <w:rsid w:val="00AF6CE4"/>
    <w:rsid w:val="00B004B3"/>
    <w:rsid w:val="00B0595C"/>
    <w:rsid w:val="00B12FEE"/>
    <w:rsid w:val="00B14D40"/>
    <w:rsid w:val="00B21D50"/>
    <w:rsid w:val="00B2241F"/>
    <w:rsid w:val="00B427C2"/>
    <w:rsid w:val="00B4631F"/>
    <w:rsid w:val="00B4687E"/>
    <w:rsid w:val="00B50F62"/>
    <w:rsid w:val="00B51CE8"/>
    <w:rsid w:val="00B568B6"/>
    <w:rsid w:val="00B6017F"/>
    <w:rsid w:val="00B80AD4"/>
    <w:rsid w:val="00B8472A"/>
    <w:rsid w:val="00B95429"/>
    <w:rsid w:val="00BA34C0"/>
    <w:rsid w:val="00BA4B4A"/>
    <w:rsid w:val="00BB0E01"/>
    <w:rsid w:val="00BB4546"/>
    <w:rsid w:val="00BB724F"/>
    <w:rsid w:val="00BC4E22"/>
    <w:rsid w:val="00BD0658"/>
    <w:rsid w:val="00BD3197"/>
    <w:rsid w:val="00BF7F57"/>
    <w:rsid w:val="00C00AE5"/>
    <w:rsid w:val="00C14781"/>
    <w:rsid w:val="00C14D00"/>
    <w:rsid w:val="00C26069"/>
    <w:rsid w:val="00C37C36"/>
    <w:rsid w:val="00C40C3A"/>
    <w:rsid w:val="00C43343"/>
    <w:rsid w:val="00C436A7"/>
    <w:rsid w:val="00C444E2"/>
    <w:rsid w:val="00C53F49"/>
    <w:rsid w:val="00C8345D"/>
    <w:rsid w:val="00C8501A"/>
    <w:rsid w:val="00C91037"/>
    <w:rsid w:val="00CA1036"/>
    <w:rsid w:val="00CA1A73"/>
    <w:rsid w:val="00CC0A0E"/>
    <w:rsid w:val="00CC1FE0"/>
    <w:rsid w:val="00CC2841"/>
    <w:rsid w:val="00CC5C36"/>
    <w:rsid w:val="00CC7B2C"/>
    <w:rsid w:val="00CD3CAD"/>
    <w:rsid w:val="00CE2658"/>
    <w:rsid w:val="00D061A3"/>
    <w:rsid w:val="00D07489"/>
    <w:rsid w:val="00D12168"/>
    <w:rsid w:val="00D15DAA"/>
    <w:rsid w:val="00D2027B"/>
    <w:rsid w:val="00D30BAC"/>
    <w:rsid w:val="00D402AD"/>
    <w:rsid w:val="00D5343B"/>
    <w:rsid w:val="00D70842"/>
    <w:rsid w:val="00D73C3C"/>
    <w:rsid w:val="00D865E4"/>
    <w:rsid w:val="00D907D0"/>
    <w:rsid w:val="00DA1C95"/>
    <w:rsid w:val="00DB4D45"/>
    <w:rsid w:val="00DC253D"/>
    <w:rsid w:val="00DC4988"/>
    <w:rsid w:val="00DD20BD"/>
    <w:rsid w:val="00DD4C0F"/>
    <w:rsid w:val="00DD77C1"/>
    <w:rsid w:val="00DD7A2B"/>
    <w:rsid w:val="00DE21A5"/>
    <w:rsid w:val="00DF16B2"/>
    <w:rsid w:val="00E02C1A"/>
    <w:rsid w:val="00E14254"/>
    <w:rsid w:val="00E14951"/>
    <w:rsid w:val="00E16CCB"/>
    <w:rsid w:val="00E16E37"/>
    <w:rsid w:val="00E1749A"/>
    <w:rsid w:val="00E267BD"/>
    <w:rsid w:val="00E30E45"/>
    <w:rsid w:val="00E313A7"/>
    <w:rsid w:val="00E3401F"/>
    <w:rsid w:val="00E41DFD"/>
    <w:rsid w:val="00E42443"/>
    <w:rsid w:val="00E45156"/>
    <w:rsid w:val="00E45FB0"/>
    <w:rsid w:val="00E462B8"/>
    <w:rsid w:val="00E5229A"/>
    <w:rsid w:val="00E6191A"/>
    <w:rsid w:val="00E717E0"/>
    <w:rsid w:val="00E71C96"/>
    <w:rsid w:val="00E72206"/>
    <w:rsid w:val="00E732E2"/>
    <w:rsid w:val="00E75CF2"/>
    <w:rsid w:val="00E9122D"/>
    <w:rsid w:val="00E93619"/>
    <w:rsid w:val="00E9603D"/>
    <w:rsid w:val="00E96DD2"/>
    <w:rsid w:val="00EA10E5"/>
    <w:rsid w:val="00EA712E"/>
    <w:rsid w:val="00EC6B18"/>
    <w:rsid w:val="00ED601B"/>
    <w:rsid w:val="00EE4AB7"/>
    <w:rsid w:val="00EE7DCC"/>
    <w:rsid w:val="00EF6F7A"/>
    <w:rsid w:val="00F00003"/>
    <w:rsid w:val="00F1391F"/>
    <w:rsid w:val="00F20111"/>
    <w:rsid w:val="00F22703"/>
    <w:rsid w:val="00F22E2B"/>
    <w:rsid w:val="00F24B4E"/>
    <w:rsid w:val="00F27876"/>
    <w:rsid w:val="00F27933"/>
    <w:rsid w:val="00F41E5F"/>
    <w:rsid w:val="00F529B3"/>
    <w:rsid w:val="00F53816"/>
    <w:rsid w:val="00F54BD3"/>
    <w:rsid w:val="00F56CCC"/>
    <w:rsid w:val="00F64980"/>
    <w:rsid w:val="00F65571"/>
    <w:rsid w:val="00F66387"/>
    <w:rsid w:val="00F67356"/>
    <w:rsid w:val="00F75963"/>
    <w:rsid w:val="00F77428"/>
    <w:rsid w:val="00F775A6"/>
    <w:rsid w:val="00F81BBB"/>
    <w:rsid w:val="00F85936"/>
    <w:rsid w:val="00F932E9"/>
    <w:rsid w:val="00F93744"/>
    <w:rsid w:val="00F96AA9"/>
    <w:rsid w:val="00FA742D"/>
    <w:rsid w:val="00FA7431"/>
    <w:rsid w:val="00FC1ACC"/>
    <w:rsid w:val="00FC334D"/>
    <w:rsid w:val="00FD0251"/>
    <w:rsid w:val="00FD2CBE"/>
    <w:rsid w:val="00FE5AF4"/>
    <w:rsid w:val="00FE5BEE"/>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4B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32E2"/>
    <w:rPr>
      <w:rFonts w:ascii="Times New Roman" w:eastAsia="Times New Roman" w:hAnsi="Times New Roman" w:cs="Times New Roman"/>
    </w:rPr>
  </w:style>
  <w:style w:type="paragraph" w:styleId="Heading1">
    <w:name w:val="heading 1"/>
    <w:basedOn w:val="Normal"/>
    <w:next w:val="Normal"/>
    <w:link w:val="Heading1Char"/>
    <w:uiPriority w:val="9"/>
    <w:qFormat/>
    <w:rsid w:val="004004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4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5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32B9"/>
  </w:style>
  <w:style w:type="paragraph" w:styleId="HTMLPreformatted">
    <w:name w:val="HTML Preformatted"/>
    <w:basedOn w:val="Normal"/>
    <w:link w:val="HTMLPreformattedChar"/>
    <w:uiPriority w:val="99"/>
    <w:semiHidden/>
    <w:unhideWhenUsed/>
    <w:rsid w:val="00D0748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07489"/>
    <w:rPr>
      <w:rFonts w:ascii="Courier" w:hAnsi="Courier" w:cs="Times New Roman"/>
      <w:sz w:val="20"/>
      <w:szCs w:val="20"/>
    </w:rPr>
  </w:style>
  <w:style w:type="character" w:customStyle="1" w:styleId="Heading1Char">
    <w:name w:val="Heading 1 Char"/>
    <w:basedOn w:val="DefaultParagraphFont"/>
    <w:link w:val="Heading1"/>
    <w:uiPriority w:val="9"/>
    <w:rsid w:val="004004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04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45DB"/>
    <w:rPr>
      <w:rFonts w:asciiTheme="majorHAnsi" w:eastAsiaTheme="majorEastAsia" w:hAnsiTheme="majorHAnsi" w:cstheme="majorBidi"/>
      <w:color w:val="1F3763" w:themeColor="accent1" w:themeShade="7F"/>
    </w:rPr>
  </w:style>
  <w:style w:type="paragraph" w:styleId="DocumentMap">
    <w:name w:val="Document Map"/>
    <w:basedOn w:val="Normal"/>
    <w:link w:val="DocumentMapChar"/>
    <w:uiPriority w:val="99"/>
    <w:semiHidden/>
    <w:unhideWhenUsed/>
    <w:rsid w:val="00282281"/>
  </w:style>
  <w:style w:type="character" w:customStyle="1" w:styleId="DocumentMapChar">
    <w:name w:val="Document Map Char"/>
    <w:basedOn w:val="DefaultParagraphFont"/>
    <w:link w:val="DocumentMap"/>
    <w:uiPriority w:val="99"/>
    <w:semiHidden/>
    <w:rsid w:val="00282281"/>
    <w:rPr>
      <w:rFonts w:ascii="Times New Roman" w:hAnsi="Times New Roman" w:cs="Times New Roman"/>
    </w:rPr>
  </w:style>
  <w:style w:type="character" w:styleId="Hyperlink">
    <w:name w:val="Hyperlink"/>
    <w:basedOn w:val="DefaultParagraphFont"/>
    <w:uiPriority w:val="99"/>
    <w:unhideWhenUsed/>
    <w:rsid w:val="002D1EEB"/>
    <w:rPr>
      <w:color w:val="0563C1" w:themeColor="hyperlink"/>
      <w:u w:val="single"/>
    </w:rPr>
  </w:style>
  <w:style w:type="paragraph" w:styleId="Header">
    <w:name w:val="header"/>
    <w:basedOn w:val="Normal"/>
    <w:link w:val="HeaderChar"/>
    <w:uiPriority w:val="99"/>
    <w:unhideWhenUsed/>
    <w:rsid w:val="0065775E"/>
    <w:pPr>
      <w:tabs>
        <w:tab w:val="center" w:pos="4680"/>
        <w:tab w:val="right" w:pos="9360"/>
      </w:tabs>
    </w:pPr>
  </w:style>
  <w:style w:type="character" w:customStyle="1" w:styleId="HeaderChar">
    <w:name w:val="Header Char"/>
    <w:basedOn w:val="DefaultParagraphFont"/>
    <w:link w:val="Header"/>
    <w:uiPriority w:val="99"/>
    <w:rsid w:val="0065775E"/>
    <w:rPr>
      <w:rFonts w:ascii="Times New Roman" w:eastAsia="Times New Roman" w:hAnsi="Times New Roman" w:cs="Times New Roman"/>
    </w:rPr>
  </w:style>
  <w:style w:type="paragraph" w:styleId="Footer">
    <w:name w:val="footer"/>
    <w:basedOn w:val="Normal"/>
    <w:link w:val="FooterChar"/>
    <w:uiPriority w:val="99"/>
    <w:unhideWhenUsed/>
    <w:rsid w:val="0065775E"/>
    <w:pPr>
      <w:tabs>
        <w:tab w:val="center" w:pos="4680"/>
        <w:tab w:val="right" w:pos="9360"/>
      </w:tabs>
    </w:pPr>
  </w:style>
  <w:style w:type="character" w:customStyle="1" w:styleId="FooterChar">
    <w:name w:val="Footer Char"/>
    <w:basedOn w:val="DefaultParagraphFont"/>
    <w:link w:val="Footer"/>
    <w:uiPriority w:val="99"/>
    <w:rsid w:val="0065775E"/>
    <w:rPr>
      <w:rFonts w:ascii="Times New Roman" w:eastAsia="Times New Roman" w:hAnsi="Times New Roman" w:cs="Times New Roman"/>
    </w:rPr>
  </w:style>
  <w:style w:type="character" w:styleId="UnresolvedMention">
    <w:name w:val="Unresolved Mention"/>
    <w:basedOn w:val="DefaultParagraphFont"/>
    <w:uiPriority w:val="99"/>
    <w:rsid w:val="009C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265">
      <w:bodyDiv w:val="1"/>
      <w:marLeft w:val="0"/>
      <w:marRight w:val="0"/>
      <w:marTop w:val="0"/>
      <w:marBottom w:val="0"/>
      <w:divBdr>
        <w:top w:val="none" w:sz="0" w:space="0" w:color="auto"/>
        <w:left w:val="none" w:sz="0" w:space="0" w:color="auto"/>
        <w:bottom w:val="none" w:sz="0" w:space="0" w:color="auto"/>
        <w:right w:val="none" w:sz="0" w:space="0" w:color="auto"/>
      </w:divBdr>
    </w:div>
    <w:div w:id="62679827">
      <w:bodyDiv w:val="1"/>
      <w:marLeft w:val="0"/>
      <w:marRight w:val="0"/>
      <w:marTop w:val="0"/>
      <w:marBottom w:val="0"/>
      <w:divBdr>
        <w:top w:val="none" w:sz="0" w:space="0" w:color="auto"/>
        <w:left w:val="none" w:sz="0" w:space="0" w:color="auto"/>
        <w:bottom w:val="none" w:sz="0" w:space="0" w:color="auto"/>
        <w:right w:val="none" w:sz="0" w:space="0" w:color="auto"/>
      </w:divBdr>
    </w:div>
    <w:div w:id="74254186">
      <w:bodyDiv w:val="1"/>
      <w:marLeft w:val="0"/>
      <w:marRight w:val="0"/>
      <w:marTop w:val="0"/>
      <w:marBottom w:val="0"/>
      <w:divBdr>
        <w:top w:val="none" w:sz="0" w:space="0" w:color="auto"/>
        <w:left w:val="none" w:sz="0" w:space="0" w:color="auto"/>
        <w:bottom w:val="none" w:sz="0" w:space="0" w:color="auto"/>
        <w:right w:val="none" w:sz="0" w:space="0" w:color="auto"/>
      </w:divBdr>
    </w:div>
    <w:div w:id="92209554">
      <w:bodyDiv w:val="1"/>
      <w:marLeft w:val="0"/>
      <w:marRight w:val="0"/>
      <w:marTop w:val="0"/>
      <w:marBottom w:val="0"/>
      <w:divBdr>
        <w:top w:val="none" w:sz="0" w:space="0" w:color="auto"/>
        <w:left w:val="none" w:sz="0" w:space="0" w:color="auto"/>
        <w:bottom w:val="none" w:sz="0" w:space="0" w:color="auto"/>
        <w:right w:val="none" w:sz="0" w:space="0" w:color="auto"/>
      </w:divBdr>
    </w:div>
    <w:div w:id="139271284">
      <w:bodyDiv w:val="1"/>
      <w:marLeft w:val="0"/>
      <w:marRight w:val="0"/>
      <w:marTop w:val="0"/>
      <w:marBottom w:val="0"/>
      <w:divBdr>
        <w:top w:val="none" w:sz="0" w:space="0" w:color="auto"/>
        <w:left w:val="none" w:sz="0" w:space="0" w:color="auto"/>
        <w:bottom w:val="none" w:sz="0" w:space="0" w:color="auto"/>
        <w:right w:val="none" w:sz="0" w:space="0" w:color="auto"/>
      </w:divBdr>
    </w:div>
    <w:div w:id="149758788">
      <w:bodyDiv w:val="1"/>
      <w:marLeft w:val="0"/>
      <w:marRight w:val="0"/>
      <w:marTop w:val="0"/>
      <w:marBottom w:val="0"/>
      <w:divBdr>
        <w:top w:val="none" w:sz="0" w:space="0" w:color="auto"/>
        <w:left w:val="none" w:sz="0" w:space="0" w:color="auto"/>
        <w:bottom w:val="none" w:sz="0" w:space="0" w:color="auto"/>
        <w:right w:val="none" w:sz="0" w:space="0" w:color="auto"/>
      </w:divBdr>
    </w:div>
    <w:div w:id="169682478">
      <w:bodyDiv w:val="1"/>
      <w:marLeft w:val="0"/>
      <w:marRight w:val="0"/>
      <w:marTop w:val="0"/>
      <w:marBottom w:val="0"/>
      <w:divBdr>
        <w:top w:val="none" w:sz="0" w:space="0" w:color="auto"/>
        <w:left w:val="none" w:sz="0" w:space="0" w:color="auto"/>
        <w:bottom w:val="none" w:sz="0" w:space="0" w:color="auto"/>
        <w:right w:val="none" w:sz="0" w:space="0" w:color="auto"/>
      </w:divBdr>
    </w:div>
    <w:div w:id="187647102">
      <w:bodyDiv w:val="1"/>
      <w:marLeft w:val="0"/>
      <w:marRight w:val="0"/>
      <w:marTop w:val="0"/>
      <w:marBottom w:val="0"/>
      <w:divBdr>
        <w:top w:val="none" w:sz="0" w:space="0" w:color="auto"/>
        <w:left w:val="none" w:sz="0" w:space="0" w:color="auto"/>
        <w:bottom w:val="none" w:sz="0" w:space="0" w:color="auto"/>
        <w:right w:val="none" w:sz="0" w:space="0" w:color="auto"/>
      </w:divBdr>
    </w:div>
    <w:div w:id="228079506">
      <w:bodyDiv w:val="1"/>
      <w:marLeft w:val="0"/>
      <w:marRight w:val="0"/>
      <w:marTop w:val="0"/>
      <w:marBottom w:val="0"/>
      <w:divBdr>
        <w:top w:val="none" w:sz="0" w:space="0" w:color="auto"/>
        <w:left w:val="none" w:sz="0" w:space="0" w:color="auto"/>
        <w:bottom w:val="none" w:sz="0" w:space="0" w:color="auto"/>
        <w:right w:val="none" w:sz="0" w:space="0" w:color="auto"/>
      </w:divBdr>
    </w:div>
    <w:div w:id="259798212">
      <w:bodyDiv w:val="1"/>
      <w:marLeft w:val="0"/>
      <w:marRight w:val="0"/>
      <w:marTop w:val="0"/>
      <w:marBottom w:val="0"/>
      <w:divBdr>
        <w:top w:val="none" w:sz="0" w:space="0" w:color="auto"/>
        <w:left w:val="none" w:sz="0" w:space="0" w:color="auto"/>
        <w:bottom w:val="none" w:sz="0" w:space="0" w:color="auto"/>
        <w:right w:val="none" w:sz="0" w:space="0" w:color="auto"/>
      </w:divBdr>
    </w:div>
    <w:div w:id="269944450">
      <w:bodyDiv w:val="1"/>
      <w:marLeft w:val="0"/>
      <w:marRight w:val="0"/>
      <w:marTop w:val="0"/>
      <w:marBottom w:val="0"/>
      <w:divBdr>
        <w:top w:val="none" w:sz="0" w:space="0" w:color="auto"/>
        <w:left w:val="none" w:sz="0" w:space="0" w:color="auto"/>
        <w:bottom w:val="none" w:sz="0" w:space="0" w:color="auto"/>
        <w:right w:val="none" w:sz="0" w:space="0" w:color="auto"/>
      </w:divBdr>
    </w:div>
    <w:div w:id="288513491">
      <w:bodyDiv w:val="1"/>
      <w:marLeft w:val="0"/>
      <w:marRight w:val="0"/>
      <w:marTop w:val="0"/>
      <w:marBottom w:val="0"/>
      <w:divBdr>
        <w:top w:val="none" w:sz="0" w:space="0" w:color="auto"/>
        <w:left w:val="none" w:sz="0" w:space="0" w:color="auto"/>
        <w:bottom w:val="none" w:sz="0" w:space="0" w:color="auto"/>
        <w:right w:val="none" w:sz="0" w:space="0" w:color="auto"/>
      </w:divBdr>
    </w:div>
    <w:div w:id="291448289">
      <w:bodyDiv w:val="1"/>
      <w:marLeft w:val="0"/>
      <w:marRight w:val="0"/>
      <w:marTop w:val="0"/>
      <w:marBottom w:val="0"/>
      <w:divBdr>
        <w:top w:val="none" w:sz="0" w:space="0" w:color="auto"/>
        <w:left w:val="none" w:sz="0" w:space="0" w:color="auto"/>
        <w:bottom w:val="none" w:sz="0" w:space="0" w:color="auto"/>
        <w:right w:val="none" w:sz="0" w:space="0" w:color="auto"/>
      </w:divBdr>
    </w:div>
    <w:div w:id="347341371">
      <w:bodyDiv w:val="1"/>
      <w:marLeft w:val="0"/>
      <w:marRight w:val="0"/>
      <w:marTop w:val="0"/>
      <w:marBottom w:val="0"/>
      <w:divBdr>
        <w:top w:val="none" w:sz="0" w:space="0" w:color="auto"/>
        <w:left w:val="none" w:sz="0" w:space="0" w:color="auto"/>
        <w:bottom w:val="none" w:sz="0" w:space="0" w:color="auto"/>
        <w:right w:val="none" w:sz="0" w:space="0" w:color="auto"/>
      </w:divBdr>
    </w:div>
    <w:div w:id="351611107">
      <w:bodyDiv w:val="1"/>
      <w:marLeft w:val="0"/>
      <w:marRight w:val="0"/>
      <w:marTop w:val="0"/>
      <w:marBottom w:val="0"/>
      <w:divBdr>
        <w:top w:val="none" w:sz="0" w:space="0" w:color="auto"/>
        <w:left w:val="none" w:sz="0" w:space="0" w:color="auto"/>
        <w:bottom w:val="none" w:sz="0" w:space="0" w:color="auto"/>
        <w:right w:val="none" w:sz="0" w:space="0" w:color="auto"/>
      </w:divBdr>
    </w:div>
    <w:div w:id="392237319">
      <w:bodyDiv w:val="1"/>
      <w:marLeft w:val="0"/>
      <w:marRight w:val="0"/>
      <w:marTop w:val="0"/>
      <w:marBottom w:val="0"/>
      <w:divBdr>
        <w:top w:val="none" w:sz="0" w:space="0" w:color="auto"/>
        <w:left w:val="none" w:sz="0" w:space="0" w:color="auto"/>
        <w:bottom w:val="none" w:sz="0" w:space="0" w:color="auto"/>
        <w:right w:val="none" w:sz="0" w:space="0" w:color="auto"/>
      </w:divBdr>
    </w:div>
    <w:div w:id="432408515">
      <w:bodyDiv w:val="1"/>
      <w:marLeft w:val="0"/>
      <w:marRight w:val="0"/>
      <w:marTop w:val="0"/>
      <w:marBottom w:val="0"/>
      <w:divBdr>
        <w:top w:val="none" w:sz="0" w:space="0" w:color="auto"/>
        <w:left w:val="none" w:sz="0" w:space="0" w:color="auto"/>
        <w:bottom w:val="none" w:sz="0" w:space="0" w:color="auto"/>
        <w:right w:val="none" w:sz="0" w:space="0" w:color="auto"/>
      </w:divBdr>
    </w:div>
    <w:div w:id="45052065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
    <w:div w:id="481890215">
      <w:bodyDiv w:val="1"/>
      <w:marLeft w:val="0"/>
      <w:marRight w:val="0"/>
      <w:marTop w:val="0"/>
      <w:marBottom w:val="0"/>
      <w:divBdr>
        <w:top w:val="none" w:sz="0" w:space="0" w:color="auto"/>
        <w:left w:val="none" w:sz="0" w:space="0" w:color="auto"/>
        <w:bottom w:val="none" w:sz="0" w:space="0" w:color="auto"/>
        <w:right w:val="none" w:sz="0" w:space="0" w:color="auto"/>
      </w:divBdr>
    </w:div>
    <w:div w:id="486092122">
      <w:bodyDiv w:val="1"/>
      <w:marLeft w:val="0"/>
      <w:marRight w:val="0"/>
      <w:marTop w:val="0"/>
      <w:marBottom w:val="0"/>
      <w:divBdr>
        <w:top w:val="none" w:sz="0" w:space="0" w:color="auto"/>
        <w:left w:val="none" w:sz="0" w:space="0" w:color="auto"/>
        <w:bottom w:val="none" w:sz="0" w:space="0" w:color="auto"/>
        <w:right w:val="none" w:sz="0" w:space="0" w:color="auto"/>
      </w:divBdr>
    </w:div>
    <w:div w:id="495846790">
      <w:bodyDiv w:val="1"/>
      <w:marLeft w:val="0"/>
      <w:marRight w:val="0"/>
      <w:marTop w:val="0"/>
      <w:marBottom w:val="0"/>
      <w:divBdr>
        <w:top w:val="none" w:sz="0" w:space="0" w:color="auto"/>
        <w:left w:val="none" w:sz="0" w:space="0" w:color="auto"/>
        <w:bottom w:val="none" w:sz="0" w:space="0" w:color="auto"/>
        <w:right w:val="none" w:sz="0" w:space="0" w:color="auto"/>
      </w:divBdr>
    </w:div>
    <w:div w:id="528032460">
      <w:bodyDiv w:val="1"/>
      <w:marLeft w:val="0"/>
      <w:marRight w:val="0"/>
      <w:marTop w:val="0"/>
      <w:marBottom w:val="0"/>
      <w:divBdr>
        <w:top w:val="none" w:sz="0" w:space="0" w:color="auto"/>
        <w:left w:val="none" w:sz="0" w:space="0" w:color="auto"/>
        <w:bottom w:val="none" w:sz="0" w:space="0" w:color="auto"/>
        <w:right w:val="none" w:sz="0" w:space="0" w:color="auto"/>
      </w:divBdr>
    </w:div>
    <w:div w:id="532499758">
      <w:bodyDiv w:val="1"/>
      <w:marLeft w:val="0"/>
      <w:marRight w:val="0"/>
      <w:marTop w:val="0"/>
      <w:marBottom w:val="0"/>
      <w:divBdr>
        <w:top w:val="none" w:sz="0" w:space="0" w:color="auto"/>
        <w:left w:val="none" w:sz="0" w:space="0" w:color="auto"/>
        <w:bottom w:val="none" w:sz="0" w:space="0" w:color="auto"/>
        <w:right w:val="none" w:sz="0" w:space="0" w:color="auto"/>
      </w:divBdr>
    </w:div>
    <w:div w:id="564685539">
      <w:bodyDiv w:val="1"/>
      <w:marLeft w:val="0"/>
      <w:marRight w:val="0"/>
      <w:marTop w:val="0"/>
      <w:marBottom w:val="0"/>
      <w:divBdr>
        <w:top w:val="none" w:sz="0" w:space="0" w:color="auto"/>
        <w:left w:val="none" w:sz="0" w:space="0" w:color="auto"/>
        <w:bottom w:val="none" w:sz="0" w:space="0" w:color="auto"/>
        <w:right w:val="none" w:sz="0" w:space="0" w:color="auto"/>
      </w:divBdr>
    </w:div>
    <w:div w:id="578295369">
      <w:bodyDiv w:val="1"/>
      <w:marLeft w:val="0"/>
      <w:marRight w:val="0"/>
      <w:marTop w:val="0"/>
      <w:marBottom w:val="0"/>
      <w:divBdr>
        <w:top w:val="none" w:sz="0" w:space="0" w:color="auto"/>
        <w:left w:val="none" w:sz="0" w:space="0" w:color="auto"/>
        <w:bottom w:val="none" w:sz="0" w:space="0" w:color="auto"/>
        <w:right w:val="none" w:sz="0" w:space="0" w:color="auto"/>
      </w:divBdr>
    </w:div>
    <w:div w:id="622660059">
      <w:bodyDiv w:val="1"/>
      <w:marLeft w:val="0"/>
      <w:marRight w:val="0"/>
      <w:marTop w:val="0"/>
      <w:marBottom w:val="0"/>
      <w:divBdr>
        <w:top w:val="none" w:sz="0" w:space="0" w:color="auto"/>
        <w:left w:val="none" w:sz="0" w:space="0" w:color="auto"/>
        <w:bottom w:val="none" w:sz="0" w:space="0" w:color="auto"/>
        <w:right w:val="none" w:sz="0" w:space="0" w:color="auto"/>
      </w:divBdr>
    </w:div>
    <w:div w:id="642777841">
      <w:bodyDiv w:val="1"/>
      <w:marLeft w:val="0"/>
      <w:marRight w:val="0"/>
      <w:marTop w:val="0"/>
      <w:marBottom w:val="0"/>
      <w:divBdr>
        <w:top w:val="none" w:sz="0" w:space="0" w:color="auto"/>
        <w:left w:val="none" w:sz="0" w:space="0" w:color="auto"/>
        <w:bottom w:val="none" w:sz="0" w:space="0" w:color="auto"/>
        <w:right w:val="none" w:sz="0" w:space="0" w:color="auto"/>
      </w:divBdr>
    </w:div>
    <w:div w:id="653025791">
      <w:bodyDiv w:val="1"/>
      <w:marLeft w:val="0"/>
      <w:marRight w:val="0"/>
      <w:marTop w:val="0"/>
      <w:marBottom w:val="0"/>
      <w:divBdr>
        <w:top w:val="none" w:sz="0" w:space="0" w:color="auto"/>
        <w:left w:val="none" w:sz="0" w:space="0" w:color="auto"/>
        <w:bottom w:val="none" w:sz="0" w:space="0" w:color="auto"/>
        <w:right w:val="none" w:sz="0" w:space="0" w:color="auto"/>
      </w:divBdr>
    </w:div>
    <w:div w:id="673143692">
      <w:bodyDiv w:val="1"/>
      <w:marLeft w:val="0"/>
      <w:marRight w:val="0"/>
      <w:marTop w:val="0"/>
      <w:marBottom w:val="0"/>
      <w:divBdr>
        <w:top w:val="none" w:sz="0" w:space="0" w:color="auto"/>
        <w:left w:val="none" w:sz="0" w:space="0" w:color="auto"/>
        <w:bottom w:val="none" w:sz="0" w:space="0" w:color="auto"/>
        <w:right w:val="none" w:sz="0" w:space="0" w:color="auto"/>
      </w:divBdr>
    </w:div>
    <w:div w:id="677540526">
      <w:bodyDiv w:val="1"/>
      <w:marLeft w:val="0"/>
      <w:marRight w:val="0"/>
      <w:marTop w:val="0"/>
      <w:marBottom w:val="0"/>
      <w:divBdr>
        <w:top w:val="none" w:sz="0" w:space="0" w:color="auto"/>
        <w:left w:val="none" w:sz="0" w:space="0" w:color="auto"/>
        <w:bottom w:val="none" w:sz="0" w:space="0" w:color="auto"/>
        <w:right w:val="none" w:sz="0" w:space="0" w:color="auto"/>
      </w:divBdr>
    </w:div>
    <w:div w:id="753741247">
      <w:bodyDiv w:val="1"/>
      <w:marLeft w:val="0"/>
      <w:marRight w:val="0"/>
      <w:marTop w:val="0"/>
      <w:marBottom w:val="0"/>
      <w:divBdr>
        <w:top w:val="none" w:sz="0" w:space="0" w:color="auto"/>
        <w:left w:val="none" w:sz="0" w:space="0" w:color="auto"/>
        <w:bottom w:val="none" w:sz="0" w:space="0" w:color="auto"/>
        <w:right w:val="none" w:sz="0" w:space="0" w:color="auto"/>
      </w:divBdr>
    </w:div>
    <w:div w:id="764113549">
      <w:bodyDiv w:val="1"/>
      <w:marLeft w:val="0"/>
      <w:marRight w:val="0"/>
      <w:marTop w:val="0"/>
      <w:marBottom w:val="0"/>
      <w:divBdr>
        <w:top w:val="none" w:sz="0" w:space="0" w:color="auto"/>
        <w:left w:val="none" w:sz="0" w:space="0" w:color="auto"/>
        <w:bottom w:val="none" w:sz="0" w:space="0" w:color="auto"/>
        <w:right w:val="none" w:sz="0" w:space="0" w:color="auto"/>
      </w:divBdr>
    </w:div>
    <w:div w:id="809134709">
      <w:bodyDiv w:val="1"/>
      <w:marLeft w:val="0"/>
      <w:marRight w:val="0"/>
      <w:marTop w:val="0"/>
      <w:marBottom w:val="0"/>
      <w:divBdr>
        <w:top w:val="none" w:sz="0" w:space="0" w:color="auto"/>
        <w:left w:val="none" w:sz="0" w:space="0" w:color="auto"/>
        <w:bottom w:val="none" w:sz="0" w:space="0" w:color="auto"/>
        <w:right w:val="none" w:sz="0" w:space="0" w:color="auto"/>
      </w:divBdr>
    </w:div>
    <w:div w:id="809446826">
      <w:bodyDiv w:val="1"/>
      <w:marLeft w:val="0"/>
      <w:marRight w:val="0"/>
      <w:marTop w:val="0"/>
      <w:marBottom w:val="0"/>
      <w:divBdr>
        <w:top w:val="none" w:sz="0" w:space="0" w:color="auto"/>
        <w:left w:val="none" w:sz="0" w:space="0" w:color="auto"/>
        <w:bottom w:val="none" w:sz="0" w:space="0" w:color="auto"/>
        <w:right w:val="none" w:sz="0" w:space="0" w:color="auto"/>
      </w:divBdr>
    </w:div>
    <w:div w:id="810948475">
      <w:bodyDiv w:val="1"/>
      <w:marLeft w:val="0"/>
      <w:marRight w:val="0"/>
      <w:marTop w:val="0"/>
      <w:marBottom w:val="0"/>
      <w:divBdr>
        <w:top w:val="none" w:sz="0" w:space="0" w:color="auto"/>
        <w:left w:val="none" w:sz="0" w:space="0" w:color="auto"/>
        <w:bottom w:val="none" w:sz="0" w:space="0" w:color="auto"/>
        <w:right w:val="none" w:sz="0" w:space="0" w:color="auto"/>
      </w:divBdr>
    </w:div>
    <w:div w:id="821776048">
      <w:bodyDiv w:val="1"/>
      <w:marLeft w:val="0"/>
      <w:marRight w:val="0"/>
      <w:marTop w:val="0"/>
      <w:marBottom w:val="0"/>
      <w:divBdr>
        <w:top w:val="none" w:sz="0" w:space="0" w:color="auto"/>
        <w:left w:val="none" w:sz="0" w:space="0" w:color="auto"/>
        <w:bottom w:val="none" w:sz="0" w:space="0" w:color="auto"/>
        <w:right w:val="none" w:sz="0" w:space="0" w:color="auto"/>
      </w:divBdr>
    </w:div>
    <w:div w:id="935527042">
      <w:bodyDiv w:val="1"/>
      <w:marLeft w:val="0"/>
      <w:marRight w:val="0"/>
      <w:marTop w:val="0"/>
      <w:marBottom w:val="0"/>
      <w:divBdr>
        <w:top w:val="none" w:sz="0" w:space="0" w:color="auto"/>
        <w:left w:val="none" w:sz="0" w:space="0" w:color="auto"/>
        <w:bottom w:val="none" w:sz="0" w:space="0" w:color="auto"/>
        <w:right w:val="none" w:sz="0" w:space="0" w:color="auto"/>
      </w:divBdr>
    </w:div>
    <w:div w:id="938218741">
      <w:bodyDiv w:val="1"/>
      <w:marLeft w:val="0"/>
      <w:marRight w:val="0"/>
      <w:marTop w:val="0"/>
      <w:marBottom w:val="0"/>
      <w:divBdr>
        <w:top w:val="none" w:sz="0" w:space="0" w:color="auto"/>
        <w:left w:val="none" w:sz="0" w:space="0" w:color="auto"/>
        <w:bottom w:val="none" w:sz="0" w:space="0" w:color="auto"/>
        <w:right w:val="none" w:sz="0" w:space="0" w:color="auto"/>
      </w:divBdr>
    </w:div>
    <w:div w:id="943002331">
      <w:bodyDiv w:val="1"/>
      <w:marLeft w:val="0"/>
      <w:marRight w:val="0"/>
      <w:marTop w:val="0"/>
      <w:marBottom w:val="0"/>
      <w:divBdr>
        <w:top w:val="none" w:sz="0" w:space="0" w:color="auto"/>
        <w:left w:val="none" w:sz="0" w:space="0" w:color="auto"/>
        <w:bottom w:val="none" w:sz="0" w:space="0" w:color="auto"/>
        <w:right w:val="none" w:sz="0" w:space="0" w:color="auto"/>
      </w:divBdr>
    </w:div>
    <w:div w:id="968825408">
      <w:bodyDiv w:val="1"/>
      <w:marLeft w:val="0"/>
      <w:marRight w:val="0"/>
      <w:marTop w:val="0"/>
      <w:marBottom w:val="0"/>
      <w:divBdr>
        <w:top w:val="none" w:sz="0" w:space="0" w:color="auto"/>
        <w:left w:val="none" w:sz="0" w:space="0" w:color="auto"/>
        <w:bottom w:val="none" w:sz="0" w:space="0" w:color="auto"/>
        <w:right w:val="none" w:sz="0" w:space="0" w:color="auto"/>
      </w:divBdr>
    </w:div>
    <w:div w:id="971441206">
      <w:bodyDiv w:val="1"/>
      <w:marLeft w:val="0"/>
      <w:marRight w:val="0"/>
      <w:marTop w:val="0"/>
      <w:marBottom w:val="0"/>
      <w:divBdr>
        <w:top w:val="none" w:sz="0" w:space="0" w:color="auto"/>
        <w:left w:val="none" w:sz="0" w:space="0" w:color="auto"/>
        <w:bottom w:val="none" w:sz="0" w:space="0" w:color="auto"/>
        <w:right w:val="none" w:sz="0" w:space="0" w:color="auto"/>
      </w:divBdr>
    </w:div>
    <w:div w:id="981151573">
      <w:bodyDiv w:val="1"/>
      <w:marLeft w:val="0"/>
      <w:marRight w:val="0"/>
      <w:marTop w:val="0"/>
      <w:marBottom w:val="0"/>
      <w:divBdr>
        <w:top w:val="none" w:sz="0" w:space="0" w:color="auto"/>
        <w:left w:val="none" w:sz="0" w:space="0" w:color="auto"/>
        <w:bottom w:val="none" w:sz="0" w:space="0" w:color="auto"/>
        <w:right w:val="none" w:sz="0" w:space="0" w:color="auto"/>
      </w:divBdr>
    </w:div>
    <w:div w:id="996690138">
      <w:bodyDiv w:val="1"/>
      <w:marLeft w:val="0"/>
      <w:marRight w:val="0"/>
      <w:marTop w:val="0"/>
      <w:marBottom w:val="0"/>
      <w:divBdr>
        <w:top w:val="none" w:sz="0" w:space="0" w:color="auto"/>
        <w:left w:val="none" w:sz="0" w:space="0" w:color="auto"/>
        <w:bottom w:val="none" w:sz="0" w:space="0" w:color="auto"/>
        <w:right w:val="none" w:sz="0" w:space="0" w:color="auto"/>
      </w:divBdr>
    </w:div>
    <w:div w:id="1020085077">
      <w:bodyDiv w:val="1"/>
      <w:marLeft w:val="0"/>
      <w:marRight w:val="0"/>
      <w:marTop w:val="0"/>
      <w:marBottom w:val="0"/>
      <w:divBdr>
        <w:top w:val="none" w:sz="0" w:space="0" w:color="auto"/>
        <w:left w:val="none" w:sz="0" w:space="0" w:color="auto"/>
        <w:bottom w:val="none" w:sz="0" w:space="0" w:color="auto"/>
        <w:right w:val="none" w:sz="0" w:space="0" w:color="auto"/>
      </w:divBdr>
    </w:div>
    <w:div w:id="1027097467">
      <w:bodyDiv w:val="1"/>
      <w:marLeft w:val="0"/>
      <w:marRight w:val="0"/>
      <w:marTop w:val="0"/>
      <w:marBottom w:val="0"/>
      <w:divBdr>
        <w:top w:val="none" w:sz="0" w:space="0" w:color="auto"/>
        <w:left w:val="none" w:sz="0" w:space="0" w:color="auto"/>
        <w:bottom w:val="none" w:sz="0" w:space="0" w:color="auto"/>
        <w:right w:val="none" w:sz="0" w:space="0" w:color="auto"/>
      </w:divBdr>
    </w:div>
    <w:div w:id="1047146614">
      <w:bodyDiv w:val="1"/>
      <w:marLeft w:val="0"/>
      <w:marRight w:val="0"/>
      <w:marTop w:val="0"/>
      <w:marBottom w:val="0"/>
      <w:divBdr>
        <w:top w:val="none" w:sz="0" w:space="0" w:color="auto"/>
        <w:left w:val="none" w:sz="0" w:space="0" w:color="auto"/>
        <w:bottom w:val="none" w:sz="0" w:space="0" w:color="auto"/>
        <w:right w:val="none" w:sz="0" w:space="0" w:color="auto"/>
      </w:divBdr>
    </w:div>
    <w:div w:id="1078401555">
      <w:bodyDiv w:val="1"/>
      <w:marLeft w:val="0"/>
      <w:marRight w:val="0"/>
      <w:marTop w:val="0"/>
      <w:marBottom w:val="0"/>
      <w:divBdr>
        <w:top w:val="none" w:sz="0" w:space="0" w:color="auto"/>
        <w:left w:val="none" w:sz="0" w:space="0" w:color="auto"/>
        <w:bottom w:val="none" w:sz="0" w:space="0" w:color="auto"/>
        <w:right w:val="none" w:sz="0" w:space="0" w:color="auto"/>
      </w:divBdr>
    </w:div>
    <w:div w:id="1104418911">
      <w:bodyDiv w:val="1"/>
      <w:marLeft w:val="0"/>
      <w:marRight w:val="0"/>
      <w:marTop w:val="0"/>
      <w:marBottom w:val="0"/>
      <w:divBdr>
        <w:top w:val="none" w:sz="0" w:space="0" w:color="auto"/>
        <w:left w:val="none" w:sz="0" w:space="0" w:color="auto"/>
        <w:bottom w:val="none" w:sz="0" w:space="0" w:color="auto"/>
        <w:right w:val="none" w:sz="0" w:space="0" w:color="auto"/>
      </w:divBdr>
    </w:div>
    <w:div w:id="1105886674">
      <w:bodyDiv w:val="1"/>
      <w:marLeft w:val="0"/>
      <w:marRight w:val="0"/>
      <w:marTop w:val="0"/>
      <w:marBottom w:val="0"/>
      <w:divBdr>
        <w:top w:val="none" w:sz="0" w:space="0" w:color="auto"/>
        <w:left w:val="none" w:sz="0" w:space="0" w:color="auto"/>
        <w:bottom w:val="none" w:sz="0" w:space="0" w:color="auto"/>
        <w:right w:val="none" w:sz="0" w:space="0" w:color="auto"/>
      </w:divBdr>
    </w:div>
    <w:div w:id="1111632345">
      <w:bodyDiv w:val="1"/>
      <w:marLeft w:val="0"/>
      <w:marRight w:val="0"/>
      <w:marTop w:val="0"/>
      <w:marBottom w:val="0"/>
      <w:divBdr>
        <w:top w:val="none" w:sz="0" w:space="0" w:color="auto"/>
        <w:left w:val="none" w:sz="0" w:space="0" w:color="auto"/>
        <w:bottom w:val="none" w:sz="0" w:space="0" w:color="auto"/>
        <w:right w:val="none" w:sz="0" w:space="0" w:color="auto"/>
      </w:divBdr>
    </w:div>
    <w:div w:id="1148401472">
      <w:bodyDiv w:val="1"/>
      <w:marLeft w:val="0"/>
      <w:marRight w:val="0"/>
      <w:marTop w:val="0"/>
      <w:marBottom w:val="0"/>
      <w:divBdr>
        <w:top w:val="none" w:sz="0" w:space="0" w:color="auto"/>
        <w:left w:val="none" w:sz="0" w:space="0" w:color="auto"/>
        <w:bottom w:val="none" w:sz="0" w:space="0" w:color="auto"/>
        <w:right w:val="none" w:sz="0" w:space="0" w:color="auto"/>
      </w:divBdr>
    </w:div>
    <w:div w:id="1148788554">
      <w:bodyDiv w:val="1"/>
      <w:marLeft w:val="0"/>
      <w:marRight w:val="0"/>
      <w:marTop w:val="0"/>
      <w:marBottom w:val="0"/>
      <w:divBdr>
        <w:top w:val="none" w:sz="0" w:space="0" w:color="auto"/>
        <w:left w:val="none" w:sz="0" w:space="0" w:color="auto"/>
        <w:bottom w:val="none" w:sz="0" w:space="0" w:color="auto"/>
        <w:right w:val="none" w:sz="0" w:space="0" w:color="auto"/>
      </w:divBdr>
    </w:div>
    <w:div w:id="1163204283">
      <w:bodyDiv w:val="1"/>
      <w:marLeft w:val="0"/>
      <w:marRight w:val="0"/>
      <w:marTop w:val="0"/>
      <w:marBottom w:val="0"/>
      <w:divBdr>
        <w:top w:val="none" w:sz="0" w:space="0" w:color="auto"/>
        <w:left w:val="none" w:sz="0" w:space="0" w:color="auto"/>
        <w:bottom w:val="none" w:sz="0" w:space="0" w:color="auto"/>
        <w:right w:val="none" w:sz="0" w:space="0" w:color="auto"/>
      </w:divBdr>
    </w:div>
    <w:div w:id="1208493637">
      <w:bodyDiv w:val="1"/>
      <w:marLeft w:val="0"/>
      <w:marRight w:val="0"/>
      <w:marTop w:val="0"/>
      <w:marBottom w:val="0"/>
      <w:divBdr>
        <w:top w:val="none" w:sz="0" w:space="0" w:color="auto"/>
        <w:left w:val="none" w:sz="0" w:space="0" w:color="auto"/>
        <w:bottom w:val="none" w:sz="0" w:space="0" w:color="auto"/>
        <w:right w:val="none" w:sz="0" w:space="0" w:color="auto"/>
      </w:divBdr>
    </w:div>
    <w:div w:id="1217467767">
      <w:bodyDiv w:val="1"/>
      <w:marLeft w:val="0"/>
      <w:marRight w:val="0"/>
      <w:marTop w:val="0"/>
      <w:marBottom w:val="0"/>
      <w:divBdr>
        <w:top w:val="none" w:sz="0" w:space="0" w:color="auto"/>
        <w:left w:val="none" w:sz="0" w:space="0" w:color="auto"/>
        <w:bottom w:val="none" w:sz="0" w:space="0" w:color="auto"/>
        <w:right w:val="none" w:sz="0" w:space="0" w:color="auto"/>
      </w:divBdr>
    </w:div>
    <w:div w:id="1230774959">
      <w:bodyDiv w:val="1"/>
      <w:marLeft w:val="0"/>
      <w:marRight w:val="0"/>
      <w:marTop w:val="0"/>
      <w:marBottom w:val="0"/>
      <w:divBdr>
        <w:top w:val="none" w:sz="0" w:space="0" w:color="auto"/>
        <w:left w:val="none" w:sz="0" w:space="0" w:color="auto"/>
        <w:bottom w:val="none" w:sz="0" w:space="0" w:color="auto"/>
        <w:right w:val="none" w:sz="0" w:space="0" w:color="auto"/>
      </w:divBdr>
    </w:div>
    <w:div w:id="1283347957">
      <w:bodyDiv w:val="1"/>
      <w:marLeft w:val="0"/>
      <w:marRight w:val="0"/>
      <w:marTop w:val="0"/>
      <w:marBottom w:val="0"/>
      <w:divBdr>
        <w:top w:val="none" w:sz="0" w:space="0" w:color="auto"/>
        <w:left w:val="none" w:sz="0" w:space="0" w:color="auto"/>
        <w:bottom w:val="none" w:sz="0" w:space="0" w:color="auto"/>
        <w:right w:val="none" w:sz="0" w:space="0" w:color="auto"/>
      </w:divBdr>
    </w:div>
    <w:div w:id="1327243108">
      <w:bodyDiv w:val="1"/>
      <w:marLeft w:val="0"/>
      <w:marRight w:val="0"/>
      <w:marTop w:val="0"/>
      <w:marBottom w:val="0"/>
      <w:divBdr>
        <w:top w:val="none" w:sz="0" w:space="0" w:color="auto"/>
        <w:left w:val="none" w:sz="0" w:space="0" w:color="auto"/>
        <w:bottom w:val="none" w:sz="0" w:space="0" w:color="auto"/>
        <w:right w:val="none" w:sz="0" w:space="0" w:color="auto"/>
      </w:divBdr>
    </w:div>
    <w:div w:id="1397359740">
      <w:bodyDiv w:val="1"/>
      <w:marLeft w:val="0"/>
      <w:marRight w:val="0"/>
      <w:marTop w:val="0"/>
      <w:marBottom w:val="0"/>
      <w:divBdr>
        <w:top w:val="none" w:sz="0" w:space="0" w:color="auto"/>
        <w:left w:val="none" w:sz="0" w:space="0" w:color="auto"/>
        <w:bottom w:val="none" w:sz="0" w:space="0" w:color="auto"/>
        <w:right w:val="none" w:sz="0" w:space="0" w:color="auto"/>
      </w:divBdr>
    </w:div>
    <w:div w:id="1400787233">
      <w:bodyDiv w:val="1"/>
      <w:marLeft w:val="0"/>
      <w:marRight w:val="0"/>
      <w:marTop w:val="0"/>
      <w:marBottom w:val="0"/>
      <w:divBdr>
        <w:top w:val="none" w:sz="0" w:space="0" w:color="auto"/>
        <w:left w:val="none" w:sz="0" w:space="0" w:color="auto"/>
        <w:bottom w:val="none" w:sz="0" w:space="0" w:color="auto"/>
        <w:right w:val="none" w:sz="0" w:space="0" w:color="auto"/>
      </w:divBdr>
    </w:div>
    <w:div w:id="1418357935">
      <w:bodyDiv w:val="1"/>
      <w:marLeft w:val="0"/>
      <w:marRight w:val="0"/>
      <w:marTop w:val="0"/>
      <w:marBottom w:val="0"/>
      <w:divBdr>
        <w:top w:val="none" w:sz="0" w:space="0" w:color="auto"/>
        <w:left w:val="none" w:sz="0" w:space="0" w:color="auto"/>
        <w:bottom w:val="none" w:sz="0" w:space="0" w:color="auto"/>
        <w:right w:val="none" w:sz="0" w:space="0" w:color="auto"/>
      </w:divBdr>
    </w:div>
    <w:div w:id="1431244220">
      <w:bodyDiv w:val="1"/>
      <w:marLeft w:val="0"/>
      <w:marRight w:val="0"/>
      <w:marTop w:val="0"/>
      <w:marBottom w:val="0"/>
      <w:divBdr>
        <w:top w:val="none" w:sz="0" w:space="0" w:color="auto"/>
        <w:left w:val="none" w:sz="0" w:space="0" w:color="auto"/>
        <w:bottom w:val="none" w:sz="0" w:space="0" w:color="auto"/>
        <w:right w:val="none" w:sz="0" w:space="0" w:color="auto"/>
      </w:divBdr>
    </w:div>
    <w:div w:id="1436943768">
      <w:bodyDiv w:val="1"/>
      <w:marLeft w:val="0"/>
      <w:marRight w:val="0"/>
      <w:marTop w:val="0"/>
      <w:marBottom w:val="0"/>
      <w:divBdr>
        <w:top w:val="none" w:sz="0" w:space="0" w:color="auto"/>
        <w:left w:val="none" w:sz="0" w:space="0" w:color="auto"/>
        <w:bottom w:val="none" w:sz="0" w:space="0" w:color="auto"/>
        <w:right w:val="none" w:sz="0" w:space="0" w:color="auto"/>
      </w:divBdr>
    </w:div>
    <w:div w:id="1457484663">
      <w:bodyDiv w:val="1"/>
      <w:marLeft w:val="0"/>
      <w:marRight w:val="0"/>
      <w:marTop w:val="0"/>
      <w:marBottom w:val="0"/>
      <w:divBdr>
        <w:top w:val="none" w:sz="0" w:space="0" w:color="auto"/>
        <w:left w:val="none" w:sz="0" w:space="0" w:color="auto"/>
        <w:bottom w:val="none" w:sz="0" w:space="0" w:color="auto"/>
        <w:right w:val="none" w:sz="0" w:space="0" w:color="auto"/>
      </w:divBdr>
    </w:div>
    <w:div w:id="1464932542">
      <w:bodyDiv w:val="1"/>
      <w:marLeft w:val="0"/>
      <w:marRight w:val="0"/>
      <w:marTop w:val="0"/>
      <w:marBottom w:val="0"/>
      <w:divBdr>
        <w:top w:val="none" w:sz="0" w:space="0" w:color="auto"/>
        <w:left w:val="none" w:sz="0" w:space="0" w:color="auto"/>
        <w:bottom w:val="none" w:sz="0" w:space="0" w:color="auto"/>
        <w:right w:val="none" w:sz="0" w:space="0" w:color="auto"/>
      </w:divBdr>
    </w:div>
    <w:div w:id="1466434542">
      <w:bodyDiv w:val="1"/>
      <w:marLeft w:val="0"/>
      <w:marRight w:val="0"/>
      <w:marTop w:val="0"/>
      <w:marBottom w:val="0"/>
      <w:divBdr>
        <w:top w:val="none" w:sz="0" w:space="0" w:color="auto"/>
        <w:left w:val="none" w:sz="0" w:space="0" w:color="auto"/>
        <w:bottom w:val="none" w:sz="0" w:space="0" w:color="auto"/>
        <w:right w:val="none" w:sz="0" w:space="0" w:color="auto"/>
      </w:divBdr>
    </w:div>
    <w:div w:id="1519736216">
      <w:bodyDiv w:val="1"/>
      <w:marLeft w:val="0"/>
      <w:marRight w:val="0"/>
      <w:marTop w:val="0"/>
      <w:marBottom w:val="0"/>
      <w:divBdr>
        <w:top w:val="none" w:sz="0" w:space="0" w:color="auto"/>
        <w:left w:val="none" w:sz="0" w:space="0" w:color="auto"/>
        <w:bottom w:val="none" w:sz="0" w:space="0" w:color="auto"/>
        <w:right w:val="none" w:sz="0" w:space="0" w:color="auto"/>
      </w:divBdr>
    </w:div>
    <w:div w:id="1520200018">
      <w:bodyDiv w:val="1"/>
      <w:marLeft w:val="0"/>
      <w:marRight w:val="0"/>
      <w:marTop w:val="0"/>
      <w:marBottom w:val="0"/>
      <w:divBdr>
        <w:top w:val="none" w:sz="0" w:space="0" w:color="auto"/>
        <w:left w:val="none" w:sz="0" w:space="0" w:color="auto"/>
        <w:bottom w:val="none" w:sz="0" w:space="0" w:color="auto"/>
        <w:right w:val="none" w:sz="0" w:space="0" w:color="auto"/>
      </w:divBdr>
    </w:div>
    <w:div w:id="1522892478">
      <w:bodyDiv w:val="1"/>
      <w:marLeft w:val="0"/>
      <w:marRight w:val="0"/>
      <w:marTop w:val="0"/>
      <w:marBottom w:val="0"/>
      <w:divBdr>
        <w:top w:val="none" w:sz="0" w:space="0" w:color="auto"/>
        <w:left w:val="none" w:sz="0" w:space="0" w:color="auto"/>
        <w:bottom w:val="none" w:sz="0" w:space="0" w:color="auto"/>
        <w:right w:val="none" w:sz="0" w:space="0" w:color="auto"/>
      </w:divBdr>
    </w:div>
    <w:div w:id="1544440986">
      <w:bodyDiv w:val="1"/>
      <w:marLeft w:val="0"/>
      <w:marRight w:val="0"/>
      <w:marTop w:val="0"/>
      <w:marBottom w:val="0"/>
      <w:divBdr>
        <w:top w:val="none" w:sz="0" w:space="0" w:color="auto"/>
        <w:left w:val="none" w:sz="0" w:space="0" w:color="auto"/>
        <w:bottom w:val="none" w:sz="0" w:space="0" w:color="auto"/>
        <w:right w:val="none" w:sz="0" w:space="0" w:color="auto"/>
      </w:divBdr>
    </w:div>
    <w:div w:id="1556576029">
      <w:bodyDiv w:val="1"/>
      <w:marLeft w:val="0"/>
      <w:marRight w:val="0"/>
      <w:marTop w:val="0"/>
      <w:marBottom w:val="0"/>
      <w:divBdr>
        <w:top w:val="none" w:sz="0" w:space="0" w:color="auto"/>
        <w:left w:val="none" w:sz="0" w:space="0" w:color="auto"/>
        <w:bottom w:val="none" w:sz="0" w:space="0" w:color="auto"/>
        <w:right w:val="none" w:sz="0" w:space="0" w:color="auto"/>
      </w:divBdr>
    </w:div>
    <w:div w:id="1577089576">
      <w:bodyDiv w:val="1"/>
      <w:marLeft w:val="0"/>
      <w:marRight w:val="0"/>
      <w:marTop w:val="0"/>
      <w:marBottom w:val="0"/>
      <w:divBdr>
        <w:top w:val="none" w:sz="0" w:space="0" w:color="auto"/>
        <w:left w:val="none" w:sz="0" w:space="0" w:color="auto"/>
        <w:bottom w:val="none" w:sz="0" w:space="0" w:color="auto"/>
        <w:right w:val="none" w:sz="0" w:space="0" w:color="auto"/>
      </w:divBdr>
    </w:div>
    <w:div w:id="1593274403">
      <w:bodyDiv w:val="1"/>
      <w:marLeft w:val="0"/>
      <w:marRight w:val="0"/>
      <w:marTop w:val="0"/>
      <w:marBottom w:val="0"/>
      <w:divBdr>
        <w:top w:val="none" w:sz="0" w:space="0" w:color="auto"/>
        <w:left w:val="none" w:sz="0" w:space="0" w:color="auto"/>
        <w:bottom w:val="none" w:sz="0" w:space="0" w:color="auto"/>
        <w:right w:val="none" w:sz="0" w:space="0" w:color="auto"/>
      </w:divBdr>
    </w:div>
    <w:div w:id="1606957689">
      <w:bodyDiv w:val="1"/>
      <w:marLeft w:val="0"/>
      <w:marRight w:val="0"/>
      <w:marTop w:val="0"/>
      <w:marBottom w:val="0"/>
      <w:divBdr>
        <w:top w:val="none" w:sz="0" w:space="0" w:color="auto"/>
        <w:left w:val="none" w:sz="0" w:space="0" w:color="auto"/>
        <w:bottom w:val="none" w:sz="0" w:space="0" w:color="auto"/>
        <w:right w:val="none" w:sz="0" w:space="0" w:color="auto"/>
      </w:divBdr>
    </w:div>
    <w:div w:id="1608855919">
      <w:bodyDiv w:val="1"/>
      <w:marLeft w:val="0"/>
      <w:marRight w:val="0"/>
      <w:marTop w:val="0"/>
      <w:marBottom w:val="0"/>
      <w:divBdr>
        <w:top w:val="none" w:sz="0" w:space="0" w:color="auto"/>
        <w:left w:val="none" w:sz="0" w:space="0" w:color="auto"/>
        <w:bottom w:val="none" w:sz="0" w:space="0" w:color="auto"/>
        <w:right w:val="none" w:sz="0" w:space="0" w:color="auto"/>
      </w:divBdr>
    </w:div>
    <w:div w:id="1628971192">
      <w:bodyDiv w:val="1"/>
      <w:marLeft w:val="0"/>
      <w:marRight w:val="0"/>
      <w:marTop w:val="0"/>
      <w:marBottom w:val="0"/>
      <w:divBdr>
        <w:top w:val="none" w:sz="0" w:space="0" w:color="auto"/>
        <w:left w:val="none" w:sz="0" w:space="0" w:color="auto"/>
        <w:bottom w:val="none" w:sz="0" w:space="0" w:color="auto"/>
        <w:right w:val="none" w:sz="0" w:space="0" w:color="auto"/>
      </w:divBdr>
    </w:div>
    <w:div w:id="1662077048">
      <w:bodyDiv w:val="1"/>
      <w:marLeft w:val="0"/>
      <w:marRight w:val="0"/>
      <w:marTop w:val="0"/>
      <w:marBottom w:val="0"/>
      <w:divBdr>
        <w:top w:val="none" w:sz="0" w:space="0" w:color="auto"/>
        <w:left w:val="none" w:sz="0" w:space="0" w:color="auto"/>
        <w:bottom w:val="none" w:sz="0" w:space="0" w:color="auto"/>
        <w:right w:val="none" w:sz="0" w:space="0" w:color="auto"/>
      </w:divBdr>
    </w:div>
    <w:div w:id="1679313519">
      <w:bodyDiv w:val="1"/>
      <w:marLeft w:val="0"/>
      <w:marRight w:val="0"/>
      <w:marTop w:val="0"/>
      <w:marBottom w:val="0"/>
      <w:divBdr>
        <w:top w:val="none" w:sz="0" w:space="0" w:color="auto"/>
        <w:left w:val="none" w:sz="0" w:space="0" w:color="auto"/>
        <w:bottom w:val="none" w:sz="0" w:space="0" w:color="auto"/>
        <w:right w:val="none" w:sz="0" w:space="0" w:color="auto"/>
      </w:divBdr>
    </w:div>
    <w:div w:id="1694959324">
      <w:bodyDiv w:val="1"/>
      <w:marLeft w:val="0"/>
      <w:marRight w:val="0"/>
      <w:marTop w:val="0"/>
      <w:marBottom w:val="0"/>
      <w:divBdr>
        <w:top w:val="none" w:sz="0" w:space="0" w:color="auto"/>
        <w:left w:val="none" w:sz="0" w:space="0" w:color="auto"/>
        <w:bottom w:val="none" w:sz="0" w:space="0" w:color="auto"/>
        <w:right w:val="none" w:sz="0" w:space="0" w:color="auto"/>
      </w:divBdr>
    </w:div>
    <w:div w:id="1696538463">
      <w:bodyDiv w:val="1"/>
      <w:marLeft w:val="0"/>
      <w:marRight w:val="0"/>
      <w:marTop w:val="0"/>
      <w:marBottom w:val="0"/>
      <w:divBdr>
        <w:top w:val="none" w:sz="0" w:space="0" w:color="auto"/>
        <w:left w:val="none" w:sz="0" w:space="0" w:color="auto"/>
        <w:bottom w:val="none" w:sz="0" w:space="0" w:color="auto"/>
        <w:right w:val="none" w:sz="0" w:space="0" w:color="auto"/>
      </w:divBdr>
    </w:div>
    <w:div w:id="1702898464">
      <w:bodyDiv w:val="1"/>
      <w:marLeft w:val="0"/>
      <w:marRight w:val="0"/>
      <w:marTop w:val="0"/>
      <w:marBottom w:val="0"/>
      <w:divBdr>
        <w:top w:val="none" w:sz="0" w:space="0" w:color="auto"/>
        <w:left w:val="none" w:sz="0" w:space="0" w:color="auto"/>
        <w:bottom w:val="none" w:sz="0" w:space="0" w:color="auto"/>
        <w:right w:val="none" w:sz="0" w:space="0" w:color="auto"/>
      </w:divBdr>
    </w:div>
    <w:div w:id="1704164493">
      <w:bodyDiv w:val="1"/>
      <w:marLeft w:val="0"/>
      <w:marRight w:val="0"/>
      <w:marTop w:val="0"/>
      <w:marBottom w:val="0"/>
      <w:divBdr>
        <w:top w:val="none" w:sz="0" w:space="0" w:color="auto"/>
        <w:left w:val="none" w:sz="0" w:space="0" w:color="auto"/>
        <w:bottom w:val="none" w:sz="0" w:space="0" w:color="auto"/>
        <w:right w:val="none" w:sz="0" w:space="0" w:color="auto"/>
      </w:divBdr>
    </w:div>
    <w:div w:id="1709454286">
      <w:bodyDiv w:val="1"/>
      <w:marLeft w:val="0"/>
      <w:marRight w:val="0"/>
      <w:marTop w:val="0"/>
      <w:marBottom w:val="0"/>
      <w:divBdr>
        <w:top w:val="none" w:sz="0" w:space="0" w:color="auto"/>
        <w:left w:val="none" w:sz="0" w:space="0" w:color="auto"/>
        <w:bottom w:val="none" w:sz="0" w:space="0" w:color="auto"/>
        <w:right w:val="none" w:sz="0" w:space="0" w:color="auto"/>
      </w:divBdr>
    </w:div>
    <w:div w:id="1709866715">
      <w:bodyDiv w:val="1"/>
      <w:marLeft w:val="0"/>
      <w:marRight w:val="0"/>
      <w:marTop w:val="0"/>
      <w:marBottom w:val="0"/>
      <w:divBdr>
        <w:top w:val="none" w:sz="0" w:space="0" w:color="auto"/>
        <w:left w:val="none" w:sz="0" w:space="0" w:color="auto"/>
        <w:bottom w:val="none" w:sz="0" w:space="0" w:color="auto"/>
        <w:right w:val="none" w:sz="0" w:space="0" w:color="auto"/>
      </w:divBdr>
    </w:div>
    <w:div w:id="1756390609">
      <w:bodyDiv w:val="1"/>
      <w:marLeft w:val="0"/>
      <w:marRight w:val="0"/>
      <w:marTop w:val="0"/>
      <w:marBottom w:val="0"/>
      <w:divBdr>
        <w:top w:val="none" w:sz="0" w:space="0" w:color="auto"/>
        <w:left w:val="none" w:sz="0" w:space="0" w:color="auto"/>
        <w:bottom w:val="none" w:sz="0" w:space="0" w:color="auto"/>
        <w:right w:val="none" w:sz="0" w:space="0" w:color="auto"/>
      </w:divBdr>
    </w:div>
    <w:div w:id="1773085326">
      <w:bodyDiv w:val="1"/>
      <w:marLeft w:val="0"/>
      <w:marRight w:val="0"/>
      <w:marTop w:val="0"/>
      <w:marBottom w:val="0"/>
      <w:divBdr>
        <w:top w:val="none" w:sz="0" w:space="0" w:color="auto"/>
        <w:left w:val="none" w:sz="0" w:space="0" w:color="auto"/>
        <w:bottom w:val="none" w:sz="0" w:space="0" w:color="auto"/>
        <w:right w:val="none" w:sz="0" w:space="0" w:color="auto"/>
      </w:divBdr>
    </w:div>
    <w:div w:id="1782607535">
      <w:bodyDiv w:val="1"/>
      <w:marLeft w:val="0"/>
      <w:marRight w:val="0"/>
      <w:marTop w:val="0"/>
      <w:marBottom w:val="0"/>
      <w:divBdr>
        <w:top w:val="none" w:sz="0" w:space="0" w:color="auto"/>
        <w:left w:val="none" w:sz="0" w:space="0" w:color="auto"/>
        <w:bottom w:val="none" w:sz="0" w:space="0" w:color="auto"/>
        <w:right w:val="none" w:sz="0" w:space="0" w:color="auto"/>
      </w:divBdr>
    </w:div>
    <w:div w:id="1884705555">
      <w:bodyDiv w:val="1"/>
      <w:marLeft w:val="0"/>
      <w:marRight w:val="0"/>
      <w:marTop w:val="0"/>
      <w:marBottom w:val="0"/>
      <w:divBdr>
        <w:top w:val="none" w:sz="0" w:space="0" w:color="auto"/>
        <w:left w:val="none" w:sz="0" w:space="0" w:color="auto"/>
        <w:bottom w:val="none" w:sz="0" w:space="0" w:color="auto"/>
        <w:right w:val="none" w:sz="0" w:space="0" w:color="auto"/>
      </w:divBdr>
    </w:div>
    <w:div w:id="1899781340">
      <w:bodyDiv w:val="1"/>
      <w:marLeft w:val="0"/>
      <w:marRight w:val="0"/>
      <w:marTop w:val="0"/>
      <w:marBottom w:val="0"/>
      <w:divBdr>
        <w:top w:val="none" w:sz="0" w:space="0" w:color="auto"/>
        <w:left w:val="none" w:sz="0" w:space="0" w:color="auto"/>
        <w:bottom w:val="none" w:sz="0" w:space="0" w:color="auto"/>
        <w:right w:val="none" w:sz="0" w:space="0" w:color="auto"/>
      </w:divBdr>
    </w:div>
    <w:div w:id="1911380021">
      <w:bodyDiv w:val="1"/>
      <w:marLeft w:val="0"/>
      <w:marRight w:val="0"/>
      <w:marTop w:val="0"/>
      <w:marBottom w:val="0"/>
      <w:divBdr>
        <w:top w:val="none" w:sz="0" w:space="0" w:color="auto"/>
        <w:left w:val="none" w:sz="0" w:space="0" w:color="auto"/>
        <w:bottom w:val="none" w:sz="0" w:space="0" w:color="auto"/>
        <w:right w:val="none" w:sz="0" w:space="0" w:color="auto"/>
      </w:divBdr>
    </w:div>
    <w:div w:id="1915584384">
      <w:bodyDiv w:val="1"/>
      <w:marLeft w:val="0"/>
      <w:marRight w:val="0"/>
      <w:marTop w:val="0"/>
      <w:marBottom w:val="0"/>
      <w:divBdr>
        <w:top w:val="none" w:sz="0" w:space="0" w:color="auto"/>
        <w:left w:val="none" w:sz="0" w:space="0" w:color="auto"/>
        <w:bottom w:val="none" w:sz="0" w:space="0" w:color="auto"/>
        <w:right w:val="none" w:sz="0" w:space="0" w:color="auto"/>
      </w:divBdr>
    </w:div>
    <w:div w:id="1919900239">
      <w:bodyDiv w:val="1"/>
      <w:marLeft w:val="0"/>
      <w:marRight w:val="0"/>
      <w:marTop w:val="0"/>
      <w:marBottom w:val="0"/>
      <w:divBdr>
        <w:top w:val="none" w:sz="0" w:space="0" w:color="auto"/>
        <w:left w:val="none" w:sz="0" w:space="0" w:color="auto"/>
        <w:bottom w:val="none" w:sz="0" w:space="0" w:color="auto"/>
        <w:right w:val="none" w:sz="0" w:space="0" w:color="auto"/>
      </w:divBdr>
    </w:div>
    <w:div w:id="1920752994">
      <w:bodyDiv w:val="1"/>
      <w:marLeft w:val="0"/>
      <w:marRight w:val="0"/>
      <w:marTop w:val="0"/>
      <w:marBottom w:val="0"/>
      <w:divBdr>
        <w:top w:val="none" w:sz="0" w:space="0" w:color="auto"/>
        <w:left w:val="none" w:sz="0" w:space="0" w:color="auto"/>
        <w:bottom w:val="none" w:sz="0" w:space="0" w:color="auto"/>
        <w:right w:val="none" w:sz="0" w:space="0" w:color="auto"/>
      </w:divBdr>
    </w:div>
    <w:div w:id="1934506387">
      <w:bodyDiv w:val="1"/>
      <w:marLeft w:val="0"/>
      <w:marRight w:val="0"/>
      <w:marTop w:val="0"/>
      <w:marBottom w:val="0"/>
      <w:divBdr>
        <w:top w:val="none" w:sz="0" w:space="0" w:color="auto"/>
        <w:left w:val="none" w:sz="0" w:space="0" w:color="auto"/>
        <w:bottom w:val="none" w:sz="0" w:space="0" w:color="auto"/>
        <w:right w:val="none" w:sz="0" w:space="0" w:color="auto"/>
      </w:divBdr>
    </w:div>
    <w:div w:id="1960605951">
      <w:bodyDiv w:val="1"/>
      <w:marLeft w:val="0"/>
      <w:marRight w:val="0"/>
      <w:marTop w:val="0"/>
      <w:marBottom w:val="0"/>
      <w:divBdr>
        <w:top w:val="none" w:sz="0" w:space="0" w:color="auto"/>
        <w:left w:val="none" w:sz="0" w:space="0" w:color="auto"/>
        <w:bottom w:val="none" w:sz="0" w:space="0" w:color="auto"/>
        <w:right w:val="none" w:sz="0" w:space="0" w:color="auto"/>
      </w:divBdr>
    </w:div>
    <w:div w:id="1985313104">
      <w:bodyDiv w:val="1"/>
      <w:marLeft w:val="0"/>
      <w:marRight w:val="0"/>
      <w:marTop w:val="0"/>
      <w:marBottom w:val="0"/>
      <w:divBdr>
        <w:top w:val="none" w:sz="0" w:space="0" w:color="auto"/>
        <w:left w:val="none" w:sz="0" w:space="0" w:color="auto"/>
        <w:bottom w:val="none" w:sz="0" w:space="0" w:color="auto"/>
        <w:right w:val="none" w:sz="0" w:space="0" w:color="auto"/>
      </w:divBdr>
    </w:div>
    <w:div w:id="1994334981">
      <w:bodyDiv w:val="1"/>
      <w:marLeft w:val="0"/>
      <w:marRight w:val="0"/>
      <w:marTop w:val="0"/>
      <w:marBottom w:val="0"/>
      <w:divBdr>
        <w:top w:val="none" w:sz="0" w:space="0" w:color="auto"/>
        <w:left w:val="none" w:sz="0" w:space="0" w:color="auto"/>
        <w:bottom w:val="none" w:sz="0" w:space="0" w:color="auto"/>
        <w:right w:val="none" w:sz="0" w:space="0" w:color="auto"/>
      </w:divBdr>
    </w:div>
    <w:div w:id="1997413355">
      <w:bodyDiv w:val="1"/>
      <w:marLeft w:val="0"/>
      <w:marRight w:val="0"/>
      <w:marTop w:val="0"/>
      <w:marBottom w:val="0"/>
      <w:divBdr>
        <w:top w:val="none" w:sz="0" w:space="0" w:color="auto"/>
        <w:left w:val="none" w:sz="0" w:space="0" w:color="auto"/>
        <w:bottom w:val="none" w:sz="0" w:space="0" w:color="auto"/>
        <w:right w:val="none" w:sz="0" w:space="0" w:color="auto"/>
      </w:divBdr>
    </w:div>
    <w:div w:id="1997803463">
      <w:bodyDiv w:val="1"/>
      <w:marLeft w:val="0"/>
      <w:marRight w:val="0"/>
      <w:marTop w:val="0"/>
      <w:marBottom w:val="0"/>
      <w:divBdr>
        <w:top w:val="none" w:sz="0" w:space="0" w:color="auto"/>
        <w:left w:val="none" w:sz="0" w:space="0" w:color="auto"/>
        <w:bottom w:val="none" w:sz="0" w:space="0" w:color="auto"/>
        <w:right w:val="none" w:sz="0" w:space="0" w:color="auto"/>
      </w:divBdr>
    </w:div>
    <w:div w:id="2060010490">
      <w:bodyDiv w:val="1"/>
      <w:marLeft w:val="0"/>
      <w:marRight w:val="0"/>
      <w:marTop w:val="0"/>
      <w:marBottom w:val="0"/>
      <w:divBdr>
        <w:top w:val="none" w:sz="0" w:space="0" w:color="auto"/>
        <w:left w:val="none" w:sz="0" w:space="0" w:color="auto"/>
        <w:bottom w:val="none" w:sz="0" w:space="0" w:color="auto"/>
        <w:right w:val="none" w:sz="0" w:space="0" w:color="auto"/>
      </w:divBdr>
    </w:div>
    <w:div w:id="2080398368">
      <w:bodyDiv w:val="1"/>
      <w:marLeft w:val="0"/>
      <w:marRight w:val="0"/>
      <w:marTop w:val="0"/>
      <w:marBottom w:val="0"/>
      <w:divBdr>
        <w:top w:val="none" w:sz="0" w:space="0" w:color="auto"/>
        <w:left w:val="none" w:sz="0" w:space="0" w:color="auto"/>
        <w:bottom w:val="none" w:sz="0" w:space="0" w:color="auto"/>
        <w:right w:val="none" w:sz="0" w:space="0" w:color="auto"/>
      </w:divBdr>
    </w:div>
    <w:div w:id="2085570769">
      <w:bodyDiv w:val="1"/>
      <w:marLeft w:val="0"/>
      <w:marRight w:val="0"/>
      <w:marTop w:val="0"/>
      <w:marBottom w:val="0"/>
      <w:divBdr>
        <w:top w:val="none" w:sz="0" w:space="0" w:color="auto"/>
        <w:left w:val="none" w:sz="0" w:space="0" w:color="auto"/>
        <w:bottom w:val="none" w:sz="0" w:space="0" w:color="auto"/>
        <w:right w:val="none" w:sz="0" w:space="0" w:color="auto"/>
      </w:divBdr>
    </w:div>
    <w:div w:id="2087846763">
      <w:bodyDiv w:val="1"/>
      <w:marLeft w:val="0"/>
      <w:marRight w:val="0"/>
      <w:marTop w:val="0"/>
      <w:marBottom w:val="0"/>
      <w:divBdr>
        <w:top w:val="none" w:sz="0" w:space="0" w:color="auto"/>
        <w:left w:val="none" w:sz="0" w:space="0" w:color="auto"/>
        <w:bottom w:val="none" w:sz="0" w:space="0" w:color="auto"/>
        <w:right w:val="none" w:sz="0" w:space="0" w:color="auto"/>
      </w:divBdr>
    </w:div>
    <w:div w:id="2105833828">
      <w:bodyDiv w:val="1"/>
      <w:marLeft w:val="0"/>
      <w:marRight w:val="0"/>
      <w:marTop w:val="0"/>
      <w:marBottom w:val="0"/>
      <w:divBdr>
        <w:top w:val="none" w:sz="0" w:space="0" w:color="auto"/>
        <w:left w:val="none" w:sz="0" w:space="0" w:color="auto"/>
        <w:bottom w:val="none" w:sz="0" w:space="0" w:color="auto"/>
        <w:right w:val="none" w:sz="0" w:space="0" w:color="auto"/>
      </w:divBdr>
    </w:div>
    <w:div w:id="2116628002">
      <w:bodyDiv w:val="1"/>
      <w:marLeft w:val="0"/>
      <w:marRight w:val="0"/>
      <w:marTop w:val="0"/>
      <w:marBottom w:val="0"/>
      <w:divBdr>
        <w:top w:val="none" w:sz="0" w:space="0" w:color="auto"/>
        <w:left w:val="none" w:sz="0" w:space="0" w:color="auto"/>
        <w:bottom w:val="none" w:sz="0" w:space="0" w:color="auto"/>
        <w:right w:val="none" w:sz="0" w:space="0" w:color="auto"/>
      </w:divBdr>
    </w:div>
    <w:div w:id="214712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PLA Bills</c:v>
                </c:pt>
              </c:strCache>
            </c:strRef>
          </c:tx>
          <c:spPr>
            <a:ln w="34925" cap="rnd">
              <a:solidFill>
                <a:schemeClr val="lt1"/>
              </a:solidFill>
              <a:round/>
            </a:ln>
            <a:effectLst>
              <a:outerShdw dist="25400" dir="2700000" algn="tl" rotWithShape="0">
                <a:schemeClr val="accent1"/>
              </a:outerShdw>
            </a:effectLst>
          </c:spPr>
          <c:marker>
            <c:symbol val="none"/>
          </c:marker>
          <c:cat>
            <c:strRef>
              <c:f>Sheet1!$A$2:$A$9</c:f>
              <c:strCache>
                <c:ptCount val="8"/>
                <c:pt idx="0">
                  <c:v>2003-04</c:v>
                </c:pt>
                <c:pt idx="1">
                  <c:v>2005-06</c:v>
                </c:pt>
                <c:pt idx="2">
                  <c:v>2011-12</c:v>
                </c:pt>
                <c:pt idx="3">
                  <c:v>2013-14</c:v>
                </c:pt>
                <c:pt idx="4">
                  <c:v>2015-16</c:v>
                </c:pt>
                <c:pt idx="5">
                  <c:v>2017-18</c:v>
                </c:pt>
                <c:pt idx="6">
                  <c:v>2019-20</c:v>
                </c:pt>
                <c:pt idx="7">
                  <c:v>2021-22</c:v>
                </c:pt>
              </c:strCache>
            </c:strRef>
          </c:cat>
          <c:val>
            <c:numRef>
              <c:f>Sheet1!$B$2:$B$9</c:f>
              <c:numCache>
                <c:formatCode>General</c:formatCode>
                <c:ptCount val="8"/>
                <c:pt idx="0">
                  <c:v>1</c:v>
                </c:pt>
                <c:pt idx="1">
                  <c:v>1</c:v>
                </c:pt>
                <c:pt idx="2">
                  <c:v>5</c:v>
                </c:pt>
                <c:pt idx="3">
                  <c:v>4</c:v>
                </c:pt>
                <c:pt idx="4">
                  <c:v>10</c:v>
                </c:pt>
                <c:pt idx="5">
                  <c:v>26</c:v>
                </c:pt>
                <c:pt idx="6">
                  <c:v>12</c:v>
                </c:pt>
                <c:pt idx="7">
                  <c:v>54</c:v>
                </c:pt>
              </c:numCache>
            </c:numRef>
          </c:val>
          <c:smooth val="0"/>
          <c:extLst>
            <c:ext xmlns:c16="http://schemas.microsoft.com/office/drawing/2014/chart" uri="{C3380CC4-5D6E-409C-BE32-E72D297353CC}">
              <c16:uniqueId val="{00000000-9D79-3E4E-BCB2-C2EBF08E59EF}"/>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2146990048"/>
        <c:axId val="2146951440"/>
      </c:lineChart>
      <c:catAx>
        <c:axId val="2146990048"/>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2146951440"/>
        <c:crosses val="autoZero"/>
        <c:auto val="1"/>
        <c:lblAlgn val="ctr"/>
        <c:lblOffset val="100"/>
        <c:noMultiLvlLbl val="0"/>
      </c:catAx>
      <c:valAx>
        <c:axId val="2146951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2146990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8A2358-B394-294C-A17B-9A70CE720DA5}">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16</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Markuson</dc:creator>
  <cp:keywords/>
  <dc:description/>
  <cp:lastModifiedBy>Morgan Rosenberger</cp:lastModifiedBy>
  <cp:revision>2</cp:revision>
  <cp:lastPrinted>2018-10-11T22:38:00Z</cp:lastPrinted>
  <dcterms:created xsi:type="dcterms:W3CDTF">2022-10-13T18:14:00Z</dcterms:created>
  <dcterms:modified xsi:type="dcterms:W3CDTF">2022-10-13T18:14:00Z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documentId_3493</vt:lpwstr>
  </property>
  <property fmtid="{D5CDD505-2E9C-101B-9397-08002B2CF9AE}" pid="3" name="grammarly_documentContext">
    <vt:lpwstr>{"goals":[],"domain":"general","emotions":[],"dialect":"american"}</vt:lpwstr>
  </property>
</Properties>
</file>