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03" w:rsidRDefault="00BD7ADA" w:rsidP="00257775">
      <w:pPr>
        <w:spacing w:after="0"/>
        <w:rPr>
          <w:b/>
          <w:lang w:val="en-US"/>
        </w:rPr>
      </w:pPr>
      <w:r>
        <w:rPr>
          <w:b/>
          <w:lang w:val="en-US"/>
        </w:rPr>
        <w:t>ELCA Guardian Angel Program for Unaccompanied and Migrant Children</w:t>
      </w:r>
      <w:r w:rsidR="005709BC">
        <w:rPr>
          <w:b/>
          <w:lang w:val="en-US"/>
        </w:rPr>
        <w:t xml:space="preserve"> at ELCA Churchwide</w:t>
      </w:r>
      <w:r w:rsidR="002334EB">
        <w:rPr>
          <w:b/>
          <w:lang w:val="en-US"/>
        </w:rPr>
        <w:t xml:space="preserve"> Office</w:t>
      </w:r>
    </w:p>
    <w:p w:rsidR="0099414A" w:rsidRDefault="0099414A" w:rsidP="00257775">
      <w:pPr>
        <w:spacing w:after="0"/>
        <w:rPr>
          <w:b/>
          <w:lang w:val="en-US"/>
        </w:rPr>
      </w:pPr>
    </w:p>
    <w:p w:rsidR="00A44DD2" w:rsidRDefault="00A44DD2" w:rsidP="00257775">
      <w:pPr>
        <w:spacing w:after="0"/>
        <w:rPr>
          <w:b/>
          <w:lang w:val="en-US"/>
        </w:rPr>
      </w:pPr>
      <w:r>
        <w:rPr>
          <w:b/>
          <w:lang w:val="en-US"/>
        </w:rPr>
        <w:t>This p</w:t>
      </w:r>
      <w:r w:rsidRPr="005709BC">
        <w:rPr>
          <w:b/>
          <w:lang w:val="en-US"/>
        </w:rPr>
        <w:t>rogram</w:t>
      </w:r>
      <w:r>
        <w:rPr>
          <w:lang w:val="en-US"/>
        </w:rPr>
        <w:t xml:space="preserve"> </w:t>
      </w:r>
      <w:r w:rsidRPr="00A44DD2">
        <w:rPr>
          <w:b/>
          <w:lang w:val="en-US"/>
        </w:rPr>
        <w:t xml:space="preserve">provides spiritual and physical accompaniment of unaccompanied migrant children and families through their immigration court process. </w:t>
      </w:r>
    </w:p>
    <w:p w:rsidR="0051407A" w:rsidRDefault="0051407A" w:rsidP="00257775">
      <w:pPr>
        <w:spacing w:after="0"/>
        <w:rPr>
          <w:b/>
          <w:lang w:val="en-US"/>
        </w:rPr>
      </w:pPr>
    </w:p>
    <w:p w:rsidR="0051407A" w:rsidRPr="0051407A" w:rsidRDefault="0051407A" w:rsidP="0051407A">
      <w:pPr>
        <w:rPr>
          <w:lang w:val="en-US"/>
        </w:rPr>
      </w:pPr>
      <w:r w:rsidRPr="0051407A">
        <w:rPr>
          <w:b/>
          <w:lang w:val="en-US"/>
        </w:rPr>
        <w:t>Background on the Guardian Angel Program</w:t>
      </w:r>
      <w:r w:rsidRPr="0051407A">
        <w:rPr>
          <w:b/>
          <w:i/>
          <w:lang w:val="en-US"/>
        </w:rPr>
        <w:t xml:space="preserve">:  </w:t>
      </w:r>
      <w:r w:rsidRPr="0051407A">
        <w:rPr>
          <w:lang w:val="en-US"/>
        </w:rPr>
        <w:t xml:space="preserve">One component of the </w:t>
      </w:r>
      <w:r w:rsidRPr="0051407A">
        <w:rPr>
          <w:b/>
          <w:bCs/>
          <w:lang w:val="en-US"/>
        </w:rPr>
        <w:t xml:space="preserve">interunit </w:t>
      </w:r>
      <w:r w:rsidR="00876F0B">
        <w:rPr>
          <w:b/>
          <w:bCs/>
          <w:lang w:val="en-US"/>
        </w:rPr>
        <w:t xml:space="preserve">AMPARO </w:t>
      </w:r>
      <w:r w:rsidR="00876F0B" w:rsidRPr="00876F0B">
        <w:rPr>
          <w:bCs/>
          <w:lang w:val="en-US"/>
        </w:rPr>
        <w:t xml:space="preserve">initiative </w:t>
      </w:r>
      <w:r w:rsidR="00876F0B">
        <w:rPr>
          <w:b/>
          <w:bCs/>
          <w:lang w:val="en-US"/>
        </w:rPr>
        <w:t xml:space="preserve">Accompanying Minors with Protection, Advocacy Representation and Opportunities, </w:t>
      </w:r>
      <w:r w:rsidR="00876F0B" w:rsidRPr="00876F0B">
        <w:rPr>
          <w:bCs/>
          <w:lang w:val="en-US"/>
        </w:rPr>
        <w:t>previously known as the</w:t>
      </w:r>
      <w:r w:rsidR="00876F0B">
        <w:rPr>
          <w:b/>
          <w:bCs/>
          <w:lang w:val="en-US"/>
        </w:rPr>
        <w:t xml:space="preserve"> </w:t>
      </w:r>
      <w:r w:rsidRPr="0051407A">
        <w:rPr>
          <w:lang w:val="en-US"/>
        </w:rPr>
        <w:t xml:space="preserve">Unaccompanied and Migrant Children Initiative (UMCI), is the creation of a ELCA Churchwide Organization </w:t>
      </w:r>
      <w:r w:rsidRPr="003D3267">
        <w:rPr>
          <w:lang w:val="en-US"/>
        </w:rPr>
        <w:t>Guardian Angel</w:t>
      </w:r>
      <w:r w:rsidRPr="0051407A">
        <w:rPr>
          <w:lang w:val="en-US"/>
        </w:rPr>
        <w:t xml:space="preserve"> program</w:t>
      </w:r>
      <w:r w:rsidRPr="003D3267">
        <w:rPr>
          <w:lang w:val="en-US"/>
        </w:rPr>
        <w:t xml:space="preserve">.  </w:t>
      </w:r>
      <w:r w:rsidR="003D2DC7" w:rsidRPr="003D3267">
        <w:rPr>
          <w:lang w:val="en-US"/>
        </w:rPr>
        <w:t xml:space="preserve">Volunteers from the </w:t>
      </w:r>
      <w:r w:rsidRPr="0051407A">
        <w:rPr>
          <w:lang w:val="en-US"/>
        </w:rPr>
        <w:t>Churchwide staff w</w:t>
      </w:r>
      <w:r w:rsidR="00D57B55">
        <w:rPr>
          <w:lang w:val="en-US"/>
        </w:rPr>
        <w:t>ill</w:t>
      </w:r>
      <w:r w:rsidRPr="0051407A">
        <w:rPr>
          <w:lang w:val="en-US"/>
        </w:rPr>
        <w:t xml:space="preserve"> participate in the Guardian Angel program by providing spiritual and physical accompaniment of unaccompanied migrant children and families through their immigration court process.  At its heart, the Guardian Angel program is about the visible expression of our church’s ministry of presence in the lives of our women, men and children who are facing hardship.  As we live into this ministry, we become transformed as well.  This program also seeks to strengthen relationships among colleagues in the </w:t>
      </w:r>
      <w:r w:rsidR="003D3267">
        <w:rPr>
          <w:lang w:val="en-US"/>
        </w:rPr>
        <w:t>C</w:t>
      </w:r>
      <w:r w:rsidRPr="0051407A">
        <w:rPr>
          <w:lang w:val="en-US"/>
        </w:rPr>
        <w:t>hurchwide organization and build community as church together and church for the sake of the world.</w:t>
      </w:r>
    </w:p>
    <w:p w:rsidR="00BD48BE" w:rsidRDefault="00A44DD2" w:rsidP="00257775">
      <w:pPr>
        <w:spacing w:after="0"/>
        <w:rPr>
          <w:lang w:val="en-US"/>
        </w:rPr>
      </w:pPr>
      <w:r>
        <w:rPr>
          <w:b/>
          <w:lang w:val="en-US"/>
        </w:rPr>
        <w:t xml:space="preserve">Objectives: </w:t>
      </w:r>
      <w:r w:rsidR="00D862CF" w:rsidRPr="00A44DD2">
        <w:rPr>
          <w:lang w:val="en-US"/>
        </w:rPr>
        <w:t>The Guardian Angels program provides volunteers who accompany unaccompanied migrant children and single parent families through their immigration court process</w:t>
      </w:r>
      <w:r w:rsidR="00BD48BE">
        <w:rPr>
          <w:lang w:val="en-US"/>
        </w:rPr>
        <w:t>, providing:</w:t>
      </w:r>
      <w:r w:rsidR="00D862CF" w:rsidRPr="00A44DD2">
        <w:rPr>
          <w:lang w:val="en-US"/>
        </w:rPr>
        <w:t xml:space="preserve"> </w:t>
      </w:r>
    </w:p>
    <w:p w:rsidR="002334EB" w:rsidRDefault="00A44DD2" w:rsidP="00257775">
      <w:pPr>
        <w:spacing w:after="0"/>
        <w:rPr>
          <w:lang w:val="en-US"/>
        </w:rPr>
      </w:pPr>
      <w:r w:rsidRPr="00A44DD2">
        <w:rPr>
          <w:lang w:val="en-US"/>
        </w:rPr>
        <w:t>1</w:t>
      </w:r>
      <w:r w:rsidRPr="00A7508C">
        <w:rPr>
          <w:b/>
          <w:lang w:val="en-US"/>
        </w:rPr>
        <w:t xml:space="preserve">) </w:t>
      </w:r>
      <w:r w:rsidR="0051407A" w:rsidRPr="00A7508C">
        <w:rPr>
          <w:b/>
          <w:lang w:val="en-US"/>
        </w:rPr>
        <w:t>Spiritual Accompaniment</w:t>
      </w:r>
      <w:r w:rsidR="0051407A">
        <w:rPr>
          <w:lang w:val="en-US"/>
        </w:rPr>
        <w:t xml:space="preserve"> - </w:t>
      </w:r>
      <w:r w:rsidR="00BE27F0">
        <w:rPr>
          <w:lang w:val="en-US"/>
        </w:rPr>
        <w:t>T</w:t>
      </w:r>
      <w:r w:rsidRPr="00A44DD2">
        <w:rPr>
          <w:lang w:val="en-US"/>
        </w:rPr>
        <w:t xml:space="preserve">o provide spiritual support and prayer </w:t>
      </w:r>
      <w:r w:rsidR="00D01559">
        <w:rPr>
          <w:lang w:val="en-US"/>
        </w:rPr>
        <w:t>for them at court hearings</w:t>
      </w:r>
    </w:p>
    <w:p w:rsidR="002334EB" w:rsidRDefault="00A44DD2" w:rsidP="00257775">
      <w:pPr>
        <w:spacing w:after="0"/>
        <w:rPr>
          <w:lang w:val="en-US"/>
        </w:rPr>
      </w:pPr>
      <w:r w:rsidRPr="00A44DD2">
        <w:rPr>
          <w:lang w:val="en-US"/>
        </w:rPr>
        <w:t>2)</w:t>
      </w:r>
      <w:r w:rsidR="00044E85">
        <w:rPr>
          <w:lang w:val="en-US"/>
        </w:rPr>
        <w:t xml:space="preserve"> </w:t>
      </w:r>
      <w:r w:rsidR="00A7508C" w:rsidRPr="00A7508C">
        <w:rPr>
          <w:b/>
          <w:lang w:val="en-US"/>
        </w:rPr>
        <w:t>Physical Accompaniment</w:t>
      </w:r>
      <w:r w:rsidR="00A7508C">
        <w:rPr>
          <w:lang w:val="en-US"/>
        </w:rPr>
        <w:t xml:space="preserve"> -</w:t>
      </w:r>
      <w:r w:rsidR="0051407A">
        <w:rPr>
          <w:lang w:val="en-US"/>
        </w:rPr>
        <w:t xml:space="preserve"> </w:t>
      </w:r>
      <w:r w:rsidR="00BE27F0">
        <w:rPr>
          <w:lang w:val="en-US"/>
        </w:rPr>
        <w:t>T</w:t>
      </w:r>
      <w:r w:rsidRPr="00A44DD2">
        <w:rPr>
          <w:lang w:val="en-US"/>
        </w:rPr>
        <w:t xml:space="preserve">o be a visible sign of the church </w:t>
      </w:r>
      <w:r w:rsidR="00D01559">
        <w:rPr>
          <w:lang w:val="en-US"/>
        </w:rPr>
        <w:t>in immigration</w:t>
      </w:r>
      <w:r w:rsidR="00BD7ADA">
        <w:rPr>
          <w:lang w:val="en-US"/>
        </w:rPr>
        <w:t xml:space="preserve"> </w:t>
      </w:r>
      <w:r w:rsidR="00D01559">
        <w:rPr>
          <w:lang w:val="en-US"/>
        </w:rPr>
        <w:t>court</w:t>
      </w:r>
      <w:r w:rsidR="00BD7ADA">
        <w:rPr>
          <w:lang w:val="en-US"/>
        </w:rPr>
        <w:t xml:space="preserve"> to w</w:t>
      </w:r>
      <w:r w:rsidRPr="00A44DD2">
        <w:rPr>
          <w:lang w:val="en-US"/>
        </w:rPr>
        <w:t>atch and document the court process</w:t>
      </w:r>
      <w:r w:rsidR="00A7508C">
        <w:rPr>
          <w:lang w:val="en-US"/>
        </w:rPr>
        <w:t>,</w:t>
      </w:r>
      <w:r w:rsidR="002A7542">
        <w:rPr>
          <w:lang w:val="en-US"/>
        </w:rPr>
        <w:t xml:space="preserve"> especially as the cases are subjected to </w:t>
      </w:r>
      <w:r w:rsidR="002334EB">
        <w:rPr>
          <w:lang w:val="en-US"/>
        </w:rPr>
        <w:t>a possible “</w:t>
      </w:r>
      <w:r w:rsidR="002A7542">
        <w:rPr>
          <w:lang w:val="en-US"/>
        </w:rPr>
        <w:t>rocket docket</w:t>
      </w:r>
      <w:r w:rsidR="002334EB">
        <w:rPr>
          <w:lang w:val="en-US"/>
        </w:rPr>
        <w:t>”</w:t>
      </w:r>
    </w:p>
    <w:p w:rsidR="002334EB" w:rsidRDefault="00A44DD2" w:rsidP="00257775">
      <w:pPr>
        <w:spacing w:after="0"/>
        <w:rPr>
          <w:lang w:val="en-US"/>
        </w:rPr>
      </w:pPr>
      <w:r w:rsidRPr="00A44DD2">
        <w:rPr>
          <w:lang w:val="en-US"/>
        </w:rPr>
        <w:t>3</w:t>
      </w:r>
      <w:r w:rsidR="002A7542">
        <w:rPr>
          <w:lang w:val="en-US"/>
        </w:rPr>
        <w:t>)</w:t>
      </w:r>
      <w:r w:rsidR="00BD7ADA">
        <w:rPr>
          <w:lang w:val="en-US"/>
        </w:rPr>
        <w:t xml:space="preserve"> </w:t>
      </w:r>
      <w:r w:rsidR="00A7508C" w:rsidRPr="00A7508C">
        <w:rPr>
          <w:b/>
          <w:lang w:val="en-US"/>
        </w:rPr>
        <w:t>Court Watch</w:t>
      </w:r>
      <w:r w:rsidR="00A7508C">
        <w:rPr>
          <w:lang w:val="en-US"/>
        </w:rPr>
        <w:t xml:space="preserve"> -</w:t>
      </w:r>
      <w:r w:rsidR="00BE27F0">
        <w:rPr>
          <w:lang w:val="en-US"/>
        </w:rPr>
        <w:t>T</w:t>
      </w:r>
      <w:r w:rsidR="002A7542">
        <w:rPr>
          <w:lang w:val="en-US"/>
        </w:rPr>
        <w:t xml:space="preserve">o </w:t>
      </w:r>
      <w:r w:rsidR="002334EB">
        <w:rPr>
          <w:lang w:val="en-US"/>
        </w:rPr>
        <w:t xml:space="preserve">monitor and </w:t>
      </w:r>
      <w:r w:rsidR="002A7542">
        <w:rPr>
          <w:lang w:val="en-US"/>
        </w:rPr>
        <w:t xml:space="preserve">document the court process, especially </w:t>
      </w:r>
      <w:r w:rsidR="002334EB">
        <w:rPr>
          <w:lang w:val="en-US"/>
        </w:rPr>
        <w:t xml:space="preserve">if there are </w:t>
      </w:r>
      <w:r w:rsidR="002A7542">
        <w:rPr>
          <w:lang w:val="en-US"/>
        </w:rPr>
        <w:t xml:space="preserve">violations of </w:t>
      </w:r>
      <w:r w:rsidR="00BD7ADA">
        <w:rPr>
          <w:lang w:val="en-US"/>
        </w:rPr>
        <w:t xml:space="preserve">the </w:t>
      </w:r>
      <w:r w:rsidR="002A7542">
        <w:rPr>
          <w:lang w:val="en-US"/>
        </w:rPr>
        <w:t>process</w:t>
      </w:r>
    </w:p>
    <w:p w:rsidR="005709BC" w:rsidRPr="00A44DD2" w:rsidRDefault="002334EB" w:rsidP="00257775">
      <w:pPr>
        <w:spacing w:after="0"/>
        <w:rPr>
          <w:lang w:val="en-US"/>
        </w:rPr>
      </w:pPr>
      <w:r>
        <w:rPr>
          <w:lang w:val="en-US"/>
        </w:rPr>
        <w:t xml:space="preserve">4) </w:t>
      </w:r>
      <w:r w:rsidR="00A7508C" w:rsidRPr="00A7508C">
        <w:rPr>
          <w:b/>
          <w:lang w:val="en-US"/>
        </w:rPr>
        <w:t>Resource Sharing</w:t>
      </w:r>
      <w:r w:rsidR="00A7508C">
        <w:rPr>
          <w:lang w:val="en-US"/>
        </w:rPr>
        <w:t xml:space="preserve"> -</w:t>
      </w:r>
      <w:r w:rsidR="009E4225">
        <w:rPr>
          <w:lang w:val="en-US"/>
        </w:rPr>
        <w:t>If requested, t</w:t>
      </w:r>
      <w:r w:rsidR="00A44DD2" w:rsidRPr="00A44DD2">
        <w:rPr>
          <w:lang w:val="en-US"/>
        </w:rPr>
        <w:t xml:space="preserve">o provide </w:t>
      </w:r>
      <w:r w:rsidR="009E4225">
        <w:rPr>
          <w:lang w:val="en-US"/>
        </w:rPr>
        <w:t>information about local resources</w:t>
      </w:r>
      <w:r w:rsidR="00A44DD2" w:rsidRPr="00A44DD2">
        <w:rPr>
          <w:lang w:val="en-US"/>
        </w:rPr>
        <w:t xml:space="preserve"> to assist </w:t>
      </w:r>
      <w:r w:rsidR="009E4225">
        <w:rPr>
          <w:lang w:val="en-US"/>
        </w:rPr>
        <w:t>migrants</w:t>
      </w:r>
      <w:r w:rsidR="00D01559">
        <w:rPr>
          <w:lang w:val="en-US"/>
        </w:rPr>
        <w:t xml:space="preserve"> in their transition to life in the U</w:t>
      </w:r>
      <w:r>
        <w:rPr>
          <w:lang w:val="en-US"/>
        </w:rPr>
        <w:t xml:space="preserve">nited </w:t>
      </w:r>
      <w:r w:rsidR="00D01559">
        <w:rPr>
          <w:lang w:val="en-US"/>
        </w:rPr>
        <w:t>S</w:t>
      </w:r>
      <w:r>
        <w:rPr>
          <w:lang w:val="en-US"/>
        </w:rPr>
        <w:t>tates</w:t>
      </w:r>
      <w:r w:rsidR="00D862CF" w:rsidRPr="00A44DD2">
        <w:rPr>
          <w:lang w:val="en-US"/>
        </w:rPr>
        <w:t xml:space="preserve">. </w:t>
      </w:r>
    </w:p>
    <w:p w:rsidR="009E4225" w:rsidRDefault="009E4225" w:rsidP="00257775">
      <w:pPr>
        <w:spacing w:after="0"/>
        <w:rPr>
          <w:b/>
          <w:lang w:val="en-US"/>
        </w:rPr>
      </w:pPr>
    </w:p>
    <w:p w:rsidR="005709BC" w:rsidRDefault="005709BC" w:rsidP="00257775">
      <w:pPr>
        <w:spacing w:after="0"/>
        <w:rPr>
          <w:lang w:val="en-US"/>
        </w:rPr>
      </w:pPr>
      <w:r w:rsidRPr="005709BC">
        <w:rPr>
          <w:b/>
          <w:lang w:val="en-US"/>
        </w:rPr>
        <w:t>History:</w:t>
      </w:r>
      <w:r w:rsidRPr="005709BC">
        <w:rPr>
          <w:lang w:val="en-US"/>
        </w:rPr>
        <w:t xml:space="preserve"> </w:t>
      </w:r>
      <w:r w:rsidR="000264ED">
        <w:rPr>
          <w:lang w:val="en-US"/>
        </w:rPr>
        <w:t>As a result of a Latino Pastoral Ministry conference</w:t>
      </w:r>
      <w:r w:rsidR="00C26BDE">
        <w:rPr>
          <w:lang w:val="en-US"/>
        </w:rPr>
        <w:t xml:space="preserve"> in 2012</w:t>
      </w:r>
      <w:r w:rsidR="00D84E6D">
        <w:rPr>
          <w:lang w:val="en-US"/>
        </w:rPr>
        <w:t xml:space="preserve"> </w:t>
      </w:r>
      <w:r w:rsidR="000264ED">
        <w:rPr>
          <w:lang w:val="en-US"/>
        </w:rPr>
        <w:t>with three companion synods</w:t>
      </w:r>
      <w:r w:rsidR="0099414A">
        <w:rPr>
          <w:lang w:val="en-US"/>
        </w:rPr>
        <w:t>, Southwest California, Sierra Pacific and Greater Milwaukee,</w:t>
      </w:r>
      <w:r w:rsidR="000264ED">
        <w:rPr>
          <w:lang w:val="en-US"/>
        </w:rPr>
        <w:t xml:space="preserve"> that accompany the</w:t>
      </w:r>
      <w:r w:rsidR="0099414A">
        <w:rPr>
          <w:lang w:val="en-US"/>
        </w:rPr>
        <w:t xml:space="preserve"> Iglesia Luterana </w:t>
      </w:r>
      <w:proofErr w:type="spellStart"/>
      <w:r w:rsidR="0099414A">
        <w:rPr>
          <w:lang w:val="en-US"/>
        </w:rPr>
        <w:t>Salvadorena</w:t>
      </w:r>
      <w:proofErr w:type="spellEnd"/>
      <w:r w:rsidR="000264ED">
        <w:rPr>
          <w:lang w:val="en-US"/>
        </w:rPr>
        <w:t xml:space="preserve"> in El Salvador</w:t>
      </w:r>
      <w:r w:rsidR="00C26BDE">
        <w:rPr>
          <w:lang w:val="en-US"/>
        </w:rPr>
        <w:t>, a</w:t>
      </w:r>
      <w:r w:rsidR="000264ED">
        <w:rPr>
          <w:lang w:val="en-US"/>
        </w:rPr>
        <w:t xml:space="preserve"> jointly signed </w:t>
      </w:r>
      <w:r w:rsidRPr="005709BC">
        <w:rPr>
          <w:lang w:val="en-US"/>
        </w:rPr>
        <w:t>Declaration</w:t>
      </w:r>
      <w:r w:rsidR="000264ED">
        <w:rPr>
          <w:lang w:val="en-US"/>
        </w:rPr>
        <w:t xml:space="preserve"> was adopted in which the three synods together with the ILS </w:t>
      </w:r>
      <w:r w:rsidR="00562736">
        <w:rPr>
          <w:lang w:val="en-US"/>
        </w:rPr>
        <w:t xml:space="preserve">committed </w:t>
      </w:r>
      <w:r w:rsidR="000264ED">
        <w:rPr>
          <w:lang w:val="en-US"/>
        </w:rPr>
        <w:t>to actively work on immigration issue</w:t>
      </w:r>
      <w:r w:rsidR="00562736">
        <w:rPr>
          <w:lang w:val="en-US"/>
        </w:rPr>
        <w:t>s</w:t>
      </w:r>
      <w:r w:rsidR="000264ED">
        <w:rPr>
          <w:lang w:val="en-US"/>
        </w:rPr>
        <w:t xml:space="preserve"> together in accompaniment and advocacy as a part of each of their companion synod relationships. The S</w:t>
      </w:r>
      <w:r w:rsidR="00562736">
        <w:rPr>
          <w:lang w:val="en-US"/>
        </w:rPr>
        <w:t>outh</w:t>
      </w:r>
      <w:r w:rsidR="00C26BDE">
        <w:rPr>
          <w:lang w:val="en-US"/>
        </w:rPr>
        <w:t>w</w:t>
      </w:r>
      <w:r w:rsidR="00562736">
        <w:rPr>
          <w:lang w:val="en-US"/>
        </w:rPr>
        <w:t>est</w:t>
      </w:r>
      <w:r w:rsidR="000264ED">
        <w:rPr>
          <w:lang w:val="en-US"/>
        </w:rPr>
        <w:t xml:space="preserve"> C</w:t>
      </w:r>
      <w:r w:rsidR="00562736">
        <w:rPr>
          <w:lang w:val="en-US"/>
        </w:rPr>
        <w:t>alifornia</w:t>
      </w:r>
      <w:r w:rsidR="000264ED">
        <w:rPr>
          <w:lang w:val="en-US"/>
        </w:rPr>
        <w:t xml:space="preserve"> Synod </w:t>
      </w:r>
      <w:r w:rsidR="00562736">
        <w:rPr>
          <w:lang w:val="en-US"/>
        </w:rPr>
        <w:t xml:space="preserve">began </w:t>
      </w:r>
      <w:r w:rsidR="000264ED">
        <w:rPr>
          <w:lang w:val="en-US"/>
        </w:rPr>
        <w:t>the</w:t>
      </w:r>
      <w:r w:rsidRPr="005709BC">
        <w:rPr>
          <w:lang w:val="en-US"/>
        </w:rPr>
        <w:t xml:space="preserve"> Welcoming Congregations</w:t>
      </w:r>
      <w:r w:rsidR="000264ED">
        <w:rPr>
          <w:lang w:val="en-US"/>
        </w:rPr>
        <w:t xml:space="preserve"> program to provide a physical and spiritual accompaniment of migrants in their synod. To date, 2</w:t>
      </w:r>
      <w:r w:rsidR="00BD7ADA">
        <w:rPr>
          <w:lang w:val="en-US"/>
        </w:rPr>
        <w:t>1</w:t>
      </w:r>
      <w:r w:rsidR="000264ED">
        <w:rPr>
          <w:lang w:val="en-US"/>
        </w:rPr>
        <w:t xml:space="preserve"> congregations have </w:t>
      </w:r>
      <w:r w:rsidR="00562736">
        <w:rPr>
          <w:lang w:val="en-US"/>
        </w:rPr>
        <w:t>agreed to participate in</w:t>
      </w:r>
      <w:r w:rsidR="00BD7ADA">
        <w:rPr>
          <w:lang w:val="en-US"/>
        </w:rPr>
        <w:t xml:space="preserve"> the</w:t>
      </w:r>
      <w:r w:rsidR="000264ED">
        <w:rPr>
          <w:lang w:val="en-US"/>
        </w:rPr>
        <w:t xml:space="preserve"> program. When</w:t>
      </w:r>
      <w:r w:rsidR="00D356D5">
        <w:rPr>
          <w:lang w:val="en-US"/>
        </w:rPr>
        <w:t xml:space="preserve"> </w:t>
      </w:r>
      <w:r w:rsidR="000264ED">
        <w:rPr>
          <w:lang w:val="en-US"/>
        </w:rPr>
        <w:t xml:space="preserve"> large numbers of unaccompanied and migrant children </w:t>
      </w:r>
      <w:r w:rsidR="00D356D5">
        <w:rPr>
          <w:lang w:val="en-US"/>
        </w:rPr>
        <w:t>began to be felt in southern California during the summer of 2014, the synod</w:t>
      </w:r>
      <w:r w:rsidR="00562736">
        <w:rPr>
          <w:lang w:val="en-US"/>
        </w:rPr>
        <w:t>’s</w:t>
      </w:r>
      <w:r w:rsidR="00D356D5">
        <w:rPr>
          <w:lang w:val="en-US"/>
        </w:rPr>
        <w:t xml:space="preserve"> Justice team created the Guardian Angels program</w:t>
      </w:r>
      <w:r w:rsidR="00562736">
        <w:rPr>
          <w:lang w:val="en-US"/>
        </w:rPr>
        <w:t>,</w:t>
      </w:r>
      <w:r w:rsidR="00D356D5">
        <w:rPr>
          <w:lang w:val="en-US"/>
        </w:rPr>
        <w:t xml:space="preserve"> using as its base the Welcoming Congregations and others  interested in physically and spiritually accompanying these children and their families through their court process. Starting in </w:t>
      </w:r>
      <w:proofErr w:type="gramStart"/>
      <w:r w:rsidR="00D356D5">
        <w:rPr>
          <w:lang w:val="en-US"/>
        </w:rPr>
        <w:t>November,</w:t>
      </w:r>
      <w:proofErr w:type="gramEnd"/>
      <w:r w:rsidR="00D356D5">
        <w:rPr>
          <w:lang w:val="en-US"/>
        </w:rPr>
        <w:t xml:space="preserve"> 2014, twice a week, two volunteers, at least one of whom is Spanish speaking</w:t>
      </w:r>
      <w:r w:rsidR="00AC5058">
        <w:rPr>
          <w:lang w:val="en-US"/>
        </w:rPr>
        <w:t>,</w:t>
      </w:r>
      <w:r w:rsidR="00D356D5">
        <w:rPr>
          <w:lang w:val="en-US"/>
        </w:rPr>
        <w:t xml:space="preserve"> </w:t>
      </w:r>
      <w:r w:rsidR="00562736">
        <w:rPr>
          <w:lang w:val="en-US"/>
        </w:rPr>
        <w:t>attends</w:t>
      </w:r>
      <w:r w:rsidR="00D356D5">
        <w:rPr>
          <w:lang w:val="en-US"/>
        </w:rPr>
        <w:t xml:space="preserve"> the immigration</w:t>
      </w:r>
      <w:r w:rsidR="0099414A">
        <w:rPr>
          <w:lang w:val="en-US"/>
        </w:rPr>
        <w:t xml:space="preserve"> </w:t>
      </w:r>
      <w:r w:rsidR="00D356D5">
        <w:rPr>
          <w:lang w:val="en-US"/>
        </w:rPr>
        <w:t>court</w:t>
      </w:r>
      <w:r w:rsidR="0099414A">
        <w:rPr>
          <w:lang w:val="en-US"/>
        </w:rPr>
        <w:t>s</w:t>
      </w:r>
      <w:r w:rsidR="00D356D5">
        <w:rPr>
          <w:lang w:val="en-US"/>
        </w:rPr>
        <w:t xml:space="preserve"> hearing these cases</w:t>
      </w:r>
      <w:r w:rsidR="00AC5058">
        <w:rPr>
          <w:lang w:val="en-US"/>
        </w:rPr>
        <w:t xml:space="preserve"> and accompany the </w:t>
      </w:r>
      <w:r w:rsidR="00BD7ADA">
        <w:rPr>
          <w:lang w:val="en-US"/>
        </w:rPr>
        <w:t>migrant</w:t>
      </w:r>
      <w:r w:rsidR="00AC5058">
        <w:rPr>
          <w:lang w:val="en-US"/>
        </w:rPr>
        <w:t>s and their families</w:t>
      </w:r>
      <w:r w:rsidR="00D356D5">
        <w:rPr>
          <w:lang w:val="en-US"/>
        </w:rPr>
        <w:t xml:space="preserve">. </w:t>
      </w:r>
    </w:p>
    <w:p w:rsidR="009E4225" w:rsidRDefault="009E4225" w:rsidP="00257775">
      <w:pPr>
        <w:spacing w:after="0"/>
        <w:rPr>
          <w:b/>
          <w:lang w:val="en-US"/>
        </w:rPr>
      </w:pPr>
    </w:p>
    <w:p w:rsidR="00AC5058" w:rsidRDefault="00AC5058" w:rsidP="00257775">
      <w:pPr>
        <w:spacing w:after="0"/>
        <w:rPr>
          <w:lang w:val="en-US"/>
        </w:rPr>
      </w:pPr>
      <w:r>
        <w:rPr>
          <w:b/>
          <w:lang w:val="en-US"/>
        </w:rPr>
        <w:t xml:space="preserve">What do the Guardian Angels do? </w:t>
      </w:r>
      <w:r w:rsidR="00D356D5">
        <w:rPr>
          <w:lang w:val="en-US"/>
        </w:rPr>
        <w:t xml:space="preserve"> </w:t>
      </w:r>
      <w:r w:rsidR="00562736">
        <w:rPr>
          <w:lang w:val="en-US"/>
        </w:rPr>
        <w:t>A</w:t>
      </w:r>
      <w:r w:rsidR="00D356D5">
        <w:rPr>
          <w:lang w:val="en-US"/>
        </w:rPr>
        <w:t xml:space="preserve">t </w:t>
      </w:r>
      <w:r w:rsidR="00BD7ADA">
        <w:rPr>
          <w:lang w:val="en-US"/>
        </w:rPr>
        <w:t xml:space="preserve">selected </w:t>
      </w:r>
      <w:r w:rsidR="00D356D5">
        <w:rPr>
          <w:lang w:val="en-US"/>
        </w:rPr>
        <w:t xml:space="preserve">times when unaccompanied and migrant children‘s cases are scheduled, 2 volunteers, always including </w:t>
      </w:r>
      <w:r w:rsidR="00562736">
        <w:rPr>
          <w:lang w:val="en-US"/>
        </w:rPr>
        <w:t xml:space="preserve">at least </w:t>
      </w:r>
      <w:r w:rsidR="00D356D5">
        <w:rPr>
          <w:lang w:val="en-US"/>
        </w:rPr>
        <w:t>one Spanish speaker</w:t>
      </w:r>
      <w:r>
        <w:rPr>
          <w:lang w:val="en-US"/>
        </w:rPr>
        <w:t>,</w:t>
      </w:r>
      <w:r w:rsidR="00D356D5">
        <w:rPr>
          <w:lang w:val="en-US"/>
        </w:rPr>
        <w:t xml:space="preserve"> </w:t>
      </w:r>
      <w:r w:rsidR="00562736">
        <w:rPr>
          <w:lang w:val="en-US"/>
        </w:rPr>
        <w:t xml:space="preserve">attend </w:t>
      </w:r>
      <w:r w:rsidR="00D356D5">
        <w:rPr>
          <w:lang w:val="en-US"/>
        </w:rPr>
        <w:t>the immigration court, w</w:t>
      </w:r>
      <w:r>
        <w:rPr>
          <w:lang w:val="en-US"/>
        </w:rPr>
        <w:t>earing</w:t>
      </w:r>
      <w:r w:rsidR="00BD7ADA">
        <w:rPr>
          <w:lang w:val="en-US"/>
        </w:rPr>
        <w:t xml:space="preserve"> identification</w:t>
      </w:r>
      <w:r>
        <w:rPr>
          <w:lang w:val="en-US"/>
        </w:rPr>
        <w:t xml:space="preserve"> as part of the Guardian Angel program</w:t>
      </w:r>
      <w:r w:rsidR="00562736">
        <w:rPr>
          <w:lang w:val="en-US"/>
        </w:rPr>
        <w:t>. While there, they</w:t>
      </w:r>
      <w:r>
        <w:rPr>
          <w:lang w:val="en-US"/>
        </w:rPr>
        <w:t xml:space="preserve"> </w:t>
      </w:r>
      <w:r w:rsidR="00D356D5">
        <w:rPr>
          <w:lang w:val="en-US"/>
        </w:rPr>
        <w:t xml:space="preserve">meet </w:t>
      </w:r>
      <w:r>
        <w:rPr>
          <w:lang w:val="en-US"/>
        </w:rPr>
        <w:t>and pray with children and their families before they enter the courtroom, are present at their court proceedings</w:t>
      </w:r>
      <w:r w:rsidR="00562736">
        <w:rPr>
          <w:lang w:val="en-US"/>
        </w:rPr>
        <w:t>, record the court actions</w:t>
      </w:r>
      <w:r>
        <w:rPr>
          <w:lang w:val="en-US"/>
        </w:rPr>
        <w:t xml:space="preserve"> and then talk with the</w:t>
      </w:r>
      <w:r w:rsidR="00562736">
        <w:rPr>
          <w:lang w:val="en-US"/>
        </w:rPr>
        <w:t xml:space="preserve"> children/families </w:t>
      </w:r>
      <w:r>
        <w:rPr>
          <w:lang w:val="en-US"/>
        </w:rPr>
        <w:t>after</w:t>
      </w:r>
      <w:r w:rsidR="00562736">
        <w:rPr>
          <w:lang w:val="en-US"/>
        </w:rPr>
        <w:t xml:space="preserve"> their </w:t>
      </w:r>
      <w:proofErr w:type="gramStart"/>
      <w:r w:rsidR="00562736">
        <w:rPr>
          <w:lang w:val="en-US"/>
        </w:rPr>
        <w:t>hearing</w:t>
      </w:r>
      <w:r w:rsidR="00D84E6D">
        <w:rPr>
          <w:lang w:val="en-US"/>
        </w:rPr>
        <w:t xml:space="preserve"> </w:t>
      </w:r>
      <w:r>
        <w:rPr>
          <w:lang w:val="en-US"/>
        </w:rPr>
        <w:t xml:space="preserve"> to</w:t>
      </w:r>
      <w:proofErr w:type="gramEnd"/>
      <w:r>
        <w:rPr>
          <w:lang w:val="en-US"/>
        </w:rPr>
        <w:t xml:space="preserve"> provide </w:t>
      </w:r>
      <w:r w:rsidR="00562736">
        <w:rPr>
          <w:lang w:val="en-US"/>
        </w:rPr>
        <w:t xml:space="preserve">support and </w:t>
      </w:r>
      <w:r>
        <w:rPr>
          <w:lang w:val="en-US"/>
        </w:rPr>
        <w:t>other needed information</w:t>
      </w:r>
      <w:r w:rsidR="00562736">
        <w:rPr>
          <w:lang w:val="en-US"/>
        </w:rPr>
        <w:t>, such as referrals</w:t>
      </w:r>
      <w:r>
        <w:rPr>
          <w:lang w:val="en-US"/>
        </w:rPr>
        <w:t xml:space="preserve">. </w:t>
      </w:r>
      <w:r w:rsidR="00D356D5">
        <w:rPr>
          <w:lang w:val="en-US"/>
        </w:rPr>
        <w:t xml:space="preserve"> </w:t>
      </w:r>
    </w:p>
    <w:p w:rsidR="00480647" w:rsidRDefault="00480647" w:rsidP="00257775">
      <w:pPr>
        <w:spacing w:after="0"/>
        <w:rPr>
          <w:lang w:val="en-US"/>
        </w:rPr>
      </w:pPr>
    </w:p>
    <w:p w:rsidR="00480647" w:rsidRDefault="00AC5058" w:rsidP="00257775">
      <w:pPr>
        <w:spacing w:after="0"/>
        <w:rPr>
          <w:lang w:val="en-US"/>
        </w:rPr>
      </w:pPr>
      <w:r w:rsidRPr="00AC5058">
        <w:rPr>
          <w:b/>
          <w:lang w:val="en-US"/>
        </w:rPr>
        <w:t xml:space="preserve">How </w:t>
      </w:r>
      <w:r>
        <w:rPr>
          <w:b/>
          <w:lang w:val="en-US"/>
        </w:rPr>
        <w:t>is it organized</w:t>
      </w:r>
      <w:r w:rsidRPr="00AC5058">
        <w:rPr>
          <w:b/>
          <w:lang w:val="en-US"/>
        </w:rPr>
        <w:t>?</w:t>
      </w:r>
    </w:p>
    <w:p w:rsidR="00A060E9" w:rsidRDefault="00BD7ADA" w:rsidP="00257775">
      <w:pPr>
        <w:spacing w:after="0"/>
        <w:rPr>
          <w:lang w:val="en-US"/>
        </w:rPr>
      </w:pPr>
      <w:r>
        <w:rPr>
          <w:lang w:val="en-US"/>
        </w:rPr>
        <w:t>1</w:t>
      </w:r>
      <w:r w:rsidR="00326333">
        <w:rPr>
          <w:lang w:val="en-US"/>
        </w:rPr>
        <w:t xml:space="preserve">) Volunteers </w:t>
      </w:r>
      <w:r>
        <w:rPr>
          <w:lang w:val="en-US"/>
        </w:rPr>
        <w:t xml:space="preserve">apply, are accepted into the program and </w:t>
      </w:r>
      <w:r w:rsidR="00326333">
        <w:rPr>
          <w:lang w:val="en-US"/>
        </w:rPr>
        <w:t>are trained</w:t>
      </w:r>
      <w:r w:rsidR="004C15E6">
        <w:rPr>
          <w:lang w:val="en-US"/>
        </w:rPr>
        <w:t xml:space="preserve"> about the</w:t>
      </w:r>
      <w:r w:rsidR="00480647">
        <w:rPr>
          <w:lang w:val="en-US"/>
        </w:rPr>
        <w:t xml:space="preserve"> </w:t>
      </w:r>
      <w:r w:rsidR="004C15E6">
        <w:rPr>
          <w:lang w:val="en-US"/>
        </w:rPr>
        <w:t>process</w:t>
      </w:r>
      <w:r w:rsidR="00480647">
        <w:rPr>
          <w:lang w:val="en-US"/>
        </w:rPr>
        <w:t>es used in immigration court</w:t>
      </w:r>
      <w:r w:rsidR="004C15E6">
        <w:rPr>
          <w:lang w:val="en-US"/>
        </w:rPr>
        <w:t xml:space="preserve"> and how to </w:t>
      </w:r>
      <w:r w:rsidR="00BE27F0">
        <w:rPr>
          <w:lang w:val="en-US"/>
        </w:rPr>
        <w:t>accompany these</w:t>
      </w:r>
      <w:r w:rsidR="004C15E6">
        <w:rPr>
          <w:lang w:val="en-US"/>
        </w:rPr>
        <w:t xml:space="preserve"> children and families </w:t>
      </w:r>
      <w:r w:rsidR="00BE27F0">
        <w:rPr>
          <w:lang w:val="en-US"/>
        </w:rPr>
        <w:t>facing legal action</w:t>
      </w:r>
      <w:r w:rsidR="00A060E9">
        <w:rPr>
          <w:lang w:val="en-US"/>
        </w:rPr>
        <w:t>.</w:t>
      </w:r>
    </w:p>
    <w:p w:rsidR="00A060E9" w:rsidRDefault="00B633CF" w:rsidP="00257775">
      <w:pPr>
        <w:spacing w:after="0"/>
        <w:rPr>
          <w:lang w:val="en-US"/>
        </w:rPr>
      </w:pPr>
      <w:r>
        <w:rPr>
          <w:lang w:val="en-US"/>
        </w:rPr>
        <w:t>2</w:t>
      </w:r>
      <w:r w:rsidR="00326333">
        <w:rPr>
          <w:lang w:val="en-US"/>
        </w:rPr>
        <w:t xml:space="preserve">) </w:t>
      </w:r>
      <w:r w:rsidR="00A060E9">
        <w:rPr>
          <w:lang w:val="en-US"/>
        </w:rPr>
        <w:t>Once the p</w:t>
      </w:r>
      <w:r w:rsidR="00326333">
        <w:rPr>
          <w:lang w:val="en-US"/>
        </w:rPr>
        <w:t xml:space="preserve">rogram begins: </w:t>
      </w:r>
    </w:p>
    <w:p w:rsidR="00A060E9" w:rsidRDefault="00A060E9" w:rsidP="00257775">
      <w:pPr>
        <w:spacing w:after="0"/>
        <w:rPr>
          <w:lang w:val="en-US"/>
        </w:rPr>
      </w:pPr>
      <w:r>
        <w:rPr>
          <w:lang w:val="en-US"/>
        </w:rPr>
        <w:tab/>
      </w:r>
      <w:r w:rsidR="00326333">
        <w:rPr>
          <w:lang w:val="en-US"/>
        </w:rPr>
        <w:t xml:space="preserve">a) </w:t>
      </w:r>
      <w:proofErr w:type="gramStart"/>
      <w:r w:rsidR="00326333">
        <w:rPr>
          <w:lang w:val="en-US"/>
        </w:rPr>
        <w:t xml:space="preserve">on a </w:t>
      </w:r>
      <w:r w:rsidR="00BD7ADA">
        <w:rPr>
          <w:lang w:val="en-US"/>
        </w:rPr>
        <w:t>monthly</w:t>
      </w:r>
      <w:r w:rsidR="00326333">
        <w:rPr>
          <w:lang w:val="en-US"/>
        </w:rPr>
        <w:t xml:space="preserve"> basis</w:t>
      </w:r>
      <w:proofErr w:type="gramEnd"/>
      <w:r w:rsidR="00326333">
        <w:rPr>
          <w:lang w:val="en-US"/>
        </w:rPr>
        <w:t xml:space="preserve">, </w:t>
      </w:r>
      <w:r w:rsidR="00BD7ADA">
        <w:rPr>
          <w:lang w:val="en-US"/>
        </w:rPr>
        <w:t xml:space="preserve">a </w:t>
      </w:r>
      <w:proofErr w:type="spellStart"/>
      <w:r w:rsidR="00BD7ADA">
        <w:rPr>
          <w:lang w:val="en-US"/>
        </w:rPr>
        <w:t>Sharepoint</w:t>
      </w:r>
      <w:proofErr w:type="spellEnd"/>
      <w:r w:rsidR="00BD7ADA">
        <w:rPr>
          <w:lang w:val="en-US"/>
        </w:rPr>
        <w:t xml:space="preserve"> calendar will be posted with information</w:t>
      </w:r>
      <w:r w:rsidR="00326333">
        <w:rPr>
          <w:lang w:val="en-US"/>
        </w:rPr>
        <w:t xml:space="preserve"> about court hearings  </w:t>
      </w:r>
    </w:p>
    <w:p w:rsidR="00A060E9" w:rsidRDefault="00A060E9" w:rsidP="00257775">
      <w:pPr>
        <w:spacing w:after="0"/>
        <w:rPr>
          <w:lang w:val="en-US"/>
        </w:rPr>
      </w:pPr>
      <w:r>
        <w:rPr>
          <w:lang w:val="en-US"/>
        </w:rPr>
        <w:tab/>
      </w:r>
      <w:r w:rsidR="00326333">
        <w:rPr>
          <w:lang w:val="en-US"/>
        </w:rPr>
        <w:t xml:space="preserve">b) volunteers sign up for a court date and time and leaders confirm their appointment </w:t>
      </w:r>
    </w:p>
    <w:p w:rsidR="00A060E9" w:rsidRDefault="00A060E9" w:rsidP="00257775">
      <w:pPr>
        <w:spacing w:after="0"/>
        <w:rPr>
          <w:lang w:val="en-US"/>
        </w:rPr>
      </w:pPr>
      <w:r>
        <w:rPr>
          <w:lang w:val="en-US"/>
        </w:rPr>
        <w:tab/>
      </w:r>
      <w:r w:rsidR="00326333">
        <w:rPr>
          <w:lang w:val="en-US"/>
        </w:rPr>
        <w:t xml:space="preserve">c) volunteers report to </w:t>
      </w:r>
      <w:r w:rsidR="00BD7ADA">
        <w:rPr>
          <w:lang w:val="en-US"/>
        </w:rPr>
        <w:t>immigration court</w:t>
      </w:r>
      <w:r w:rsidR="00326333">
        <w:rPr>
          <w:lang w:val="en-US"/>
        </w:rPr>
        <w:t xml:space="preserve"> </w:t>
      </w:r>
      <w:r w:rsidR="00CB7C63">
        <w:rPr>
          <w:lang w:val="en-US"/>
        </w:rPr>
        <w:t xml:space="preserve">and </w:t>
      </w:r>
      <w:r>
        <w:rPr>
          <w:lang w:val="en-US"/>
        </w:rPr>
        <w:t xml:space="preserve">attend </w:t>
      </w:r>
      <w:r w:rsidR="00CB7C63">
        <w:rPr>
          <w:lang w:val="en-US"/>
        </w:rPr>
        <w:t xml:space="preserve">the court sessions, usually for a period of 2 hours </w:t>
      </w:r>
      <w:r w:rsidR="00BD7ADA">
        <w:rPr>
          <w:lang w:val="en-US"/>
        </w:rPr>
        <w:t>but sometimes for up to 4 hours.</w:t>
      </w:r>
    </w:p>
    <w:p w:rsidR="00A060E9" w:rsidRDefault="00A060E9" w:rsidP="00257775">
      <w:pPr>
        <w:spacing w:after="0"/>
        <w:rPr>
          <w:lang w:val="en-US"/>
        </w:rPr>
      </w:pPr>
      <w:r>
        <w:rPr>
          <w:lang w:val="en-US"/>
        </w:rPr>
        <w:tab/>
        <w:t>d</w:t>
      </w:r>
      <w:r w:rsidR="00CB7C63">
        <w:rPr>
          <w:lang w:val="en-US"/>
        </w:rPr>
        <w:t xml:space="preserve">) </w:t>
      </w:r>
      <w:r>
        <w:rPr>
          <w:lang w:val="en-US"/>
        </w:rPr>
        <w:t xml:space="preserve">upon completion of the court session, volunteers </w:t>
      </w:r>
      <w:r w:rsidR="00CB7C63">
        <w:rPr>
          <w:lang w:val="en-US"/>
        </w:rPr>
        <w:t xml:space="preserve">return with the information </w:t>
      </w:r>
      <w:r>
        <w:rPr>
          <w:lang w:val="en-US"/>
        </w:rPr>
        <w:t xml:space="preserve">gathered from the court session </w:t>
      </w:r>
      <w:r w:rsidR="00CB7C63">
        <w:rPr>
          <w:lang w:val="en-US"/>
        </w:rPr>
        <w:t xml:space="preserve">to the </w:t>
      </w:r>
      <w:r w:rsidR="00BE27F0">
        <w:rPr>
          <w:lang w:val="en-US"/>
        </w:rPr>
        <w:t>leaders</w:t>
      </w:r>
      <w:r w:rsidR="00CB7C63">
        <w:rPr>
          <w:lang w:val="en-US"/>
        </w:rPr>
        <w:t xml:space="preserve">. </w:t>
      </w:r>
    </w:p>
    <w:p w:rsidR="00B633CF" w:rsidRDefault="00A060E9" w:rsidP="00257775">
      <w:pPr>
        <w:spacing w:after="0"/>
        <w:ind w:firstLine="708"/>
        <w:rPr>
          <w:lang w:val="en-US"/>
        </w:rPr>
      </w:pPr>
      <w:r>
        <w:rPr>
          <w:lang w:val="en-US"/>
        </w:rPr>
        <w:t>e</w:t>
      </w:r>
      <w:r w:rsidR="00CB7C63">
        <w:rPr>
          <w:lang w:val="en-US"/>
        </w:rPr>
        <w:t xml:space="preserve">) leaders </w:t>
      </w:r>
      <w:r>
        <w:rPr>
          <w:lang w:val="en-US"/>
        </w:rPr>
        <w:t>coll</w:t>
      </w:r>
      <w:r w:rsidR="00B633CF">
        <w:rPr>
          <w:lang w:val="en-US"/>
        </w:rPr>
        <w:t>ect</w:t>
      </w:r>
      <w:r w:rsidR="00CB7C63">
        <w:rPr>
          <w:lang w:val="en-US"/>
        </w:rPr>
        <w:t xml:space="preserve"> the information</w:t>
      </w:r>
      <w:r w:rsidR="00B633CF">
        <w:rPr>
          <w:lang w:val="en-US"/>
        </w:rPr>
        <w:t xml:space="preserve">, add the court dates to the </w:t>
      </w:r>
      <w:proofErr w:type="spellStart"/>
      <w:r w:rsidR="00B633CF">
        <w:rPr>
          <w:lang w:val="en-US"/>
        </w:rPr>
        <w:t>Sharepoint</w:t>
      </w:r>
      <w:proofErr w:type="spellEnd"/>
      <w:r w:rsidR="00B633CF">
        <w:rPr>
          <w:lang w:val="en-US"/>
        </w:rPr>
        <w:t xml:space="preserve"> calendar and s</w:t>
      </w:r>
      <w:r w:rsidR="00BE27F0">
        <w:rPr>
          <w:lang w:val="en-US"/>
        </w:rPr>
        <w:t>hare</w:t>
      </w:r>
      <w:r w:rsidR="00B633CF">
        <w:rPr>
          <w:lang w:val="en-US"/>
        </w:rPr>
        <w:t xml:space="preserve"> information</w:t>
      </w:r>
      <w:r w:rsidR="00BE27F0">
        <w:rPr>
          <w:lang w:val="en-US"/>
        </w:rPr>
        <w:t xml:space="preserve"> </w:t>
      </w:r>
      <w:r w:rsidR="00B633CF">
        <w:rPr>
          <w:lang w:val="en-US"/>
        </w:rPr>
        <w:t xml:space="preserve">as needed. </w:t>
      </w:r>
    </w:p>
    <w:p w:rsidR="00A060E9" w:rsidRDefault="00B633CF" w:rsidP="00257775">
      <w:pPr>
        <w:spacing w:after="0"/>
        <w:rPr>
          <w:lang w:val="en-US"/>
        </w:rPr>
      </w:pPr>
      <w:r>
        <w:rPr>
          <w:lang w:val="en-US"/>
        </w:rPr>
        <w:t xml:space="preserve">3) Volunteers will be invited to process and share their experiences with others both with other </w:t>
      </w:r>
      <w:proofErr w:type="gramStart"/>
      <w:r>
        <w:rPr>
          <w:lang w:val="en-US"/>
        </w:rPr>
        <w:t>volunteers  on</w:t>
      </w:r>
      <w:proofErr w:type="gramEnd"/>
      <w:r>
        <w:rPr>
          <w:lang w:val="en-US"/>
        </w:rPr>
        <w:t xml:space="preserve"> a regular basis. </w:t>
      </w:r>
    </w:p>
    <w:p w:rsidR="00B633CF" w:rsidRDefault="00B633CF" w:rsidP="00257775">
      <w:pPr>
        <w:spacing w:after="0"/>
        <w:rPr>
          <w:lang w:val="en-US"/>
        </w:rPr>
      </w:pPr>
    </w:p>
    <w:p w:rsidR="005709BC" w:rsidRPr="005709BC" w:rsidRDefault="005709BC" w:rsidP="00257775">
      <w:pPr>
        <w:spacing w:after="0"/>
        <w:rPr>
          <w:lang w:val="en-US"/>
        </w:rPr>
      </w:pPr>
    </w:p>
    <w:sectPr w:rsidR="005709BC" w:rsidRPr="0057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71F01"/>
    <w:multiLevelType w:val="hybridMultilevel"/>
    <w:tmpl w:val="AA3A21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71D79C6"/>
    <w:multiLevelType w:val="hybridMultilevel"/>
    <w:tmpl w:val="DAB87678"/>
    <w:lvl w:ilvl="0" w:tplc="41C8072C">
      <w:start w:val="1"/>
      <w:numFmt w:val="bullet"/>
      <w:lvlText w:val="•"/>
      <w:lvlJc w:val="left"/>
      <w:pPr>
        <w:tabs>
          <w:tab w:val="num" w:pos="720"/>
        </w:tabs>
        <w:ind w:left="720" w:hanging="360"/>
      </w:pPr>
      <w:rPr>
        <w:rFonts w:ascii="Arial" w:hAnsi="Arial" w:hint="default"/>
      </w:rPr>
    </w:lvl>
    <w:lvl w:ilvl="1" w:tplc="79540062" w:tentative="1">
      <w:start w:val="1"/>
      <w:numFmt w:val="bullet"/>
      <w:lvlText w:val="•"/>
      <w:lvlJc w:val="left"/>
      <w:pPr>
        <w:tabs>
          <w:tab w:val="num" w:pos="1440"/>
        </w:tabs>
        <w:ind w:left="1440" w:hanging="360"/>
      </w:pPr>
      <w:rPr>
        <w:rFonts w:ascii="Arial" w:hAnsi="Arial" w:hint="default"/>
      </w:rPr>
    </w:lvl>
    <w:lvl w:ilvl="2" w:tplc="FA46EF4A" w:tentative="1">
      <w:start w:val="1"/>
      <w:numFmt w:val="bullet"/>
      <w:lvlText w:val="•"/>
      <w:lvlJc w:val="left"/>
      <w:pPr>
        <w:tabs>
          <w:tab w:val="num" w:pos="2160"/>
        </w:tabs>
        <w:ind w:left="2160" w:hanging="360"/>
      </w:pPr>
      <w:rPr>
        <w:rFonts w:ascii="Arial" w:hAnsi="Arial" w:hint="default"/>
      </w:rPr>
    </w:lvl>
    <w:lvl w:ilvl="3" w:tplc="A17A74D0" w:tentative="1">
      <w:start w:val="1"/>
      <w:numFmt w:val="bullet"/>
      <w:lvlText w:val="•"/>
      <w:lvlJc w:val="left"/>
      <w:pPr>
        <w:tabs>
          <w:tab w:val="num" w:pos="2880"/>
        </w:tabs>
        <w:ind w:left="2880" w:hanging="360"/>
      </w:pPr>
      <w:rPr>
        <w:rFonts w:ascii="Arial" w:hAnsi="Arial" w:hint="default"/>
      </w:rPr>
    </w:lvl>
    <w:lvl w:ilvl="4" w:tplc="E65267E6" w:tentative="1">
      <w:start w:val="1"/>
      <w:numFmt w:val="bullet"/>
      <w:lvlText w:val="•"/>
      <w:lvlJc w:val="left"/>
      <w:pPr>
        <w:tabs>
          <w:tab w:val="num" w:pos="3600"/>
        </w:tabs>
        <w:ind w:left="3600" w:hanging="360"/>
      </w:pPr>
      <w:rPr>
        <w:rFonts w:ascii="Arial" w:hAnsi="Arial" w:hint="default"/>
      </w:rPr>
    </w:lvl>
    <w:lvl w:ilvl="5" w:tplc="3B1ABC1E" w:tentative="1">
      <w:start w:val="1"/>
      <w:numFmt w:val="bullet"/>
      <w:lvlText w:val="•"/>
      <w:lvlJc w:val="left"/>
      <w:pPr>
        <w:tabs>
          <w:tab w:val="num" w:pos="4320"/>
        </w:tabs>
        <w:ind w:left="4320" w:hanging="360"/>
      </w:pPr>
      <w:rPr>
        <w:rFonts w:ascii="Arial" w:hAnsi="Arial" w:hint="default"/>
      </w:rPr>
    </w:lvl>
    <w:lvl w:ilvl="6" w:tplc="54300C3C" w:tentative="1">
      <w:start w:val="1"/>
      <w:numFmt w:val="bullet"/>
      <w:lvlText w:val="•"/>
      <w:lvlJc w:val="left"/>
      <w:pPr>
        <w:tabs>
          <w:tab w:val="num" w:pos="5040"/>
        </w:tabs>
        <w:ind w:left="5040" w:hanging="360"/>
      </w:pPr>
      <w:rPr>
        <w:rFonts w:ascii="Arial" w:hAnsi="Arial" w:hint="default"/>
      </w:rPr>
    </w:lvl>
    <w:lvl w:ilvl="7" w:tplc="C7D6DAE2" w:tentative="1">
      <w:start w:val="1"/>
      <w:numFmt w:val="bullet"/>
      <w:lvlText w:val="•"/>
      <w:lvlJc w:val="left"/>
      <w:pPr>
        <w:tabs>
          <w:tab w:val="num" w:pos="5760"/>
        </w:tabs>
        <w:ind w:left="5760" w:hanging="360"/>
      </w:pPr>
      <w:rPr>
        <w:rFonts w:ascii="Arial" w:hAnsi="Arial" w:hint="default"/>
      </w:rPr>
    </w:lvl>
    <w:lvl w:ilvl="8" w:tplc="889EB2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C"/>
    <w:rsid w:val="000264ED"/>
    <w:rsid w:val="00044E85"/>
    <w:rsid w:val="002334EB"/>
    <w:rsid w:val="00252894"/>
    <w:rsid w:val="00257775"/>
    <w:rsid w:val="002A7542"/>
    <w:rsid w:val="002E3AF9"/>
    <w:rsid w:val="003232B8"/>
    <w:rsid w:val="00326333"/>
    <w:rsid w:val="00397187"/>
    <w:rsid w:val="003D2DC7"/>
    <w:rsid w:val="003D3267"/>
    <w:rsid w:val="00480647"/>
    <w:rsid w:val="004C15E6"/>
    <w:rsid w:val="0051407A"/>
    <w:rsid w:val="00562736"/>
    <w:rsid w:val="005709BC"/>
    <w:rsid w:val="005B3266"/>
    <w:rsid w:val="006A1103"/>
    <w:rsid w:val="00783DCD"/>
    <w:rsid w:val="007C0316"/>
    <w:rsid w:val="007C642F"/>
    <w:rsid w:val="00817068"/>
    <w:rsid w:val="00876F0B"/>
    <w:rsid w:val="008836ED"/>
    <w:rsid w:val="008A2C6F"/>
    <w:rsid w:val="00945AA2"/>
    <w:rsid w:val="0099414A"/>
    <w:rsid w:val="009E4225"/>
    <w:rsid w:val="00A060E9"/>
    <w:rsid w:val="00A44DD2"/>
    <w:rsid w:val="00A7508C"/>
    <w:rsid w:val="00AC5058"/>
    <w:rsid w:val="00B633CF"/>
    <w:rsid w:val="00BD48BE"/>
    <w:rsid w:val="00BD7ADA"/>
    <w:rsid w:val="00BE27F0"/>
    <w:rsid w:val="00BF1D4F"/>
    <w:rsid w:val="00C26BDE"/>
    <w:rsid w:val="00C40324"/>
    <w:rsid w:val="00C572CE"/>
    <w:rsid w:val="00CB7C63"/>
    <w:rsid w:val="00D01559"/>
    <w:rsid w:val="00D356D5"/>
    <w:rsid w:val="00D57B55"/>
    <w:rsid w:val="00D81DCC"/>
    <w:rsid w:val="00D84E6D"/>
    <w:rsid w:val="00D862CF"/>
    <w:rsid w:val="00DA653F"/>
    <w:rsid w:val="00E67F15"/>
    <w:rsid w:val="00E84DE4"/>
    <w:rsid w:val="00EE739D"/>
    <w:rsid w:val="00FC7825"/>
    <w:rsid w:val="00FF6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F700"/>
  <w15:docId w15:val="{F40AAACA-E2D1-4395-BE90-4969EA50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EB"/>
    <w:rPr>
      <w:rFonts w:ascii="Tahoma" w:hAnsi="Tahoma" w:cs="Tahoma"/>
      <w:sz w:val="16"/>
      <w:szCs w:val="16"/>
    </w:rPr>
  </w:style>
  <w:style w:type="character" w:styleId="CommentReference">
    <w:name w:val="annotation reference"/>
    <w:basedOn w:val="DefaultParagraphFont"/>
    <w:uiPriority w:val="99"/>
    <w:semiHidden/>
    <w:unhideWhenUsed/>
    <w:rsid w:val="002334EB"/>
    <w:rPr>
      <w:sz w:val="16"/>
      <w:szCs w:val="16"/>
    </w:rPr>
  </w:style>
  <w:style w:type="paragraph" w:styleId="CommentText">
    <w:name w:val="annotation text"/>
    <w:basedOn w:val="Normal"/>
    <w:link w:val="CommentTextChar"/>
    <w:uiPriority w:val="99"/>
    <w:semiHidden/>
    <w:unhideWhenUsed/>
    <w:rsid w:val="002334EB"/>
    <w:pPr>
      <w:spacing w:line="240" w:lineRule="auto"/>
    </w:pPr>
    <w:rPr>
      <w:sz w:val="20"/>
      <w:szCs w:val="20"/>
    </w:rPr>
  </w:style>
  <w:style w:type="character" w:customStyle="1" w:styleId="CommentTextChar">
    <w:name w:val="Comment Text Char"/>
    <w:basedOn w:val="DefaultParagraphFont"/>
    <w:link w:val="CommentText"/>
    <w:uiPriority w:val="99"/>
    <w:semiHidden/>
    <w:rsid w:val="002334EB"/>
    <w:rPr>
      <w:sz w:val="20"/>
      <w:szCs w:val="20"/>
    </w:rPr>
  </w:style>
  <w:style w:type="paragraph" w:styleId="CommentSubject">
    <w:name w:val="annotation subject"/>
    <w:basedOn w:val="CommentText"/>
    <w:next w:val="CommentText"/>
    <w:link w:val="CommentSubjectChar"/>
    <w:uiPriority w:val="99"/>
    <w:semiHidden/>
    <w:unhideWhenUsed/>
    <w:rsid w:val="002334EB"/>
    <w:rPr>
      <w:b/>
      <w:bCs/>
    </w:rPr>
  </w:style>
  <w:style w:type="character" w:customStyle="1" w:styleId="CommentSubjectChar">
    <w:name w:val="Comment Subject Char"/>
    <w:basedOn w:val="CommentTextChar"/>
    <w:link w:val="CommentSubject"/>
    <w:uiPriority w:val="99"/>
    <w:semiHidden/>
    <w:rsid w:val="002334EB"/>
    <w:rPr>
      <w:b/>
      <w:bCs/>
      <w:sz w:val="20"/>
      <w:szCs w:val="20"/>
    </w:rPr>
  </w:style>
  <w:style w:type="paragraph" w:styleId="Revision">
    <w:name w:val="Revision"/>
    <w:hidden/>
    <w:uiPriority w:val="99"/>
    <w:semiHidden/>
    <w:rsid w:val="00397187"/>
    <w:pPr>
      <w:spacing w:after="0" w:line="240" w:lineRule="auto"/>
    </w:pPr>
  </w:style>
  <w:style w:type="paragraph" w:styleId="ListParagraph">
    <w:name w:val="List Paragraph"/>
    <w:basedOn w:val="Normal"/>
    <w:uiPriority w:val="34"/>
    <w:qFormat/>
    <w:rsid w:val="009E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3422">
      <w:bodyDiv w:val="1"/>
      <w:marLeft w:val="0"/>
      <w:marRight w:val="0"/>
      <w:marTop w:val="0"/>
      <w:marBottom w:val="0"/>
      <w:divBdr>
        <w:top w:val="none" w:sz="0" w:space="0" w:color="auto"/>
        <w:left w:val="none" w:sz="0" w:space="0" w:color="auto"/>
        <w:bottom w:val="none" w:sz="0" w:space="0" w:color="auto"/>
        <w:right w:val="none" w:sz="0" w:space="0" w:color="auto"/>
      </w:divBdr>
      <w:divsChild>
        <w:div w:id="190997862">
          <w:marLeft w:val="547"/>
          <w:marRight w:val="0"/>
          <w:marTop w:val="120"/>
          <w:marBottom w:val="0"/>
          <w:divBdr>
            <w:top w:val="none" w:sz="0" w:space="0" w:color="auto"/>
            <w:left w:val="none" w:sz="0" w:space="0" w:color="auto"/>
            <w:bottom w:val="none" w:sz="0" w:space="0" w:color="auto"/>
            <w:right w:val="none" w:sz="0" w:space="0" w:color="auto"/>
          </w:divBdr>
        </w:div>
        <w:div w:id="870413190">
          <w:marLeft w:val="547"/>
          <w:marRight w:val="0"/>
          <w:marTop w:val="120"/>
          <w:marBottom w:val="0"/>
          <w:divBdr>
            <w:top w:val="none" w:sz="0" w:space="0" w:color="auto"/>
            <w:left w:val="none" w:sz="0" w:space="0" w:color="auto"/>
            <w:bottom w:val="none" w:sz="0" w:space="0" w:color="auto"/>
            <w:right w:val="none" w:sz="0" w:space="0" w:color="auto"/>
          </w:divBdr>
        </w:div>
        <w:div w:id="1251431142">
          <w:marLeft w:val="547"/>
          <w:marRight w:val="0"/>
          <w:marTop w:val="120"/>
          <w:marBottom w:val="0"/>
          <w:divBdr>
            <w:top w:val="none" w:sz="0" w:space="0" w:color="auto"/>
            <w:left w:val="none" w:sz="0" w:space="0" w:color="auto"/>
            <w:bottom w:val="none" w:sz="0" w:space="0" w:color="auto"/>
            <w:right w:val="none" w:sz="0" w:space="0" w:color="auto"/>
          </w:divBdr>
        </w:div>
        <w:div w:id="1268271825">
          <w:marLeft w:val="547"/>
          <w:marRight w:val="0"/>
          <w:marTop w:val="120"/>
          <w:marBottom w:val="0"/>
          <w:divBdr>
            <w:top w:val="none" w:sz="0" w:space="0" w:color="auto"/>
            <w:left w:val="none" w:sz="0" w:space="0" w:color="auto"/>
            <w:bottom w:val="none" w:sz="0" w:space="0" w:color="auto"/>
            <w:right w:val="none" w:sz="0" w:space="0" w:color="auto"/>
          </w:divBdr>
        </w:div>
        <w:div w:id="1695884536">
          <w:marLeft w:val="547"/>
          <w:marRight w:val="0"/>
          <w:marTop w:val="120"/>
          <w:marBottom w:val="0"/>
          <w:divBdr>
            <w:top w:val="none" w:sz="0" w:space="0" w:color="auto"/>
            <w:left w:val="none" w:sz="0" w:space="0" w:color="auto"/>
            <w:bottom w:val="none" w:sz="0" w:space="0" w:color="auto"/>
            <w:right w:val="none" w:sz="0" w:space="0" w:color="auto"/>
          </w:divBdr>
        </w:div>
        <w:div w:id="1914192750">
          <w:marLeft w:val="547"/>
          <w:marRight w:val="0"/>
          <w:marTop w:val="120"/>
          <w:marBottom w:val="0"/>
          <w:divBdr>
            <w:top w:val="none" w:sz="0" w:space="0" w:color="auto"/>
            <w:left w:val="none" w:sz="0" w:space="0" w:color="auto"/>
            <w:bottom w:val="none" w:sz="0" w:space="0" w:color="auto"/>
            <w:right w:val="none" w:sz="0" w:space="0" w:color="auto"/>
          </w:divBdr>
        </w:div>
        <w:div w:id="1988902323">
          <w:marLeft w:val="547"/>
          <w:marRight w:val="0"/>
          <w:marTop w:val="120"/>
          <w:marBottom w:val="0"/>
          <w:divBdr>
            <w:top w:val="none" w:sz="0" w:space="0" w:color="auto"/>
            <w:left w:val="none" w:sz="0" w:space="0" w:color="auto"/>
            <w:bottom w:val="none" w:sz="0" w:space="0" w:color="auto"/>
            <w:right w:val="none" w:sz="0" w:space="0" w:color="auto"/>
          </w:divBdr>
        </w:div>
      </w:divsChild>
    </w:div>
    <w:div w:id="8733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d5a2e59-be46-4cb3-9f64-2c64d1648328">YYHSEHAUH5EN-686-15</_dlc_DocId>
    <_dlc_DocIdUrl xmlns="9d5a2e59-be46-4cb3-9f64-2c64d1648328">
      <Url>http://intranet.elca.org/AMMPARO/_layouts/15/DocIdRedir.aspx?ID=YYHSEHAUH5EN-686-15</Url>
      <Description>YYHSEHAUH5EN-686-15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2D6F7DF1B4C43BE8936EDAD16E352" ma:contentTypeVersion="0" ma:contentTypeDescription="Create a new document." ma:contentTypeScope="" ma:versionID="f344b7db8909690d0d95f0183079c5fd">
  <xsd:schema xmlns:xsd="http://www.w3.org/2001/XMLSchema" xmlns:xs="http://www.w3.org/2001/XMLSchema" xmlns:p="http://schemas.microsoft.com/office/2006/metadata/properties" xmlns:ns2="9d5a2e59-be46-4cb3-9f64-2c64d1648328" targetNamespace="http://schemas.microsoft.com/office/2006/metadata/properties" ma:root="true" ma:fieldsID="d0c5fe8691c3de113f98fa39618d60ca" ns2:_="">
    <xsd:import namespace="9d5a2e59-be46-4cb3-9f64-2c64d164832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a2e59-be46-4cb3-9f64-2c64d16483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8F78-C7D7-495B-9EB5-DA2D70B926A4}">
  <ds:schemaRefs>
    <ds:schemaRef ds:uri="http://schemas.microsoft.com/sharepoint/events"/>
  </ds:schemaRefs>
</ds:datastoreItem>
</file>

<file path=customXml/itemProps2.xml><?xml version="1.0" encoding="utf-8"?>
<ds:datastoreItem xmlns:ds="http://schemas.openxmlformats.org/officeDocument/2006/customXml" ds:itemID="{0EA4BA2C-7186-4A70-9A49-6F5058EAE3C8}">
  <ds:schemaRefs>
    <ds:schemaRef ds:uri="http://schemas.microsoft.com/sharepoint/v3/contenttype/forms"/>
  </ds:schemaRefs>
</ds:datastoreItem>
</file>

<file path=customXml/itemProps3.xml><?xml version="1.0" encoding="utf-8"?>
<ds:datastoreItem xmlns:ds="http://schemas.openxmlformats.org/officeDocument/2006/customXml" ds:itemID="{3591A1EB-07CD-4149-B126-A401938812CE}">
  <ds:schemaRefs>
    <ds:schemaRef ds:uri="http://schemas.microsoft.com/office/2006/metadata/properties"/>
    <ds:schemaRef ds:uri="http://schemas.microsoft.com/office/infopath/2007/PartnerControls"/>
    <ds:schemaRef ds:uri="9d5a2e59-be46-4cb3-9f64-2c64d1648328"/>
  </ds:schemaRefs>
</ds:datastoreItem>
</file>

<file path=customXml/itemProps4.xml><?xml version="1.0" encoding="utf-8"?>
<ds:datastoreItem xmlns:ds="http://schemas.openxmlformats.org/officeDocument/2006/customXml" ds:itemID="{077D07B8-B95D-4FE5-AA67-5F51817A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a2e59-be46-4cb3-9f64-2c64d1648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9B0149-CCFE-4EE3-8DA1-8794C227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Campbell</dc:creator>
  <cp:lastModifiedBy>Rhondean Johnson</cp:lastModifiedBy>
  <cp:revision>2</cp:revision>
  <cp:lastPrinted>2015-08-04T15:44:00Z</cp:lastPrinted>
  <dcterms:created xsi:type="dcterms:W3CDTF">2015-08-05T18:44:00Z</dcterms:created>
  <dcterms:modified xsi:type="dcterms:W3CDTF">2015-08-05T18:44:00Z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0x0101000152D6F7DF1B4C43BE8936EDAD16E352</vt:lpwstr>
  </property>
  <property fmtid="{D5CDD505-2E9C-101B-9397-08002B2CF9AE}" pid="3" name="_dlc_DocIdItemGuid">
    <vt:lpwstr>91c9ec67-82c5-4c1e-af44-feb95a75d7b6</vt:lpwstr>
  </property>
</Properties>
</file>