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28" w:rsidRDefault="00831328" w:rsidP="00831328">
      <w:pPr>
        <w:spacing w:after="160" w:line="252" w:lineRule="auto"/>
        <w:jc w:val="center"/>
      </w:pPr>
      <w:bookmarkStart w:id="0" w:name="_GoBack"/>
      <w:r>
        <w:rPr>
          <w:rFonts w:ascii="Times New Roman" w:hAnsi="Times New Roman" w:cs="Times New Roman"/>
          <w:b/>
          <w:bCs/>
          <w:sz w:val="28"/>
          <w:szCs w:val="28"/>
        </w:rPr>
        <w:t>Farmworker Justice Update: 09/29/17</w:t>
      </w:r>
    </w:p>
    <w:bookmarkEnd w:id="0"/>
    <w:p w:rsidR="00831328" w:rsidRDefault="00831328" w:rsidP="00831328">
      <w:pPr>
        <w:spacing w:after="160" w:line="252" w:lineRule="auto"/>
        <w:jc w:val="both"/>
      </w:pPr>
      <w:r>
        <w:rPr>
          <w:rFonts w:ascii="Times New Roman" w:hAnsi="Times New Roman" w:cs="Times New Roman"/>
          <w:b/>
          <w:bCs/>
          <w:sz w:val="24"/>
          <w:szCs w:val="24"/>
        </w:rPr>
        <w:t xml:space="preserve">Farmworker Justice and the UFW Organize Broad Coalition of Labor, Civil Rights, Farmworker, Immigration and Religious Groups on Letter to Congress Opposing Anti-Immigrant, Anti-Worker </w:t>
      </w:r>
      <w:proofErr w:type="spellStart"/>
      <w:r>
        <w:rPr>
          <w:rFonts w:ascii="Times New Roman" w:hAnsi="Times New Roman" w:cs="Times New Roman"/>
          <w:b/>
          <w:bCs/>
          <w:sz w:val="24"/>
          <w:szCs w:val="24"/>
        </w:rPr>
        <w:t>Guestworker</w:t>
      </w:r>
      <w:proofErr w:type="spellEnd"/>
      <w:r>
        <w:rPr>
          <w:rFonts w:ascii="Times New Roman" w:hAnsi="Times New Roman" w:cs="Times New Roman"/>
          <w:b/>
          <w:bCs/>
          <w:sz w:val="24"/>
          <w:szCs w:val="24"/>
        </w:rPr>
        <w:t xml:space="preserve"> Proposals </w:t>
      </w:r>
    </w:p>
    <w:p w:rsidR="00831328" w:rsidRDefault="00831328" w:rsidP="00831328">
      <w:pPr>
        <w:spacing w:after="160" w:line="252" w:lineRule="auto"/>
        <w:ind w:firstLine="708"/>
        <w:jc w:val="both"/>
      </w:pPr>
      <w:r>
        <w:rPr>
          <w:rFonts w:ascii="Times New Roman" w:hAnsi="Times New Roman" w:cs="Times New Roman"/>
          <w:sz w:val="24"/>
          <w:szCs w:val="24"/>
        </w:rPr>
        <w:t xml:space="preserve">On September 27, a broad coalition of almost 150 national and local organizations sent a letter to Members of Congress regarding immigration and employment policies affecting agricultural workers. The coalition of national and local organizations was organized by Farmworker Justice and the United Farm Workers. In addition to farmworker-serving organizations, it encompassed organizations in the labor movement, such as the AFL-CIO and the International Brotherhood of Teamsters, immigration advocacy and civil rights groups including </w:t>
      </w:r>
      <w:proofErr w:type="spellStart"/>
      <w:r>
        <w:rPr>
          <w:rFonts w:ascii="Times New Roman" w:hAnsi="Times New Roman" w:cs="Times New Roman"/>
          <w:sz w:val="24"/>
          <w:szCs w:val="24"/>
        </w:rPr>
        <w:t>UnidosUS</w:t>
      </w:r>
      <w:proofErr w:type="spellEnd"/>
      <w:r>
        <w:rPr>
          <w:rFonts w:ascii="Times New Roman" w:hAnsi="Times New Roman" w:cs="Times New Roman"/>
          <w:sz w:val="24"/>
          <w:szCs w:val="24"/>
        </w:rPr>
        <w:t xml:space="preserve"> and the Leadership Conference on Civil and Human Rights, and faith-based organizations such as the Episcopal Church and the Alliance of Baptists.  The letter was sent in anticipation of the </w:t>
      </w:r>
      <w:hyperlink r:id="rId4" w:history="1">
        <w:r>
          <w:rPr>
            <w:rStyle w:val="Hyperlink"/>
            <w:rFonts w:ascii="Times New Roman" w:hAnsi="Times New Roman" w:cs="Times New Roman"/>
            <w:color w:val="0563C1"/>
            <w:sz w:val="24"/>
            <w:szCs w:val="24"/>
          </w:rPr>
          <w:t>likely introduction</w:t>
        </w:r>
      </w:hyperlink>
      <w:r>
        <w:rPr>
          <w:rFonts w:ascii="Times New Roman" w:hAnsi="Times New Roman" w:cs="Times New Roman"/>
          <w:sz w:val="24"/>
          <w:szCs w:val="24"/>
        </w:rPr>
        <w:t xml:space="preserve"> of Rep. </w:t>
      </w:r>
      <w:proofErr w:type="spellStart"/>
      <w:r>
        <w:rPr>
          <w:rFonts w:ascii="Times New Roman" w:hAnsi="Times New Roman" w:cs="Times New Roman"/>
          <w:sz w:val="24"/>
          <w:szCs w:val="24"/>
        </w:rPr>
        <w:t>Goodlatte’s</w:t>
      </w:r>
      <w:proofErr w:type="spellEnd"/>
      <w:r>
        <w:rPr>
          <w:rFonts w:ascii="Times New Roman" w:hAnsi="Times New Roman" w:cs="Times New Roman"/>
          <w:sz w:val="24"/>
          <w:szCs w:val="24"/>
        </w:rPr>
        <w:t xml:space="preserve"> (R-VA) “Agricultural </w:t>
      </w:r>
      <w:proofErr w:type="spellStart"/>
      <w:r>
        <w:rPr>
          <w:rFonts w:ascii="Times New Roman" w:hAnsi="Times New Roman" w:cs="Times New Roman"/>
          <w:sz w:val="24"/>
          <w:szCs w:val="24"/>
        </w:rPr>
        <w:t>Guestworker</w:t>
      </w:r>
      <w:proofErr w:type="spellEnd"/>
      <w:r>
        <w:rPr>
          <w:rFonts w:ascii="Times New Roman" w:hAnsi="Times New Roman" w:cs="Times New Roman"/>
          <w:sz w:val="24"/>
          <w:szCs w:val="24"/>
        </w:rPr>
        <w:t xml:space="preserve"> Act,” a bill that would undermine the wages and working conditions of all agricultural workers through the creation of a modern-day Bracero program.  The letter also addresses efforts by other members of Congress to add a “rider” containing substantive legislation onto spending bills to expand the scope of the H-2A program in a way that will hurt both US and immigrant workers. As expressed by the signers of the letter, Congress should pass legislation that provides farmworkers with a path to lawful permanent residency and eventual citizenship,</w:t>
      </w:r>
      <w:r>
        <w:rPr>
          <w:rFonts w:ascii="Times New Roman" w:hAnsi="Times New Roman" w:cs="Times New Roman"/>
          <w:sz w:val="24"/>
          <w:szCs w:val="24"/>
          <w:shd w:val="clear" w:color="auto" w:fill="FFFFFF"/>
        </w:rPr>
        <w:t xml:space="preserve"> as reflected in the Agricultural Worker Program Act (S. 1034, H.R. 2690), sponsored by Senators Feinstein and Leahy and Rep. Gutierrez.</w:t>
      </w:r>
    </w:p>
    <w:p w:rsidR="00831328" w:rsidRDefault="00831328" w:rsidP="00831328">
      <w:pPr>
        <w:spacing w:after="160" w:line="252" w:lineRule="auto"/>
        <w:jc w:val="both"/>
      </w:pPr>
      <w:r>
        <w:rPr>
          <w:rFonts w:ascii="Times New Roman" w:hAnsi="Times New Roman" w:cs="Times New Roman"/>
          <w:b/>
          <w:bCs/>
          <w:sz w:val="24"/>
          <w:szCs w:val="24"/>
        </w:rPr>
        <w:t xml:space="preserve">“E-Verify” Bill Introduced in Congress </w:t>
      </w:r>
    </w:p>
    <w:p w:rsidR="00831328" w:rsidRDefault="00831328" w:rsidP="00831328">
      <w:pPr>
        <w:spacing w:after="160" w:line="252"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 xml:space="preserve">Earlier this month, Rep. Lamar Smith (R-TX) introduced the </w:t>
      </w:r>
      <w:hyperlink r:id="rId5" w:history="1">
        <w:r>
          <w:rPr>
            <w:rStyle w:val="Hyperlink"/>
            <w:rFonts w:ascii="Times New Roman" w:hAnsi="Times New Roman" w:cs="Times New Roman"/>
            <w:color w:val="0070C0"/>
            <w:sz w:val="24"/>
            <w:szCs w:val="24"/>
          </w:rPr>
          <w:t>Legal Workforce Act of 2017</w:t>
        </w:r>
      </w:hyperlink>
      <w:r>
        <w:rPr>
          <w:rFonts w:ascii="Times New Roman" w:hAnsi="Times New Roman" w:cs="Times New Roman"/>
          <w:sz w:val="24"/>
          <w:szCs w:val="24"/>
        </w:rPr>
        <w:t xml:space="preserve">, a mandatory E-Verify bill which would harm and displace the farmworkers who grow our nation’s food. The legislation would require employers, as well as those recruiting and referring job applicants, to check applicants’ immigration status with a government database. The enforcement-only approach embodied in the Legal Workforce Act would wreak havoc on our economy by causing a huge disruption in agriculture, where much of the labor force is undocumented.  The bill gives some limited leniency to agricultural employers but threatens the approximately one million productive farmworkers in the U.S. who lack authorized immigration status. Those workers would still be at risk of immigration enforcement, including possible deportation, and would be driven further into the margins of society.  </w:t>
      </w:r>
    </w:p>
    <w:p w:rsidR="00831328" w:rsidRDefault="00831328" w:rsidP="00831328">
      <w:pPr>
        <w:spacing w:after="160" w:line="252" w:lineRule="auto"/>
        <w:ind w:firstLine="708"/>
        <w:jc w:val="both"/>
      </w:pPr>
      <w:r>
        <w:rPr>
          <w:rFonts w:ascii="Times New Roman" w:hAnsi="Times New Roman" w:cs="Times New Roman"/>
          <w:sz w:val="24"/>
          <w:szCs w:val="24"/>
        </w:rPr>
        <w:t xml:space="preserve">Rep. </w:t>
      </w:r>
      <w:proofErr w:type="spellStart"/>
      <w:r>
        <w:rPr>
          <w:rFonts w:ascii="Times New Roman" w:hAnsi="Times New Roman" w:cs="Times New Roman"/>
          <w:sz w:val="24"/>
          <w:szCs w:val="24"/>
        </w:rPr>
        <w:t>Goodlatte’s</w:t>
      </w:r>
      <w:proofErr w:type="spellEnd"/>
      <w:r>
        <w:rPr>
          <w:rFonts w:ascii="Times New Roman" w:hAnsi="Times New Roman" w:cs="Times New Roman"/>
          <w:sz w:val="24"/>
          <w:szCs w:val="24"/>
        </w:rPr>
        <w:t xml:space="preserve"> announced intention to introduce a bill creating a massive new </w:t>
      </w:r>
      <w:proofErr w:type="spellStart"/>
      <w:r>
        <w:rPr>
          <w:rFonts w:ascii="Times New Roman" w:hAnsi="Times New Roman" w:cs="Times New Roman"/>
          <w:sz w:val="24"/>
          <w:szCs w:val="24"/>
        </w:rPr>
        <w:t>guestworker</w:t>
      </w:r>
      <w:proofErr w:type="spellEnd"/>
      <w:r>
        <w:rPr>
          <w:rFonts w:ascii="Times New Roman" w:hAnsi="Times New Roman" w:cs="Times New Roman"/>
          <w:sz w:val="24"/>
          <w:szCs w:val="24"/>
        </w:rPr>
        <w:t xml:space="preserve"> program, discussed above, is partly a response to</w:t>
      </w:r>
      <w:r>
        <w:rPr>
          <w:rFonts w:ascii="Times New Roman" w:hAnsi="Times New Roman" w:cs="Times New Roman"/>
          <w:sz w:val="24"/>
          <w:szCs w:val="24"/>
          <w:shd w:val="clear" w:color="auto" w:fill="FFFFFF"/>
        </w:rPr>
        <w:t xml:space="preserve"> employer concerns about the impact of mandatory verification in agriculture.  While his bill may soften some employer opposition, the bill would not stabilize the current skilled farm labor force and would substitute one second-class, vulnerable workforce for another. A more comprehensive solution is needed, including an opportunity for undocumented farmworkers to earn legal immigration status. </w:t>
      </w:r>
    </w:p>
    <w:p w:rsidR="00831328" w:rsidRDefault="00831328" w:rsidP="00831328">
      <w:pPr>
        <w:spacing w:after="160" w:line="252" w:lineRule="auto"/>
      </w:pPr>
      <w:r>
        <w:rPr>
          <w:rFonts w:ascii="Times New Roman" w:hAnsi="Times New Roman" w:cs="Times New Roman"/>
          <w:b/>
          <w:bCs/>
          <w:sz w:val="24"/>
          <w:szCs w:val="24"/>
        </w:rPr>
        <w:t xml:space="preserve">Fate of Deferred Action for Childhood Arrivals (DACA) Recipients Still Uncertain </w:t>
      </w:r>
    </w:p>
    <w:p w:rsidR="00831328" w:rsidRDefault="00831328" w:rsidP="00831328">
      <w:pPr>
        <w:spacing w:after="160" w:line="252" w:lineRule="auto"/>
        <w:jc w:val="both"/>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Advocacy continues in a widespread campaign to win a reprieve for the hundreds of thousands of DACA recipients whose status is now in jeopardy due to the Administration’s recent decision to rescind the program. Among these efforts, House Democrats on Monday introduced a </w:t>
      </w:r>
      <w:hyperlink r:id="rId6" w:history="1">
        <w:r>
          <w:rPr>
            <w:rStyle w:val="Hyperlink"/>
            <w:rFonts w:ascii="Times New Roman" w:hAnsi="Times New Roman" w:cs="Times New Roman"/>
            <w:color w:val="0563C1"/>
            <w:sz w:val="24"/>
            <w:szCs w:val="24"/>
            <w:lang w:eastAsia="es-AR"/>
          </w:rPr>
          <w:t>discharge petition</w:t>
        </w:r>
      </w:hyperlink>
      <w:r>
        <w:rPr>
          <w:rFonts w:ascii="Times New Roman" w:hAnsi="Times New Roman" w:cs="Times New Roman"/>
          <w:sz w:val="24"/>
          <w:szCs w:val="24"/>
        </w:rPr>
        <w:t>, a motion to force a floor vote, on the DREAM Act. However, in order for the petition to be successful, a majority of members must sign on to it – which means that some Republican support is necessary. Under the DREAM Act, between 1.2 million and 1.8 individuals could be eligible for work permits and relief from deportation.</w:t>
      </w:r>
      <w:r>
        <w:rPr>
          <w:lang w:eastAsia="es-AR"/>
        </w:rPr>
        <w:t xml:space="preserve"> </w:t>
      </w:r>
      <w:r>
        <w:rPr>
          <w:rFonts w:ascii="Times New Roman" w:hAnsi="Times New Roman" w:cs="Times New Roman"/>
          <w:sz w:val="24"/>
          <w:szCs w:val="24"/>
        </w:rPr>
        <w:t xml:space="preserve"> Also on Monday, Republican Senator Thom Tillis (NC) introduced the </w:t>
      </w:r>
      <w:hyperlink r:id="rId7" w:history="1">
        <w:r>
          <w:rPr>
            <w:rStyle w:val="Hyperlink"/>
            <w:rFonts w:ascii="Times New Roman" w:hAnsi="Times New Roman" w:cs="Times New Roman"/>
            <w:color w:val="0563C1"/>
            <w:sz w:val="24"/>
            <w:szCs w:val="24"/>
            <w:lang w:eastAsia="es-AR"/>
          </w:rPr>
          <w:t>SUCCEED Act</w:t>
        </w:r>
      </w:hyperlink>
      <w:r>
        <w:rPr>
          <w:rFonts w:ascii="Times New Roman" w:hAnsi="Times New Roman" w:cs="Times New Roman"/>
          <w:sz w:val="24"/>
          <w:szCs w:val="24"/>
        </w:rPr>
        <w:t xml:space="preserve">, a conservative alternative to the DREAM Act. The SUCCEED Act has </w:t>
      </w:r>
      <w:hyperlink r:id="rId8" w:history="1">
        <w:r>
          <w:rPr>
            <w:rStyle w:val="Hyperlink"/>
            <w:rFonts w:ascii="Times New Roman" w:hAnsi="Times New Roman" w:cs="Times New Roman"/>
            <w:color w:val="0563C1"/>
            <w:sz w:val="24"/>
            <w:szCs w:val="24"/>
            <w:lang w:eastAsia="es-AR"/>
          </w:rPr>
          <w:t>various problematic provisions</w:t>
        </w:r>
      </w:hyperlink>
      <w:r>
        <w:rPr>
          <w:rFonts w:ascii="Times New Roman" w:hAnsi="Times New Roman" w:cs="Times New Roman"/>
          <w:sz w:val="24"/>
          <w:szCs w:val="24"/>
        </w:rPr>
        <w:t xml:space="preserve"> establishing harsher limits on individuals’ ability to participate in the program, become citizens and sponsor family members.  For example, the bill requires Dreamers to wait an extraordinary 15 years before they can apply for citizenship. The fate of DACA recipients will continue to be debated next week as the Senate Judiciary Committee holds a hearing on October 3 entitled “</w:t>
      </w:r>
      <w:hyperlink r:id="rId9" w:history="1">
        <w:r>
          <w:rPr>
            <w:rStyle w:val="Hyperlink"/>
            <w:rFonts w:ascii="Times New Roman" w:hAnsi="Times New Roman" w:cs="Times New Roman"/>
            <w:color w:val="0563C1"/>
            <w:sz w:val="24"/>
            <w:szCs w:val="24"/>
            <w:lang w:eastAsia="es-AR"/>
          </w:rPr>
          <w:t>Oversight of the Administration’s Decision to End Deferred Action for Childhood Arrivals</w:t>
        </w:r>
      </w:hyperlink>
      <w:r>
        <w:rPr>
          <w:rFonts w:ascii="Times New Roman" w:hAnsi="Times New Roman" w:cs="Times New Roman"/>
          <w:sz w:val="24"/>
          <w:szCs w:val="24"/>
        </w:rPr>
        <w:t xml:space="preserve">.” </w:t>
      </w:r>
    </w:p>
    <w:p w:rsidR="00831328" w:rsidRDefault="00831328" w:rsidP="00831328">
      <w:pPr>
        <w:spacing w:after="160" w:line="252" w:lineRule="auto"/>
        <w:ind w:firstLine="708"/>
        <w:jc w:val="both"/>
      </w:pPr>
      <w:r>
        <w:rPr>
          <w:rFonts w:ascii="Times New Roman" w:hAnsi="Times New Roman" w:cs="Times New Roman"/>
          <w:sz w:val="24"/>
          <w:szCs w:val="24"/>
        </w:rPr>
        <w:t xml:space="preserve">Farmworker Justice continues to advocate for the passage of a clean DREAM Act. Please join the </w:t>
      </w:r>
      <w:hyperlink r:id="rId10" w:history="1">
        <w:r>
          <w:rPr>
            <w:rStyle w:val="Hyperlink"/>
            <w:rFonts w:ascii="Times New Roman" w:hAnsi="Times New Roman" w:cs="Times New Roman"/>
            <w:color w:val="0563C1"/>
            <w:sz w:val="24"/>
            <w:szCs w:val="24"/>
            <w:lang w:eastAsia="es-AR"/>
          </w:rPr>
          <w:t>National Virtual March</w:t>
        </w:r>
      </w:hyperlink>
      <w:r>
        <w:rPr>
          <w:rFonts w:ascii="Times New Roman" w:hAnsi="Times New Roman" w:cs="Times New Roman"/>
          <w:sz w:val="24"/>
          <w:szCs w:val="24"/>
          <w:lang w:val="es-AR"/>
        </w:rPr>
        <w:t xml:space="preserve"> </w:t>
      </w:r>
      <w:r>
        <w:rPr>
          <w:rFonts w:ascii="Times New Roman" w:hAnsi="Times New Roman" w:cs="Times New Roman"/>
          <w:sz w:val="24"/>
          <w:szCs w:val="24"/>
        </w:rPr>
        <w:t xml:space="preserve">in support of a clean DREAM Act, taking place between September 27 and October 2, to spread the word about this important issue. </w:t>
      </w:r>
    </w:p>
    <w:p w:rsidR="00831328" w:rsidRDefault="00831328" w:rsidP="00831328">
      <w:pPr>
        <w:spacing w:after="160" w:line="252" w:lineRule="auto"/>
        <w:jc w:val="both"/>
      </w:pPr>
      <w:r>
        <w:rPr>
          <w:rFonts w:ascii="Times New Roman" w:hAnsi="Times New Roman" w:cs="Times New Roman"/>
          <w:b/>
          <w:bCs/>
          <w:sz w:val="24"/>
          <w:szCs w:val="24"/>
        </w:rPr>
        <w:t>Lawsuit Challenges Discrimination in Hiring by H-2A Program Employer</w:t>
      </w:r>
    </w:p>
    <w:p w:rsidR="00831328" w:rsidRDefault="00831328" w:rsidP="00831328">
      <w:pPr>
        <w:spacing w:after="160" w:line="252" w:lineRule="auto"/>
        <w:ind w:firstLine="708"/>
        <w:jc w:val="both"/>
      </w:pPr>
      <w:r>
        <w:rPr>
          <w:rFonts w:ascii="Times New Roman" w:hAnsi="Times New Roman" w:cs="Times New Roman"/>
          <w:sz w:val="24"/>
          <w:szCs w:val="24"/>
        </w:rPr>
        <w:t xml:space="preserve">Texas </w:t>
      </w:r>
      <w:proofErr w:type="spellStart"/>
      <w:r>
        <w:rPr>
          <w:rFonts w:ascii="Times New Roman" w:hAnsi="Times New Roman" w:cs="Times New Roman"/>
          <w:sz w:val="24"/>
          <w:szCs w:val="24"/>
        </w:rPr>
        <w:t>RioGrande</w:t>
      </w:r>
      <w:proofErr w:type="spellEnd"/>
      <w:r>
        <w:rPr>
          <w:rFonts w:ascii="Times New Roman" w:hAnsi="Times New Roman" w:cs="Times New Roman"/>
          <w:sz w:val="24"/>
          <w:szCs w:val="24"/>
        </w:rPr>
        <w:t xml:space="preserve"> Legal Aid and the </w:t>
      </w:r>
      <w:hyperlink r:id="rId11" w:history="1">
        <w:r>
          <w:rPr>
            <w:rStyle w:val="Hyperlink"/>
            <w:rFonts w:ascii="Times New Roman" w:hAnsi="Times New Roman" w:cs="Times New Roman"/>
            <w:color w:val="0563C1"/>
            <w:sz w:val="24"/>
            <w:szCs w:val="24"/>
          </w:rPr>
          <w:t>U.S. Justice Department</w:t>
        </w:r>
      </w:hyperlink>
      <w:r>
        <w:rPr>
          <w:rFonts w:ascii="Times New Roman" w:hAnsi="Times New Roman" w:cs="Times New Roman"/>
          <w:sz w:val="24"/>
          <w:szCs w:val="24"/>
        </w:rPr>
        <w:t xml:space="preserve"> are both suing an agricultural employer for discriminating in hiring in favor of </w:t>
      </w:r>
      <w:proofErr w:type="spellStart"/>
      <w:r>
        <w:rPr>
          <w:rFonts w:ascii="Times New Roman" w:hAnsi="Times New Roman" w:cs="Times New Roman"/>
          <w:sz w:val="24"/>
          <w:szCs w:val="24"/>
        </w:rPr>
        <w:t>guestworkers</w:t>
      </w:r>
      <w:proofErr w:type="spellEnd"/>
      <w:r>
        <w:rPr>
          <w:rFonts w:ascii="Times New Roman" w:hAnsi="Times New Roman" w:cs="Times New Roman"/>
          <w:sz w:val="24"/>
          <w:szCs w:val="24"/>
        </w:rPr>
        <w:t xml:space="preserve"> under the H-2A program and against U.S. workers. The company allegedly established job qualifications that were applied to reject U.S. workers but not applied to foreign citizens.  Under the H-2A program, employers often prefer to hire vulnerable </w:t>
      </w:r>
      <w:proofErr w:type="spellStart"/>
      <w:r>
        <w:rPr>
          <w:rFonts w:ascii="Times New Roman" w:hAnsi="Times New Roman" w:cs="Times New Roman"/>
          <w:sz w:val="24"/>
          <w:szCs w:val="24"/>
        </w:rPr>
        <w:t>guestworkers</w:t>
      </w:r>
      <w:proofErr w:type="spellEnd"/>
      <w:r>
        <w:rPr>
          <w:rFonts w:ascii="Times New Roman" w:hAnsi="Times New Roman" w:cs="Times New Roman"/>
          <w:sz w:val="24"/>
          <w:szCs w:val="24"/>
        </w:rPr>
        <w:t>, which is one reason Farmworker Justice has long called for stronger protections and better enforcement.</w:t>
      </w:r>
    </w:p>
    <w:p w:rsidR="00831328" w:rsidRDefault="00831328" w:rsidP="00831328">
      <w:pPr>
        <w:spacing w:after="160" w:line="252" w:lineRule="auto"/>
        <w:jc w:val="center"/>
      </w:pPr>
      <w:r>
        <w:rPr>
          <w:rFonts w:ascii="Times New Roman" w:hAnsi="Times New Roman" w:cs="Times New Roman"/>
          <w:b/>
          <w:bCs/>
          <w:i/>
          <w:iCs/>
          <w:sz w:val="24"/>
          <w:szCs w:val="24"/>
        </w:rPr>
        <w:t>Update on Farmworker Health and Safety</w:t>
      </w:r>
    </w:p>
    <w:p w:rsidR="00831328" w:rsidRDefault="00831328" w:rsidP="00831328">
      <w:pPr>
        <w:spacing w:after="160" w:line="252" w:lineRule="auto"/>
      </w:pPr>
      <w:r>
        <w:rPr>
          <w:rFonts w:ascii="Times New Roman" w:hAnsi="Times New Roman" w:cs="Times New Roman"/>
          <w:b/>
          <w:bCs/>
          <w:sz w:val="24"/>
          <w:szCs w:val="24"/>
        </w:rPr>
        <w:t xml:space="preserve">Heat Stroke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Danger For Farmworkers </w:t>
      </w:r>
    </w:p>
    <w:p w:rsidR="00831328" w:rsidRDefault="00831328" w:rsidP="00831328">
      <w:pPr>
        <w:spacing w:after="160" w:line="252"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 xml:space="preserve">A common hazard for farmworkers is the danger of heatstroke from high temperatures, often exacerbated by lack of adequate water, rest breaks or shade. A </w:t>
      </w:r>
      <w:hyperlink r:id="rId12" w:history="1">
        <w:r>
          <w:rPr>
            <w:rStyle w:val="Hyperlink"/>
            <w:rFonts w:ascii="Times New Roman" w:hAnsi="Times New Roman" w:cs="Times New Roman"/>
            <w:color w:val="0563C1"/>
            <w:sz w:val="24"/>
            <w:szCs w:val="24"/>
          </w:rPr>
          <w:t>recent Mother Jones article</w:t>
        </w:r>
      </w:hyperlink>
      <w:r>
        <w:rPr>
          <w:rFonts w:ascii="Times New Roman" w:hAnsi="Times New Roman" w:cs="Times New Roman"/>
          <w:sz w:val="24"/>
          <w:szCs w:val="24"/>
        </w:rPr>
        <w:t xml:space="preserve"> details the development of state-level efforts in California to address this issue and ensure employers comply with the necessary measures to keep farmworkers safe. California’s efforts to prevent heat-related illness among agricultural workers are stronger than those at the federal level and in most states.</w:t>
      </w:r>
    </w:p>
    <w:p w:rsidR="00831328" w:rsidRDefault="00831328" w:rsidP="00831328">
      <w:pPr>
        <w:spacing w:after="160" w:line="252" w:lineRule="auto"/>
        <w:jc w:val="both"/>
      </w:pPr>
      <w:r>
        <w:rPr>
          <w:rFonts w:ascii="Times New Roman" w:hAnsi="Times New Roman" w:cs="Times New Roman"/>
          <w:b/>
          <w:bCs/>
          <w:sz w:val="24"/>
          <w:szCs w:val="24"/>
        </w:rPr>
        <w:t xml:space="preserve">Deaths of Dairy Workers Highlight Lack of Safety and Oversight </w:t>
      </w:r>
    </w:p>
    <w:p w:rsidR="005F6849" w:rsidRDefault="00831328" w:rsidP="00831328">
      <w:r>
        <w:rPr>
          <w:rFonts w:ascii="Times New Roman" w:hAnsi="Times New Roman" w:cs="Times New Roman"/>
          <w:sz w:val="24"/>
          <w:szCs w:val="24"/>
        </w:rPr>
        <w:t xml:space="preserve">A </w:t>
      </w:r>
      <w:hyperlink r:id="rId13" w:history="1">
        <w:r>
          <w:rPr>
            <w:rStyle w:val="Hyperlink"/>
            <w:rFonts w:ascii="Times New Roman" w:hAnsi="Times New Roman" w:cs="Times New Roman"/>
            <w:color w:val="0563C1"/>
            <w:sz w:val="24"/>
            <w:szCs w:val="24"/>
            <w:lang w:eastAsia="es-AR"/>
          </w:rPr>
          <w:t>recent Washington Post article</w:t>
        </w:r>
      </w:hyperlink>
      <w:r>
        <w:rPr>
          <w:rFonts w:ascii="Times New Roman" w:hAnsi="Times New Roman" w:cs="Times New Roman"/>
          <w:sz w:val="24"/>
          <w:szCs w:val="24"/>
        </w:rPr>
        <w:t xml:space="preserve"> that highlights the workplace deaths of two Idaho dairy farmworkers puts into stark relief the dangerous conditions faced by farmworkers on dairy farms across the country. Dairies have been consolidating into larger operations and hiring more immigrant workers than in the past.  Agricultural workers, many of whom are foreign-born, suffer fatal on the job injuries at a rate higher than even police officers or construction workers.</w:t>
      </w:r>
      <w:r>
        <w:rPr>
          <w:lang w:eastAsia="es-AR"/>
        </w:rPr>
        <w:t xml:space="preserve"> </w:t>
      </w:r>
      <w:r>
        <w:rPr>
          <w:rFonts w:ascii="Times New Roman" w:hAnsi="Times New Roman" w:cs="Times New Roman"/>
          <w:sz w:val="24"/>
          <w:szCs w:val="24"/>
        </w:rPr>
        <w:t xml:space="preserve">In 2015, for example, there were 6,700 injuries on dairy farms with 11 or more employees, as well as 43 fatalities. More effective oversight, training and enforcement are needed by </w:t>
      </w:r>
      <w:r>
        <w:rPr>
          <w:rFonts w:ascii="Times New Roman" w:hAnsi="Times New Roman" w:cs="Times New Roman"/>
          <w:sz w:val="24"/>
          <w:szCs w:val="24"/>
        </w:rPr>
        <w:lastRenderedPageBreak/>
        <w:t>government.  Yogurt, ice cream, butter and cheese producers need to accept more responsibility for conditions in their supply chains.</w:t>
      </w:r>
    </w:p>
    <w:sectPr w:rsidR="005F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28"/>
    <w:rsid w:val="00601193"/>
    <w:rsid w:val="00831328"/>
    <w:rsid w:val="00E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BD9A-6EF8-40C7-95F4-A896052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a.org/advo-media/press-releases/2017/senate-rep-bill-strays-from-protecting-dreamers" TargetMode="External"/><Relationship Id="rId13" Type="http://schemas.openxmlformats.org/officeDocument/2006/relationships/hyperlink" Target="https://www.washingtonpost.com/national/deaths-of-farmworkers-in-cow-manure-ponds-put-oversight-of-dairy-farms-into-question/2017/09/24/da4f1bae-8813-11e7-961d-2f373b3977ee_story.html?hpid=hp_rhp-moretopstories2_farmdeaths-630pm%3Ahomepage%2Fstory&amp;utm_term=.fb1f9ca4078e" TargetMode="External"/><Relationship Id="rId3" Type="http://schemas.openxmlformats.org/officeDocument/2006/relationships/webSettings" Target="webSettings.xml"/><Relationship Id="rId7" Type="http://schemas.openxmlformats.org/officeDocument/2006/relationships/hyperlink" Target="https://www.congress.gov/bill/115th-congress/senate-bill/1852?q=%7B%22search%22%3A%5B%22Succeed+Act%22%5D%7D&amp;r=1" TargetMode="External"/><Relationship Id="rId12" Type="http://schemas.openxmlformats.org/officeDocument/2006/relationships/hyperlink" Target="http://www.motherjones.com/food/2017/09/farmworkers-hot-days-deadly-mendota-califor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latino/352379-democrats-seek-to-force-vote-on-dream-act" TargetMode="External"/><Relationship Id="rId11" Type="http://schemas.openxmlformats.org/officeDocument/2006/relationships/hyperlink" Target="https://www.justice.gov/opa/pr/justice-department-files-lawsuit-against-crop-production-services-alleging-discrimination" TargetMode="External"/><Relationship Id="rId5" Type="http://schemas.openxmlformats.org/officeDocument/2006/relationships/hyperlink" Target="https://www.congress.gov/bill/115th-congress/house-bill/3711/titles?q=%7B%22search%22%3A%5B%22HR+3711%22%5D%7D&amp;r=1" TargetMode="External"/><Relationship Id="rId15" Type="http://schemas.openxmlformats.org/officeDocument/2006/relationships/theme" Target="theme/theme1.xml"/><Relationship Id="rId10" Type="http://schemas.openxmlformats.org/officeDocument/2006/relationships/hyperlink" Target="http://virtualmarch.us/" TargetMode="External"/><Relationship Id="rId4" Type="http://schemas.openxmlformats.org/officeDocument/2006/relationships/hyperlink" Target="http://www.thepacker.com/news/rep-goodlattes-guest-worker-plan-would-replace-h-2a" TargetMode="External"/><Relationship Id="rId9" Type="http://schemas.openxmlformats.org/officeDocument/2006/relationships/hyperlink" Target="https://www.judiciary.senate.gov/meetings/oversight-of-the-administrations-decision-to-end-deferred-action-for-childhood-arriv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Emelander</dc:creator>
  <cp:keywords/>
  <dc:description/>
  <cp:lastModifiedBy>Dannielle Emelander</cp:lastModifiedBy>
  <cp:revision>1</cp:revision>
  <dcterms:created xsi:type="dcterms:W3CDTF">2017-10-06T15:06:00Z</dcterms:created>
  <dcterms:modified xsi:type="dcterms:W3CDTF">2017-10-06T15:06:00Z</dcterms:modified>
</cp:coreProperties>
</file>