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79B5F" w14:textId="77777777" w:rsidR="00AC2764" w:rsidRDefault="0049541C">
      <w:pPr>
        <w:jc w:val="center"/>
        <w:rPr>
          <w:b/>
          <w:sz w:val="28"/>
          <w:szCs w:val="28"/>
        </w:rPr>
      </w:pPr>
      <w:bookmarkStart w:id="0" w:name="_GoBack"/>
      <w:bookmarkEnd w:id="0"/>
      <w:r>
        <w:rPr>
          <w:b/>
          <w:sz w:val="28"/>
          <w:szCs w:val="28"/>
        </w:rPr>
        <w:t xml:space="preserve">Academic Lynching of Tariq Ramadan- </w:t>
      </w:r>
    </w:p>
    <w:p w14:paraId="49E034B9" w14:textId="77777777" w:rsidR="00AC2764" w:rsidRDefault="0049541C">
      <w:pPr>
        <w:jc w:val="center"/>
        <w:rPr>
          <w:b/>
          <w:sz w:val="28"/>
          <w:szCs w:val="28"/>
        </w:rPr>
      </w:pPr>
      <w:r>
        <w:rPr>
          <w:b/>
          <w:sz w:val="28"/>
          <w:szCs w:val="28"/>
        </w:rPr>
        <w:t>A Premier Muslim Scholar, Reformer, and Academic</w:t>
      </w:r>
    </w:p>
    <w:p w14:paraId="3953734D" w14:textId="77777777" w:rsidR="00AC2764" w:rsidRDefault="0049541C">
      <w:pPr>
        <w:jc w:val="center"/>
        <w:rPr>
          <w:b/>
          <w:i/>
        </w:rPr>
      </w:pPr>
      <w:r>
        <w:rPr>
          <w:b/>
          <w:i/>
        </w:rPr>
        <w:t>(academic lynching is when groups within an academic setting gang up on another academic to get them dismissed  or to ruin their reputation)</w:t>
      </w:r>
    </w:p>
    <w:p w14:paraId="517B1F7F" w14:textId="77777777" w:rsidR="00AC2764" w:rsidRDefault="00AC2764">
      <w:pPr>
        <w:shd w:val="clear" w:color="auto" w:fill="FFFFFF"/>
        <w:rPr>
          <w:rFonts w:ascii="Arial" w:eastAsia="Arial" w:hAnsi="Arial" w:cs="Arial"/>
          <w:b/>
          <w:color w:val="222222"/>
          <w:sz w:val="28"/>
          <w:szCs w:val="28"/>
        </w:rPr>
      </w:pPr>
    </w:p>
    <w:p w14:paraId="7B7432C2" w14:textId="77777777" w:rsidR="00AC2764" w:rsidRDefault="0049541C">
      <w:pPr>
        <w:shd w:val="clear" w:color="auto" w:fill="FFFFFF"/>
        <w:ind w:firstLine="720"/>
        <w:rPr>
          <w:color w:val="222222"/>
        </w:rPr>
      </w:pPr>
      <w:bookmarkStart w:id="1" w:name="_gjdgxs" w:colFirst="0" w:colLast="0"/>
      <w:bookmarkEnd w:id="1"/>
      <w:r>
        <w:rPr>
          <w:color w:val="222222"/>
        </w:rPr>
        <w:t>Colonialism is very much alive. I hope, we could be of greater help to release Professor Tariq Ramadan or highlight his plight; the imprisonment of this Oxford Muslim professor, prolific author, and reformer on fictitious charges shows yet again the brutal</w:t>
      </w:r>
      <w:r>
        <w:rPr>
          <w:color w:val="222222"/>
        </w:rPr>
        <w:t xml:space="preserve"> suppression of Islam by a neo imperialist power. His inhumane treatment proves that the French legal system is barbaric, primitive, and deeply flawed. Sarte, the existentialist philosopher, was correct in blaming all his French countrymen for violence aga</w:t>
      </w:r>
      <w:r>
        <w:rPr>
          <w:color w:val="222222"/>
        </w:rPr>
        <w:t xml:space="preserve">inst Muslims. France’s freedom </w:t>
      </w:r>
      <w:r>
        <w:rPr>
          <w:b/>
          <w:color w:val="222222"/>
        </w:rPr>
        <w:t>from</w:t>
      </w:r>
      <w:r>
        <w:rPr>
          <w:color w:val="222222"/>
        </w:rPr>
        <w:t xml:space="preserve"> and divorce of religion and her aggressive secularism is unconscionable and scandalous; perhaps Muslims need their own holocaust memorials across the Muslim and Western world. We join the voices of professors Noam Chomsk</w:t>
      </w:r>
      <w:r>
        <w:rPr>
          <w:color w:val="222222"/>
        </w:rPr>
        <w:t>y, Amina Wadood, John Esposito, and others in protesting the lack of due process, and the lack of the presumption of innocence in Tariq’s case. Tariq’s lawyer, family, and supporters are convinced that he was punished before any fair trial. Muslim scholars</w:t>
      </w:r>
      <w:r>
        <w:rPr>
          <w:color w:val="222222"/>
        </w:rPr>
        <w:t xml:space="preserve"> who accept the false master narrative or are silent are complicit and have betrayed him. Muslims across the world who crown him before, should not be too quick to help crucify him in politically motivated charges; any activist or truth-telling scholar cou</w:t>
      </w:r>
      <w:r>
        <w:rPr>
          <w:color w:val="222222"/>
        </w:rPr>
        <w:t>ld be a next target.</w:t>
      </w:r>
    </w:p>
    <w:p w14:paraId="33CC44B3" w14:textId="77777777" w:rsidR="00AC2764" w:rsidRDefault="0049541C">
      <w:pPr>
        <w:shd w:val="clear" w:color="auto" w:fill="FFFFFF"/>
        <w:ind w:firstLine="720"/>
        <w:rPr>
          <w:color w:val="222222"/>
        </w:rPr>
      </w:pPr>
      <w:r>
        <w:rPr>
          <w:color w:val="222222"/>
        </w:rPr>
        <w:t>For centuries, the Colonial enterprises targeted enlightened ulama (Muslim clerics), huffaz (Quran memorizers and chanters), religious judges (qudaat -the premier academics of their time), and princely activist scholars and marginalize</w:t>
      </w:r>
      <w:r>
        <w:rPr>
          <w:color w:val="222222"/>
        </w:rPr>
        <w:t xml:space="preserve">d the role of enlightened scholars. The French colonialists were very brutal and aimed at destroying ulama and huffaz. In West Africa, the French forced Muslims to close their hifz schools and Muslim seminaries; Shaikh Ahmad Bamba was left in a forest for </w:t>
      </w:r>
      <w:r>
        <w:rPr>
          <w:color w:val="222222"/>
        </w:rPr>
        <w:t>seven years; he survived miraculously. In Acheh, the Dutch could only subjugate Acheh after their head-hunting of ulama. Many of the political prisoners taken from the Malay Archipelago and banished to South Africa, were ulama, qadis, huffaz, and pious sch</w:t>
      </w:r>
      <w:r>
        <w:rPr>
          <w:color w:val="222222"/>
        </w:rPr>
        <w:t>olarly princes. In pre-partition India, the British replaced a flexible Islamic system with a highly inflexible, truncated Anglo-Muhammadan code; qadis were often non-Muslim. Orientalist scholars from prestigious universities worked closely with their Euro</w:t>
      </w:r>
      <w:r>
        <w:rPr>
          <w:color w:val="222222"/>
        </w:rPr>
        <w:t>pean countrymen to understand Muslims to subjugate them or shape them in their own image; there were honorable exceptions. Many Muslim libraries were raided and manuscripts placed in museums in Europe.</w:t>
      </w:r>
    </w:p>
    <w:p w14:paraId="3E744332" w14:textId="77777777" w:rsidR="00AC2764" w:rsidRDefault="0049541C">
      <w:pPr>
        <w:shd w:val="clear" w:color="auto" w:fill="FFFFFF"/>
        <w:ind w:firstLine="720"/>
        <w:rPr>
          <w:color w:val="222222"/>
        </w:rPr>
      </w:pPr>
      <w:r>
        <w:rPr>
          <w:color w:val="222222"/>
        </w:rPr>
        <w:t>Academic lynching of Muslim scholars is still taking p</w:t>
      </w:r>
      <w:r>
        <w:rPr>
          <w:color w:val="222222"/>
        </w:rPr>
        <w:t>lace in the modern world; it is more pervasive than most Muslims imagine. The West has effectively marginalized the prolific and brilliant Shaikh Qaradawi and the country that supports him. The assassinations of Shaikh al Buti with 39 students, 70 West Afr</w:t>
      </w:r>
      <w:r>
        <w:rPr>
          <w:color w:val="222222"/>
        </w:rPr>
        <w:t>ican scholars coming from conference in Mali recently, and many more across the Muslim world, were not the work of rebels; colonialism and the empire is still very much alive. The brilliant Shahab Ahmad (</w:t>
      </w:r>
      <w:r>
        <w:rPr>
          <w:i/>
          <w:color w:val="222222"/>
        </w:rPr>
        <w:t>al marhum</w:t>
      </w:r>
      <w:r>
        <w:rPr>
          <w:color w:val="222222"/>
        </w:rPr>
        <w:t>) could not get tenure at Harvard. Islamoph</w:t>
      </w:r>
      <w:r>
        <w:rPr>
          <w:color w:val="222222"/>
        </w:rPr>
        <w:t>obia and racism in academia is real and under-researched. Like the Southern Poverty Law Center that first bankrupted bullies and bigots of Vietnamese in 1981 and won awards of $6 million-$26 million, Muslims need their own for-profit Northern Poverty Law C</w:t>
      </w:r>
      <w:r>
        <w:rPr>
          <w:color w:val="222222"/>
        </w:rPr>
        <w:t>enter to bankrupt the global Islamophobia industry and institution. They need several free legal clinics dealing with Islamophobia in academia, the workplace, in city zoning boards, politics, the media, courts, etc. Gramski’s optimism of the will and pessi</w:t>
      </w:r>
      <w:r>
        <w:rPr>
          <w:color w:val="222222"/>
        </w:rPr>
        <w:t>mism of the intellect (that is, skepticism of the intent and methods of powerful nations) would be useful in addressing modern-day injustices.</w:t>
      </w:r>
    </w:p>
    <w:p w14:paraId="0D42A989" w14:textId="77777777" w:rsidR="00AC2764" w:rsidRDefault="00AC2764"/>
    <w:sectPr w:rsidR="00AC27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764"/>
    <w:rsid w:val="0049541C"/>
    <w:rsid w:val="00AC2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E7FA5"/>
  <w15:docId w15:val="{0F3D0C29-BBD0-4CAA-9EAA-03D67131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3331</Characters>
  <Application>Microsoft Office Word</Application>
  <DocSecurity>0</DocSecurity>
  <Lines>58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support</dc:creator>
  <cp:lastModifiedBy>Marge Sears MCHR</cp:lastModifiedBy>
  <cp:revision>2</cp:revision>
  <dcterms:created xsi:type="dcterms:W3CDTF">2018-10-01T21:09:00Z</dcterms:created>
  <dcterms:modified xsi:type="dcterms:W3CDTF">2018-10-01T21:09:00Z</dcterms:modified>
</cp:coreProperties>
</file>