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FD" w:rsidRDefault="009616FD">
      <w:pPr>
        <w:rPr>
          <w:rFonts w:asciiTheme="minorHAnsi" w:hAnsiTheme="minorHAnsi"/>
        </w:rPr>
      </w:pPr>
    </w:p>
    <w:p w:rsidR="00416515" w:rsidRPr="00205E45" w:rsidRDefault="00EB1112">
      <w:pPr>
        <w:rPr>
          <w:rFonts w:asciiTheme="minorHAnsi" w:hAnsiTheme="minorHAnsi"/>
        </w:rPr>
      </w:pPr>
      <w:r>
        <w:rPr>
          <w:rFonts w:asciiTheme="minorHAnsi" w:hAnsiTheme="minorHAnsi"/>
        </w:rPr>
        <w:t>February</w:t>
      </w:r>
      <w:r w:rsidR="0046789B" w:rsidRPr="00205E45">
        <w:rPr>
          <w:rFonts w:asciiTheme="minorHAnsi" w:hAnsiTheme="minorHAnsi"/>
        </w:rPr>
        <w:t>, 2017</w:t>
      </w:r>
    </w:p>
    <w:p w:rsidR="0046789B" w:rsidRPr="00205E45" w:rsidRDefault="0046789B">
      <w:pPr>
        <w:rPr>
          <w:rFonts w:asciiTheme="minorHAnsi" w:hAnsiTheme="minorHAnsi"/>
        </w:rPr>
      </w:pPr>
    </w:p>
    <w:p w:rsidR="00463DCE" w:rsidRDefault="00463DCE">
      <w:pPr>
        <w:rPr>
          <w:rFonts w:asciiTheme="minorHAnsi" w:hAnsiTheme="minorHAnsi"/>
        </w:rPr>
      </w:pPr>
    </w:p>
    <w:p w:rsidR="00463DCE" w:rsidRDefault="00463DCE">
      <w:pPr>
        <w:rPr>
          <w:rFonts w:asciiTheme="minorHAnsi" w:hAnsiTheme="minorHAnsi"/>
        </w:rPr>
      </w:pPr>
    </w:p>
    <w:p w:rsidR="0046789B" w:rsidRPr="00205E45" w:rsidRDefault="0046789B">
      <w:pPr>
        <w:rPr>
          <w:rFonts w:asciiTheme="minorHAnsi" w:hAnsiTheme="minorHAnsi"/>
        </w:rPr>
      </w:pPr>
      <w:r w:rsidRPr="00205E45">
        <w:rPr>
          <w:rFonts w:asciiTheme="minorHAnsi" w:hAnsiTheme="minorHAnsi"/>
        </w:rPr>
        <w:t>Dear client</w:t>
      </w:r>
      <w:r w:rsidR="00D25E33">
        <w:rPr>
          <w:rFonts w:asciiTheme="minorHAnsi" w:hAnsiTheme="minorHAnsi"/>
        </w:rPr>
        <w:t>,</w:t>
      </w:r>
    </w:p>
    <w:p w:rsidR="0046789B" w:rsidRPr="00205E45" w:rsidRDefault="0046789B">
      <w:pPr>
        <w:rPr>
          <w:rFonts w:asciiTheme="minorHAnsi" w:hAnsiTheme="minorHAnsi"/>
        </w:rPr>
      </w:pPr>
    </w:p>
    <w:p w:rsidR="00205E45" w:rsidRPr="00205E45" w:rsidRDefault="0046789B" w:rsidP="00205E45">
      <w:pPr>
        <w:pStyle w:val="Default"/>
        <w:rPr>
          <w:rFonts w:asciiTheme="minorHAnsi" w:hAnsiTheme="minorHAnsi"/>
        </w:rPr>
      </w:pPr>
      <w:r w:rsidRPr="00205E45">
        <w:rPr>
          <w:rFonts w:asciiTheme="minorHAnsi" w:hAnsiTheme="minorHAnsi"/>
        </w:rPr>
        <w:t xml:space="preserve">The fourth quarter of 2016 delivered </w:t>
      </w:r>
      <w:r w:rsidR="000800AA">
        <w:rPr>
          <w:rFonts w:asciiTheme="minorHAnsi" w:hAnsiTheme="minorHAnsi"/>
        </w:rPr>
        <w:t>more</w:t>
      </w:r>
      <w:r w:rsidRPr="00205E45">
        <w:rPr>
          <w:rFonts w:asciiTheme="minorHAnsi" w:hAnsiTheme="minorHAnsi"/>
        </w:rPr>
        <w:t xml:space="preserve"> </w:t>
      </w:r>
      <w:r w:rsidR="0096605D" w:rsidRPr="00205E45">
        <w:rPr>
          <w:rFonts w:asciiTheme="minorHAnsi" w:hAnsiTheme="minorHAnsi"/>
        </w:rPr>
        <w:t xml:space="preserve">unexpected events, </w:t>
      </w:r>
      <w:r w:rsidR="00753F36" w:rsidRPr="00205E45">
        <w:rPr>
          <w:rFonts w:asciiTheme="minorHAnsi" w:hAnsiTheme="minorHAnsi"/>
        </w:rPr>
        <w:t>continuing with</w:t>
      </w:r>
      <w:r w:rsidR="0062668F" w:rsidRPr="00205E45">
        <w:rPr>
          <w:rFonts w:asciiTheme="minorHAnsi" w:hAnsiTheme="minorHAnsi"/>
        </w:rPr>
        <w:t xml:space="preserve"> what had already been a</w:t>
      </w:r>
      <w:r w:rsidR="0096605D" w:rsidRPr="00205E45">
        <w:rPr>
          <w:rFonts w:asciiTheme="minorHAnsi" w:hAnsiTheme="minorHAnsi"/>
        </w:rPr>
        <w:t xml:space="preserve"> surprising year. </w:t>
      </w:r>
      <w:r w:rsidR="0062668F" w:rsidRPr="00205E45">
        <w:rPr>
          <w:rFonts w:asciiTheme="minorHAnsi" w:hAnsiTheme="minorHAnsi"/>
        </w:rPr>
        <w:t>Few people predicted</w:t>
      </w:r>
      <w:r w:rsidR="006D173D" w:rsidRPr="00205E45">
        <w:rPr>
          <w:rFonts w:asciiTheme="minorHAnsi" w:hAnsiTheme="minorHAnsi"/>
        </w:rPr>
        <w:t xml:space="preserve"> Donald Trump</w:t>
      </w:r>
      <w:r w:rsidR="00A34815" w:rsidRPr="00205E45">
        <w:rPr>
          <w:rFonts w:asciiTheme="minorHAnsi" w:hAnsiTheme="minorHAnsi"/>
        </w:rPr>
        <w:t xml:space="preserve">’s </w:t>
      </w:r>
      <w:r w:rsidR="0062668F" w:rsidRPr="00205E45">
        <w:rPr>
          <w:rFonts w:asciiTheme="minorHAnsi" w:hAnsiTheme="minorHAnsi"/>
        </w:rPr>
        <w:t xml:space="preserve">victory in the U.S. presidential election, a result that </w:t>
      </w:r>
      <w:r w:rsidR="006D173D" w:rsidRPr="00205E45">
        <w:rPr>
          <w:rFonts w:asciiTheme="minorHAnsi" w:hAnsiTheme="minorHAnsi"/>
        </w:rPr>
        <w:t xml:space="preserve">had a </w:t>
      </w:r>
      <w:r w:rsidR="00A34815" w:rsidRPr="00205E45">
        <w:rPr>
          <w:rFonts w:asciiTheme="minorHAnsi" w:hAnsiTheme="minorHAnsi"/>
        </w:rPr>
        <w:t>strong</w:t>
      </w:r>
      <w:r w:rsidR="006D173D" w:rsidRPr="00205E45">
        <w:rPr>
          <w:rFonts w:asciiTheme="minorHAnsi" w:hAnsiTheme="minorHAnsi"/>
        </w:rPr>
        <w:t xml:space="preserve"> influence on capital markets</w:t>
      </w:r>
      <w:r w:rsidR="00A34815" w:rsidRPr="00205E45">
        <w:rPr>
          <w:rFonts w:asciiTheme="minorHAnsi" w:hAnsiTheme="minorHAnsi"/>
        </w:rPr>
        <w:t xml:space="preserve">. </w:t>
      </w:r>
      <w:r w:rsidR="00205E45" w:rsidRPr="00205E45">
        <w:rPr>
          <w:rFonts w:asciiTheme="minorHAnsi" w:hAnsiTheme="minorHAnsi"/>
        </w:rPr>
        <w:t>Although stocks initially sold off after the vote, investors soon turned back to equities, a</w:t>
      </w:r>
      <w:r w:rsidR="00A34815" w:rsidRPr="00205E45">
        <w:rPr>
          <w:rFonts w:asciiTheme="minorHAnsi" w:hAnsiTheme="minorHAnsi"/>
        </w:rPr>
        <w:t>nticipating a pro-growth Trump agenda characterized by tax cuts, reduced regulation and increased infrastructure spending</w:t>
      </w:r>
      <w:r w:rsidR="00205E45" w:rsidRPr="00205E45">
        <w:rPr>
          <w:rFonts w:asciiTheme="minorHAnsi" w:hAnsiTheme="minorHAnsi"/>
        </w:rPr>
        <w:t xml:space="preserve">. The </w:t>
      </w:r>
      <w:r w:rsidR="000800AA">
        <w:rPr>
          <w:rFonts w:asciiTheme="minorHAnsi" w:hAnsiTheme="minorHAnsi"/>
        </w:rPr>
        <w:t>“</w:t>
      </w:r>
      <w:r w:rsidR="00205E45" w:rsidRPr="00205E45">
        <w:rPr>
          <w:rFonts w:asciiTheme="minorHAnsi" w:hAnsiTheme="minorHAnsi"/>
        </w:rPr>
        <w:t>Trump effect</w:t>
      </w:r>
      <w:r w:rsidR="000800AA">
        <w:rPr>
          <w:rFonts w:asciiTheme="minorHAnsi" w:hAnsiTheme="minorHAnsi"/>
        </w:rPr>
        <w:t>”</w:t>
      </w:r>
      <w:r w:rsidR="00205E45" w:rsidRPr="00205E45">
        <w:rPr>
          <w:rFonts w:asciiTheme="minorHAnsi" w:hAnsiTheme="minorHAnsi"/>
        </w:rPr>
        <w:t xml:space="preserve"> was </w:t>
      </w:r>
      <w:r w:rsidR="000800AA">
        <w:rPr>
          <w:rFonts w:asciiTheme="minorHAnsi" w:hAnsiTheme="minorHAnsi"/>
        </w:rPr>
        <w:t xml:space="preserve">even </w:t>
      </w:r>
      <w:r w:rsidR="00205E45" w:rsidRPr="00205E45">
        <w:rPr>
          <w:rFonts w:asciiTheme="minorHAnsi" w:hAnsiTheme="minorHAnsi"/>
        </w:rPr>
        <w:t xml:space="preserve">more </w:t>
      </w:r>
      <w:r w:rsidR="000800AA">
        <w:rPr>
          <w:rFonts w:asciiTheme="minorHAnsi" w:hAnsiTheme="minorHAnsi"/>
        </w:rPr>
        <w:t>pronounced</w:t>
      </w:r>
      <w:r w:rsidR="00205E45" w:rsidRPr="00205E45">
        <w:rPr>
          <w:rFonts w:asciiTheme="minorHAnsi" w:hAnsiTheme="minorHAnsi"/>
        </w:rPr>
        <w:t xml:space="preserve"> in U.S. and global bond markets, where yields rose dramatically as prices fell.</w:t>
      </w:r>
    </w:p>
    <w:p w:rsidR="00205E45" w:rsidRPr="00205E45" w:rsidRDefault="00205E45">
      <w:pPr>
        <w:rPr>
          <w:rFonts w:asciiTheme="minorHAnsi" w:hAnsiTheme="minorHAnsi"/>
        </w:rPr>
      </w:pPr>
    </w:p>
    <w:p w:rsidR="00ED3383" w:rsidRPr="00205E45" w:rsidRDefault="0062668F">
      <w:pPr>
        <w:rPr>
          <w:rFonts w:asciiTheme="minorHAnsi" w:hAnsiTheme="minorHAnsi"/>
        </w:rPr>
      </w:pPr>
      <w:r w:rsidRPr="00205E45">
        <w:rPr>
          <w:rFonts w:asciiTheme="minorHAnsi" w:hAnsiTheme="minorHAnsi"/>
        </w:rPr>
        <w:t>Most g</w:t>
      </w:r>
      <w:r w:rsidR="0096605D" w:rsidRPr="00205E45">
        <w:rPr>
          <w:rFonts w:asciiTheme="minorHAnsi" w:hAnsiTheme="minorHAnsi"/>
        </w:rPr>
        <w:t xml:space="preserve">lobal equity markets </w:t>
      </w:r>
      <w:r w:rsidRPr="00205E45">
        <w:rPr>
          <w:rFonts w:asciiTheme="minorHAnsi" w:hAnsiTheme="minorHAnsi"/>
        </w:rPr>
        <w:t>advanced</w:t>
      </w:r>
      <w:r w:rsidR="0096605D" w:rsidRPr="00205E45">
        <w:rPr>
          <w:rFonts w:asciiTheme="minorHAnsi" w:hAnsiTheme="minorHAnsi"/>
        </w:rPr>
        <w:t xml:space="preserve"> in the fourth quarter, </w:t>
      </w:r>
      <w:r w:rsidR="000800AA">
        <w:rPr>
          <w:rFonts w:asciiTheme="minorHAnsi" w:hAnsiTheme="minorHAnsi"/>
        </w:rPr>
        <w:t>resulting in</w:t>
      </w:r>
      <w:r w:rsidR="0096605D" w:rsidRPr="00205E45">
        <w:rPr>
          <w:rFonts w:asciiTheme="minorHAnsi" w:hAnsiTheme="minorHAnsi"/>
        </w:rPr>
        <w:t xml:space="preserve"> generally solid results for the year. The MSCI World Index </w:t>
      </w:r>
      <w:r w:rsidR="00ED3383" w:rsidRPr="00205E45">
        <w:rPr>
          <w:rFonts w:asciiTheme="minorHAnsi" w:hAnsiTheme="minorHAnsi"/>
        </w:rPr>
        <w:t>rose</w:t>
      </w:r>
      <w:r w:rsidR="0096605D" w:rsidRPr="00205E45">
        <w:rPr>
          <w:rFonts w:asciiTheme="minorHAnsi" w:hAnsiTheme="minorHAnsi"/>
        </w:rPr>
        <w:t xml:space="preserve"> 2.0% in U.S. dollar terms</w:t>
      </w:r>
      <w:r w:rsidRPr="00205E45">
        <w:rPr>
          <w:rFonts w:asciiTheme="minorHAnsi" w:hAnsiTheme="minorHAnsi"/>
        </w:rPr>
        <w:t xml:space="preserve"> during the three-month period</w:t>
      </w:r>
      <w:r w:rsidR="0096605D" w:rsidRPr="00205E45">
        <w:rPr>
          <w:rFonts w:asciiTheme="minorHAnsi" w:hAnsiTheme="minorHAnsi"/>
        </w:rPr>
        <w:t xml:space="preserve">, bringing its gain for the year to 8.2% (4.9% in Canadian dollars). The S&amp;P 500 Index, a broad measure of the U.S. equity market, was up 3.8% </w:t>
      </w:r>
      <w:r w:rsidRPr="00205E45">
        <w:rPr>
          <w:rFonts w:asciiTheme="minorHAnsi" w:hAnsiTheme="minorHAnsi"/>
        </w:rPr>
        <w:t xml:space="preserve">for the quarter </w:t>
      </w:r>
      <w:r w:rsidR="00ED3383" w:rsidRPr="00205E45">
        <w:rPr>
          <w:rFonts w:asciiTheme="minorHAnsi" w:hAnsiTheme="minorHAnsi"/>
        </w:rPr>
        <w:t>and finished 2016 with an increase of 12</w:t>
      </w:r>
      <w:r w:rsidR="00115AB0">
        <w:rPr>
          <w:rFonts w:asciiTheme="minorHAnsi" w:hAnsiTheme="minorHAnsi"/>
        </w:rPr>
        <w:t>.0</w:t>
      </w:r>
      <w:r w:rsidR="00ED3383" w:rsidRPr="00205E45">
        <w:rPr>
          <w:rFonts w:asciiTheme="minorHAnsi" w:hAnsiTheme="minorHAnsi"/>
        </w:rPr>
        <w:t>% (8.6% in Canadian dollars)</w:t>
      </w:r>
      <w:r w:rsidR="00D25E33">
        <w:rPr>
          <w:rFonts w:asciiTheme="minorHAnsi" w:hAnsiTheme="minorHAnsi"/>
        </w:rPr>
        <w:t>, including dividends</w:t>
      </w:r>
      <w:r w:rsidR="00ED3383" w:rsidRPr="00205E45">
        <w:rPr>
          <w:rFonts w:asciiTheme="minorHAnsi" w:hAnsiTheme="minorHAnsi"/>
        </w:rPr>
        <w:t>.</w:t>
      </w:r>
    </w:p>
    <w:p w:rsidR="00ED3383" w:rsidRPr="00205E45" w:rsidRDefault="00ED3383">
      <w:pPr>
        <w:rPr>
          <w:rFonts w:asciiTheme="minorHAnsi" w:hAnsiTheme="minorHAnsi"/>
        </w:rPr>
      </w:pPr>
    </w:p>
    <w:p w:rsidR="00ED3383" w:rsidRPr="00205E45" w:rsidRDefault="00ED3383">
      <w:pPr>
        <w:rPr>
          <w:rFonts w:asciiTheme="minorHAnsi" w:hAnsiTheme="minorHAnsi"/>
        </w:rPr>
      </w:pPr>
      <w:r w:rsidRPr="00205E45">
        <w:rPr>
          <w:rFonts w:asciiTheme="minorHAnsi" w:hAnsiTheme="minorHAnsi"/>
        </w:rPr>
        <w:t xml:space="preserve">Canada’s equity market, meanwhile, </w:t>
      </w:r>
      <w:r w:rsidR="0062668F" w:rsidRPr="00205E45">
        <w:rPr>
          <w:rFonts w:asciiTheme="minorHAnsi" w:hAnsiTheme="minorHAnsi"/>
        </w:rPr>
        <w:t>completed</w:t>
      </w:r>
      <w:r w:rsidRPr="00205E45">
        <w:rPr>
          <w:rFonts w:asciiTheme="minorHAnsi" w:hAnsiTheme="minorHAnsi"/>
        </w:rPr>
        <w:t xml:space="preserve"> a strong turnaround from </w:t>
      </w:r>
      <w:r w:rsidR="0062668F" w:rsidRPr="00205E45">
        <w:rPr>
          <w:rFonts w:asciiTheme="minorHAnsi" w:hAnsiTheme="minorHAnsi"/>
        </w:rPr>
        <w:t>the previous year’s</w:t>
      </w:r>
      <w:r w:rsidRPr="00205E45">
        <w:rPr>
          <w:rFonts w:asciiTheme="minorHAnsi" w:hAnsiTheme="minorHAnsi"/>
        </w:rPr>
        <w:t xml:space="preserve"> weak results</w:t>
      </w:r>
      <w:r w:rsidR="00753F36" w:rsidRPr="00205E45">
        <w:rPr>
          <w:rFonts w:asciiTheme="minorHAnsi" w:hAnsiTheme="minorHAnsi"/>
        </w:rPr>
        <w:t xml:space="preserve">, finishing as one of </w:t>
      </w:r>
      <w:r w:rsidRPr="00205E45">
        <w:rPr>
          <w:rFonts w:asciiTheme="minorHAnsi" w:hAnsiTheme="minorHAnsi"/>
        </w:rPr>
        <w:t>the world’s best-performing markets</w:t>
      </w:r>
      <w:r w:rsidR="0062668F" w:rsidRPr="00205E45">
        <w:rPr>
          <w:rFonts w:asciiTheme="minorHAnsi" w:hAnsiTheme="minorHAnsi"/>
        </w:rPr>
        <w:t xml:space="preserve"> in 2016</w:t>
      </w:r>
      <w:r w:rsidRPr="00205E45">
        <w:rPr>
          <w:rFonts w:asciiTheme="minorHAnsi" w:hAnsiTheme="minorHAnsi"/>
        </w:rPr>
        <w:t xml:space="preserve">. Canadian energy </w:t>
      </w:r>
      <w:r w:rsidR="0062668F" w:rsidRPr="00205E45">
        <w:rPr>
          <w:rFonts w:asciiTheme="minorHAnsi" w:hAnsiTheme="minorHAnsi"/>
        </w:rPr>
        <w:t xml:space="preserve">and materials companies were buoyed by rising prices for </w:t>
      </w:r>
      <w:r w:rsidRPr="00205E45">
        <w:rPr>
          <w:rFonts w:asciiTheme="minorHAnsi" w:hAnsiTheme="minorHAnsi"/>
        </w:rPr>
        <w:t>oil and other commodities</w:t>
      </w:r>
      <w:r w:rsidR="0062668F" w:rsidRPr="00205E45">
        <w:rPr>
          <w:rFonts w:asciiTheme="minorHAnsi" w:hAnsiTheme="minorHAnsi"/>
        </w:rPr>
        <w:t>. S</w:t>
      </w:r>
      <w:r w:rsidRPr="00205E45">
        <w:rPr>
          <w:rFonts w:asciiTheme="minorHAnsi" w:hAnsiTheme="minorHAnsi"/>
        </w:rPr>
        <w:t>upportive business conditions and a post-election rally in Canadian bank stocks</w:t>
      </w:r>
      <w:r w:rsidR="0062668F" w:rsidRPr="00205E45">
        <w:rPr>
          <w:rFonts w:asciiTheme="minorHAnsi" w:hAnsiTheme="minorHAnsi"/>
        </w:rPr>
        <w:t>,</w:t>
      </w:r>
      <w:r w:rsidRPr="00205E45">
        <w:rPr>
          <w:rFonts w:asciiTheme="minorHAnsi" w:hAnsiTheme="minorHAnsi"/>
        </w:rPr>
        <w:t xml:space="preserve"> based on the expectation of higher global interest rates</w:t>
      </w:r>
      <w:r w:rsidR="0062668F" w:rsidRPr="00205E45">
        <w:rPr>
          <w:rFonts w:asciiTheme="minorHAnsi" w:hAnsiTheme="minorHAnsi"/>
        </w:rPr>
        <w:t xml:space="preserve">, </w:t>
      </w:r>
      <w:r w:rsidRPr="00205E45">
        <w:rPr>
          <w:rFonts w:asciiTheme="minorHAnsi" w:hAnsiTheme="minorHAnsi"/>
        </w:rPr>
        <w:t xml:space="preserve">helped to boost the market further. The benchmark S&amp;P/TSX Composite Index climbed 4.5% in the fourth quarter, capping off an impressive 21.1% gain for </w:t>
      </w:r>
      <w:r w:rsidR="0062668F" w:rsidRPr="00205E45">
        <w:rPr>
          <w:rFonts w:asciiTheme="minorHAnsi" w:hAnsiTheme="minorHAnsi"/>
        </w:rPr>
        <w:t>the year</w:t>
      </w:r>
      <w:r w:rsidRPr="00205E45">
        <w:rPr>
          <w:rFonts w:asciiTheme="minorHAnsi" w:hAnsiTheme="minorHAnsi"/>
        </w:rPr>
        <w:t>. Overseas, markets were somewhat mixed</w:t>
      </w:r>
      <w:r w:rsidR="0062668F" w:rsidRPr="00205E45">
        <w:rPr>
          <w:rFonts w:asciiTheme="minorHAnsi" w:hAnsiTheme="minorHAnsi"/>
        </w:rPr>
        <w:t xml:space="preserve">, with strong quarterly results </w:t>
      </w:r>
      <w:r w:rsidRPr="00205E45">
        <w:rPr>
          <w:rFonts w:asciiTheme="minorHAnsi" w:hAnsiTheme="minorHAnsi"/>
        </w:rPr>
        <w:t xml:space="preserve">in Japan, </w:t>
      </w:r>
      <w:r w:rsidR="00D25E33">
        <w:rPr>
          <w:rFonts w:asciiTheme="minorHAnsi" w:hAnsiTheme="minorHAnsi"/>
        </w:rPr>
        <w:t xml:space="preserve">Britain, </w:t>
      </w:r>
      <w:r w:rsidRPr="00205E45">
        <w:rPr>
          <w:rFonts w:asciiTheme="minorHAnsi" w:hAnsiTheme="minorHAnsi"/>
        </w:rPr>
        <w:t xml:space="preserve">Germany and France, while Hong Kong’s Hang Seng Index lost ground amid </w:t>
      </w:r>
      <w:r w:rsidR="000800AA">
        <w:rPr>
          <w:rFonts w:asciiTheme="minorHAnsi" w:hAnsiTheme="minorHAnsi"/>
        </w:rPr>
        <w:t xml:space="preserve">relatively </w:t>
      </w:r>
      <w:r w:rsidRPr="00205E45">
        <w:rPr>
          <w:rFonts w:asciiTheme="minorHAnsi" w:hAnsiTheme="minorHAnsi"/>
        </w:rPr>
        <w:t>tepid results in Asia. China’s Shanghai Index was up in the fourth quarter, but finished the year with a loss of more than 12% in local currency terms.</w:t>
      </w:r>
    </w:p>
    <w:p w:rsidR="00ED3383" w:rsidRPr="00205E45" w:rsidRDefault="00ED3383">
      <w:pPr>
        <w:rPr>
          <w:rFonts w:asciiTheme="minorHAnsi" w:hAnsiTheme="minorHAnsi"/>
        </w:rPr>
      </w:pPr>
    </w:p>
    <w:p w:rsidR="00580D80" w:rsidRDefault="000800AA">
      <w:pPr>
        <w:rPr>
          <w:rFonts w:asciiTheme="minorHAnsi" w:hAnsiTheme="minorHAnsi"/>
        </w:rPr>
      </w:pPr>
      <w:r>
        <w:rPr>
          <w:rFonts w:asciiTheme="minorHAnsi" w:hAnsiTheme="minorHAnsi"/>
        </w:rPr>
        <w:t>Based on uncertainty in the global economy, bond yields had remained</w:t>
      </w:r>
      <w:r w:rsidR="00205E45" w:rsidRPr="00205E45">
        <w:rPr>
          <w:rFonts w:asciiTheme="minorHAnsi" w:hAnsiTheme="minorHAnsi"/>
        </w:rPr>
        <w:t xml:space="preserve"> depressed for most of the year, </w:t>
      </w:r>
      <w:r>
        <w:rPr>
          <w:rFonts w:asciiTheme="minorHAnsi" w:hAnsiTheme="minorHAnsi"/>
        </w:rPr>
        <w:t>but</w:t>
      </w:r>
      <w:r w:rsidR="0062668F" w:rsidRPr="00205E45">
        <w:rPr>
          <w:rFonts w:asciiTheme="minorHAnsi" w:hAnsiTheme="minorHAnsi"/>
        </w:rPr>
        <w:t xml:space="preserve"> </w:t>
      </w:r>
      <w:r w:rsidR="00345D55">
        <w:rPr>
          <w:rFonts w:asciiTheme="minorHAnsi" w:hAnsiTheme="minorHAnsi"/>
        </w:rPr>
        <w:t xml:space="preserve">sharply </w:t>
      </w:r>
      <w:r w:rsidR="00753F36" w:rsidRPr="00205E45">
        <w:rPr>
          <w:rFonts w:asciiTheme="minorHAnsi" w:hAnsiTheme="minorHAnsi"/>
        </w:rPr>
        <w:t xml:space="preserve">reversed course </w:t>
      </w:r>
      <w:r w:rsidR="00580D80">
        <w:rPr>
          <w:rFonts w:asciiTheme="minorHAnsi" w:hAnsiTheme="minorHAnsi"/>
        </w:rPr>
        <w:t>in the fourth quarter</w:t>
      </w:r>
      <w:r w:rsidR="0062668F" w:rsidRPr="00205E45">
        <w:rPr>
          <w:rFonts w:asciiTheme="minorHAnsi" w:hAnsiTheme="minorHAnsi"/>
        </w:rPr>
        <w:t xml:space="preserve">, reflecting the market’s anticipation of </w:t>
      </w:r>
      <w:r w:rsidR="00205E45" w:rsidRPr="00205E45">
        <w:rPr>
          <w:rFonts w:asciiTheme="minorHAnsi" w:hAnsiTheme="minorHAnsi"/>
        </w:rPr>
        <w:t xml:space="preserve">U.S. </w:t>
      </w:r>
      <w:r w:rsidR="0062668F" w:rsidRPr="00205E45">
        <w:rPr>
          <w:rFonts w:asciiTheme="minorHAnsi" w:hAnsiTheme="minorHAnsi"/>
        </w:rPr>
        <w:t>fiscal expansion and higher inflation</w:t>
      </w:r>
      <w:r w:rsidR="00345D55">
        <w:rPr>
          <w:rFonts w:asciiTheme="minorHAnsi" w:hAnsiTheme="minorHAnsi"/>
        </w:rPr>
        <w:t xml:space="preserve"> with Trump’s election</w:t>
      </w:r>
      <w:r w:rsidR="0062668F" w:rsidRPr="00205E45">
        <w:rPr>
          <w:rFonts w:asciiTheme="minorHAnsi" w:hAnsiTheme="minorHAnsi"/>
        </w:rPr>
        <w:t>. Although not unexpected, the U.S. Federal Reserve announced a</w:t>
      </w:r>
      <w:r w:rsidR="00753F36" w:rsidRPr="00205E45">
        <w:rPr>
          <w:rFonts w:asciiTheme="minorHAnsi" w:hAnsiTheme="minorHAnsi"/>
        </w:rPr>
        <w:t xml:space="preserve"> long-awaited</w:t>
      </w:r>
      <w:r w:rsidR="0062668F" w:rsidRPr="00205E45">
        <w:rPr>
          <w:rFonts w:asciiTheme="minorHAnsi" w:hAnsiTheme="minorHAnsi"/>
        </w:rPr>
        <w:t xml:space="preserve"> 0.25% increase in the federal funds rate in </w:t>
      </w:r>
      <w:r w:rsidR="0062668F" w:rsidRPr="00580D80">
        <w:rPr>
          <w:rFonts w:asciiTheme="minorHAnsi" w:hAnsiTheme="minorHAnsi"/>
        </w:rPr>
        <w:t>mid-December, causing bond prices to fall further.</w:t>
      </w:r>
      <w:r w:rsidR="0062668F" w:rsidRPr="00205E45">
        <w:rPr>
          <w:rFonts w:asciiTheme="minorHAnsi" w:hAnsiTheme="minorHAnsi"/>
        </w:rPr>
        <w:t xml:space="preserve"> </w:t>
      </w:r>
      <w:r w:rsidR="00580D80" w:rsidRPr="00062CF6">
        <w:rPr>
          <w:rFonts w:asciiTheme="minorHAnsi" w:hAnsiTheme="minorHAnsi"/>
        </w:rPr>
        <w:t xml:space="preserve">The yield on the benchmark U.S. 10-year government bond, which had reached a record low in July, climbed </w:t>
      </w:r>
      <w:r w:rsidR="00345D55" w:rsidRPr="00062CF6">
        <w:rPr>
          <w:rFonts w:asciiTheme="minorHAnsi" w:hAnsiTheme="minorHAnsi"/>
        </w:rPr>
        <w:t>5</w:t>
      </w:r>
      <w:r w:rsidR="00115AB0">
        <w:rPr>
          <w:rFonts w:asciiTheme="minorHAnsi" w:hAnsiTheme="minorHAnsi"/>
        </w:rPr>
        <w:t>3</w:t>
      </w:r>
      <w:r w:rsidR="00580D80" w:rsidRPr="00062CF6">
        <w:rPr>
          <w:rFonts w:asciiTheme="minorHAnsi" w:hAnsiTheme="minorHAnsi"/>
        </w:rPr>
        <w:t>% during the quarter,</w:t>
      </w:r>
      <w:r w:rsidR="00345D55" w:rsidRPr="00062CF6">
        <w:rPr>
          <w:rFonts w:asciiTheme="minorHAnsi" w:hAnsiTheme="minorHAnsi"/>
        </w:rPr>
        <w:t xml:space="preserve"> finishing the year at 2.4</w:t>
      </w:r>
      <w:r w:rsidR="00580D80" w:rsidRPr="00062CF6">
        <w:rPr>
          <w:rFonts w:asciiTheme="minorHAnsi" w:hAnsiTheme="minorHAnsi"/>
        </w:rPr>
        <w:t>4%.</w:t>
      </w:r>
    </w:p>
    <w:p w:rsidR="00580D80" w:rsidRDefault="00580D80">
      <w:pPr>
        <w:rPr>
          <w:rFonts w:asciiTheme="minorHAnsi" w:hAnsiTheme="minorHAnsi"/>
        </w:rPr>
      </w:pPr>
    </w:p>
    <w:p w:rsidR="00EB1112" w:rsidRDefault="00EB1112">
      <w:pPr>
        <w:rPr>
          <w:rFonts w:asciiTheme="minorHAnsi" w:hAnsiTheme="minorHAnsi"/>
        </w:rPr>
      </w:pPr>
    </w:p>
    <w:p w:rsidR="00EB1112" w:rsidRDefault="00EB1112">
      <w:pPr>
        <w:rPr>
          <w:rFonts w:asciiTheme="minorHAnsi" w:hAnsiTheme="minorHAnsi"/>
        </w:rPr>
      </w:pPr>
    </w:p>
    <w:p w:rsidR="00395A3B" w:rsidRDefault="00395A3B">
      <w:pPr>
        <w:rPr>
          <w:rFonts w:asciiTheme="minorHAnsi" w:hAnsiTheme="minorHAnsi"/>
        </w:rPr>
      </w:pPr>
    </w:p>
    <w:p w:rsidR="0062668F" w:rsidRPr="00205E45" w:rsidRDefault="00580D80">
      <w:pPr>
        <w:rPr>
          <w:rFonts w:asciiTheme="minorHAnsi" w:hAnsiTheme="minorHAnsi"/>
        </w:rPr>
      </w:pPr>
      <w:r>
        <w:rPr>
          <w:rFonts w:asciiTheme="minorHAnsi" w:hAnsiTheme="minorHAnsi"/>
        </w:rPr>
        <w:t>Canadian bond yields also rose in this conte</w:t>
      </w:r>
      <w:r w:rsidR="00D25E33">
        <w:rPr>
          <w:rFonts w:asciiTheme="minorHAnsi" w:hAnsiTheme="minorHAnsi"/>
        </w:rPr>
        <w:t xml:space="preserve">xt, </w:t>
      </w:r>
      <w:r w:rsidR="00345D55">
        <w:rPr>
          <w:rFonts w:asciiTheme="minorHAnsi" w:hAnsiTheme="minorHAnsi"/>
        </w:rPr>
        <w:t xml:space="preserve">but </w:t>
      </w:r>
      <w:r w:rsidR="00D25E33">
        <w:rPr>
          <w:rFonts w:asciiTheme="minorHAnsi" w:hAnsiTheme="minorHAnsi"/>
        </w:rPr>
        <w:t>t</w:t>
      </w:r>
      <w:r>
        <w:rPr>
          <w:rFonts w:asciiTheme="minorHAnsi" w:hAnsiTheme="minorHAnsi"/>
        </w:rPr>
        <w:t xml:space="preserve">he Bank of Canada </w:t>
      </w:r>
      <w:r w:rsidR="0062668F" w:rsidRPr="00205E45">
        <w:rPr>
          <w:rFonts w:asciiTheme="minorHAnsi" w:hAnsiTheme="minorHAnsi"/>
        </w:rPr>
        <w:t xml:space="preserve">kept its overnight lending rate unchanged at 0.50%, citing significant slack in the Canadian economy and lingering uncertainty in the global economy. </w:t>
      </w:r>
      <w:r>
        <w:rPr>
          <w:rFonts w:asciiTheme="minorHAnsi" w:hAnsiTheme="minorHAnsi"/>
        </w:rPr>
        <w:t xml:space="preserve">The </w:t>
      </w:r>
      <w:r w:rsidR="00043368">
        <w:rPr>
          <w:rFonts w:asciiTheme="minorHAnsi" w:hAnsiTheme="minorHAnsi"/>
        </w:rPr>
        <w:t xml:space="preserve">FTSE </w:t>
      </w:r>
      <w:r w:rsidR="0062668F" w:rsidRPr="00205E45">
        <w:rPr>
          <w:rFonts w:asciiTheme="minorHAnsi" w:hAnsiTheme="minorHAnsi"/>
        </w:rPr>
        <w:t xml:space="preserve">TMX </w:t>
      </w:r>
      <w:r w:rsidR="00024C52">
        <w:rPr>
          <w:rFonts w:asciiTheme="minorHAnsi" w:hAnsiTheme="minorHAnsi"/>
        </w:rPr>
        <w:t xml:space="preserve">Canada </w:t>
      </w:r>
      <w:r w:rsidR="00043368">
        <w:rPr>
          <w:rFonts w:asciiTheme="minorHAnsi" w:hAnsiTheme="minorHAnsi"/>
        </w:rPr>
        <w:t>Universe Bond</w:t>
      </w:r>
      <w:r w:rsidR="0062668F" w:rsidRPr="00205E45">
        <w:rPr>
          <w:rFonts w:asciiTheme="minorHAnsi" w:hAnsiTheme="minorHAnsi"/>
        </w:rPr>
        <w:t xml:space="preserve"> Index, a broad measure of Canadian government and corporate bonds, </w:t>
      </w:r>
      <w:r>
        <w:rPr>
          <w:rFonts w:asciiTheme="minorHAnsi" w:hAnsiTheme="minorHAnsi"/>
        </w:rPr>
        <w:t>lost</w:t>
      </w:r>
      <w:r w:rsidR="0062668F" w:rsidRPr="00205E45">
        <w:rPr>
          <w:rFonts w:asciiTheme="minorHAnsi" w:hAnsiTheme="minorHAnsi"/>
        </w:rPr>
        <w:t xml:space="preserve"> 3.4%</w:t>
      </w:r>
      <w:r>
        <w:rPr>
          <w:rFonts w:asciiTheme="minorHAnsi" w:hAnsiTheme="minorHAnsi"/>
        </w:rPr>
        <w:t xml:space="preserve"> for the three-month period</w:t>
      </w:r>
      <w:r w:rsidR="0062668F" w:rsidRPr="00205E45">
        <w:rPr>
          <w:rFonts w:asciiTheme="minorHAnsi" w:hAnsiTheme="minorHAnsi"/>
        </w:rPr>
        <w:t xml:space="preserve">. The index remained positive for the year, </w:t>
      </w:r>
      <w:r w:rsidR="00753F36" w:rsidRPr="00205E45">
        <w:rPr>
          <w:rFonts w:asciiTheme="minorHAnsi" w:hAnsiTheme="minorHAnsi"/>
        </w:rPr>
        <w:t xml:space="preserve">however, </w:t>
      </w:r>
      <w:r w:rsidR="0062668F" w:rsidRPr="00205E45">
        <w:rPr>
          <w:rFonts w:asciiTheme="minorHAnsi" w:hAnsiTheme="minorHAnsi"/>
        </w:rPr>
        <w:t xml:space="preserve">adding 1.7%. </w:t>
      </w:r>
    </w:p>
    <w:p w:rsidR="0062668F" w:rsidRPr="00205E45" w:rsidRDefault="0062668F">
      <w:pPr>
        <w:rPr>
          <w:rFonts w:asciiTheme="minorHAnsi" w:hAnsiTheme="minorHAnsi"/>
        </w:rPr>
      </w:pPr>
    </w:p>
    <w:p w:rsidR="00AE0E2E" w:rsidRPr="00AE0E2E" w:rsidRDefault="00D25E33" w:rsidP="00AE0E2E">
      <w:pPr>
        <w:rPr>
          <w:rFonts w:asciiTheme="minorHAnsi" w:eastAsia="Times New Roman" w:hAnsiTheme="minorHAnsi"/>
          <w:lang w:val="en-US"/>
        </w:rPr>
      </w:pPr>
      <w:r w:rsidRPr="00AE0E2E">
        <w:rPr>
          <w:rFonts w:asciiTheme="minorHAnsi" w:hAnsiTheme="minorHAnsi"/>
        </w:rPr>
        <w:t xml:space="preserve">Although </w:t>
      </w:r>
      <w:r w:rsidR="00043368">
        <w:rPr>
          <w:rFonts w:asciiTheme="minorHAnsi" w:hAnsiTheme="minorHAnsi"/>
        </w:rPr>
        <w:t>2016</w:t>
      </w:r>
      <w:r w:rsidR="00753F36" w:rsidRPr="00AE0E2E">
        <w:rPr>
          <w:rFonts w:asciiTheme="minorHAnsi" w:hAnsiTheme="minorHAnsi"/>
        </w:rPr>
        <w:t>’s surprises</w:t>
      </w:r>
      <w:r w:rsidR="00A23A27" w:rsidRPr="00AE0E2E">
        <w:rPr>
          <w:rFonts w:asciiTheme="minorHAnsi" w:hAnsiTheme="minorHAnsi"/>
        </w:rPr>
        <w:t xml:space="preserve"> –</w:t>
      </w:r>
      <w:r w:rsidR="00753F36" w:rsidRPr="00AE0E2E">
        <w:rPr>
          <w:rFonts w:asciiTheme="minorHAnsi" w:hAnsiTheme="minorHAnsi"/>
        </w:rPr>
        <w:t xml:space="preserve"> which </w:t>
      </w:r>
      <w:r w:rsidR="000800AA" w:rsidRPr="00AE0E2E">
        <w:rPr>
          <w:rFonts w:asciiTheme="minorHAnsi" w:hAnsiTheme="minorHAnsi"/>
        </w:rPr>
        <w:t xml:space="preserve">in addition to </w:t>
      </w:r>
      <w:r w:rsidR="00A23A27" w:rsidRPr="00AE0E2E">
        <w:rPr>
          <w:rFonts w:asciiTheme="minorHAnsi" w:hAnsiTheme="minorHAnsi"/>
        </w:rPr>
        <w:t>Trump’s victory include</w:t>
      </w:r>
      <w:r w:rsidR="00753F36" w:rsidRPr="00AE0E2E">
        <w:rPr>
          <w:rFonts w:asciiTheme="minorHAnsi" w:hAnsiTheme="minorHAnsi"/>
        </w:rPr>
        <w:t xml:space="preserve"> the decision by the U.K. to leave the European Union and an agreement by </w:t>
      </w:r>
      <w:r w:rsidR="00024C52">
        <w:rPr>
          <w:rFonts w:asciiTheme="minorHAnsi" w:hAnsiTheme="minorHAnsi"/>
        </w:rPr>
        <w:t xml:space="preserve">many </w:t>
      </w:r>
      <w:r w:rsidRPr="00AE0E2E">
        <w:rPr>
          <w:rFonts w:asciiTheme="minorHAnsi" w:hAnsiTheme="minorHAnsi"/>
        </w:rPr>
        <w:t>oil-producing countries to limit their output</w:t>
      </w:r>
      <w:r w:rsidR="00580D80" w:rsidRPr="00AE0E2E">
        <w:rPr>
          <w:rFonts w:asciiTheme="minorHAnsi" w:hAnsiTheme="minorHAnsi"/>
        </w:rPr>
        <w:t xml:space="preserve"> </w:t>
      </w:r>
      <w:r w:rsidRPr="00AE0E2E">
        <w:rPr>
          <w:rFonts w:asciiTheme="minorHAnsi" w:hAnsiTheme="minorHAnsi"/>
        </w:rPr>
        <w:t>– created volatility and uncertainty in the capital markets, they also created opportunities for experienced investors, and will continu</w:t>
      </w:r>
      <w:r w:rsidR="00395A3B">
        <w:rPr>
          <w:rFonts w:asciiTheme="minorHAnsi" w:hAnsiTheme="minorHAnsi"/>
        </w:rPr>
        <w:t>e to do so in the coming year. We</w:t>
      </w:r>
      <w:r w:rsidRPr="00AE0E2E">
        <w:rPr>
          <w:rFonts w:asciiTheme="minorHAnsi" w:hAnsiTheme="minorHAnsi"/>
        </w:rPr>
        <w:t xml:space="preserve"> continue to recommend a </w:t>
      </w:r>
      <w:r w:rsidR="00AE0E2E" w:rsidRPr="00AE0E2E">
        <w:rPr>
          <w:rFonts w:asciiTheme="minorHAnsi" w:hAnsiTheme="minorHAnsi"/>
        </w:rPr>
        <w:t xml:space="preserve">diversified, professionally managed portfolio that is tailored to your individual investment objectives to take advantage of opportunities as they arise, while </w:t>
      </w:r>
      <w:r w:rsidR="00AE0E2E" w:rsidRPr="00AE0E2E">
        <w:rPr>
          <w:rFonts w:asciiTheme="minorHAnsi" w:eastAsia="Times New Roman" w:hAnsiTheme="minorHAnsi"/>
          <w:lang w:val="en-US"/>
        </w:rPr>
        <w:t>protecting your investments from further volatility.</w:t>
      </w:r>
    </w:p>
    <w:p w:rsidR="00AE0E2E" w:rsidRPr="00AE0E2E" w:rsidRDefault="00AE0E2E" w:rsidP="00AE0E2E">
      <w:pPr>
        <w:rPr>
          <w:rFonts w:asciiTheme="minorHAnsi" w:eastAsia="Times New Roman" w:hAnsiTheme="minorHAnsi"/>
          <w:lang w:val="en-US"/>
        </w:rPr>
      </w:pPr>
    </w:p>
    <w:p w:rsidR="00AE0E2E" w:rsidRPr="00AE0E2E" w:rsidRDefault="00395A3B" w:rsidP="00AE0E2E">
      <w:pPr>
        <w:rPr>
          <w:rFonts w:asciiTheme="minorHAnsi" w:eastAsia="Times New Roman" w:hAnsiTheme="minorHAnsi"/>
          <w:lang w:val="en-US"/>
        </w:rPr>
      </w:pPr>
      <w:r>
        <w:rPr>
          <w:rFonts w:asciiTheme="minorHAnsi" w:eastAsia="Times New Roman" w:hAnsiTheme="minorHAnsi"/>
          <w:lang w:val="en-US"/>
        </w:rPr>
        <w:t>In closing, we</w:t>
      </w:r>
      <w:r w:rsidR="00AE0E2E" w:rsidRPr="00AE0E2E">
        <w:rPr>
          <w:rFonts w:asciiTheme="minorHAnsi" w:eastAsia="Times New Roman" w:hAnsiTheme="minorHAnsi"/>
          <w:lang w:val="en-US"/>
        </w:rPr>
        <w:t xml:space="preserve"> would like to wish you </w:t>
      </w:r>
      <w:r w:rsidR="00043368">
        <w:rPr>
          <w:rFonts w:asciiTheme="minorHAnsi" w:eastAsia="Times New Roman" w:hAnsiTheme="minorHAnsi"/>
          <w:lang w:val="en-US"/>
        </w:rPr>
        <w:t xml:space="preserve">and your family </w:t>
      </w:r>
      <w:r w:rsidR="00AE0E2E" w:rsidRPr="00AE0E2E">
        <w:rPr>
          <w:rFonts w:asciiTheme="minorHAnsi" w:eastAsia="Times New Roman" w:hAnsiTheme="minorHAnsi"/>
          <w:lang w:val="en-US"/>
        </w:rPr>
        <w:t>all the best for the year ahead, and to r</w:t>
      </w:r>
      <w:r>
        <w:rPr>
          <w:rFonts w:asciiTheme="minorHAnsi" w:eastAsia="Times New Roman" w:hAnsiTheme="minorHAnsi"/>
          <w:lang w:val="en-US"/>
        </w:rPr>
        <w:t>emind you that our team is</w:t>
      </w:r>
      <w:r w:rsidR="00AE0E2E" w:rsidRPr="00AE0E2E">
        <w:rPr>
          <w:rFonts w:asciiTheme="minorHAnsi" w:eastAsia="Times New Roman" w:hAnsiTheme="minorHAnsi"/>
          <w:lang w:val="en-US"/>
        </w:rPr>
        <w:t xml:space="preserve"> just a phone call away should you wish to discuss your investment portfolio in greater detail. </w:t>
      </w:r>
    </w:p>
    <w:p w:rsidR="0062668F" w:rsidRDefault="0062668F">
      <w:pPr>
        <w:rPr>
          <w:rFonts w:asciiTheme="minorHAnsi" w:hAnsiTheme="minorHAnsi"/>
        </w:rPr>
      </w:pPr>
    </w:p>
    <w:p w:rsidR="00AE0E2E" w:rsidRDefault="00AE0E2E">
      <w:pPr>
        <w:rPr>
          <w:rFonts w:asciiTheme="minorHAnsi" w:hAnsiTheme="minorHAnsi"/>
        </w:rPr>
      </w:pPr>
    </w:p>
    <w:p w:rsidR="00AE0E2E" w:rsidRDefault="00AE0E2E">
      <w:pPr>
        <w:rPr>
          <w:rFonts w:asciiTheme="minorHAnsi" w:hAnsiTheme="minorHAnsi"/>
        </w:rPr>
      </w:pPr>
      <w:r>
        <w:rPr>
          <w:rFonts w:asciiTheme="minorHAnsi" w:hAnsiTheme="minorHAnsi"/>
        </w:rPr>
        <w:t>Sincerely,</w:t>
      </w:r>
    </w:p>
    <w:p w:rsidR="00AE0E2E" w:rsidRDefault="00AE0E2E">
      <w:pPr>
        <w:rPr>
          <w:rFonts w:asciiTheme="minorHAnsi" w:hAnsiTheme="minorHAnsi"/>
        </w:rPr>
      </w:pPr>
    </w:p>
    <w:p w:rsidR="00AE0E2E" w:rsidRDefault="00AE0E2E">
      <w:pPr>
        <w:rPr>
          <w:rFonts w:asciiTheme="minorHAnsi" w:hAnsiTheme="minorHAnsi"/>
        </w:rPr>
      </w:pPr>
    </w:p>
    <w:p w:rsidR="00AE0E2E" w:rsidRDefault="00EB1112">
      <w:pPr>
        <w:rPr>
          <w:rFonts w:asciiTheme="minorHAnsi" w:hAnsiTheme="minorHAnsi"/>
          <w:b/>
        </w:rPr>
      </w:pPr>
      <w:r w:rsidRPr="007307CF">
        <w:rPr>
          <w:rFonts w:asciiTheme="minorHAnsi" w:hAnsiTheme="minorHAnsi"/>
          <w:b/>
        </w:rPr>
        <w:t xml:space="preserve">The DCA </w:t>
      </w:r>
      <w:r w:rsidR="00AE0E2E" w:rsidRPr="007307CF">
        <w:rPr>
          <w:rFonts w:asciiTheme="minorHAnsi" w:hAnsiTheme="minorHAnsi"/>
          <w:b/>
        </w:rPr>
        <w:t>Advisor</w:t>
      </w:r>
      <w:r w:rsidRPr="007307CF">
        <w:rPr>
          <w:rFonts w:asciiTheme="minorHAnsi" w:hAnsiTheme="minorHAnsi"/>
          <w:b/>
        </w:rPr>
        <w:t xml:space="preserve"> Team:</w:t>
      </w:r>
    </w:p>
    <w:p w:rsidR="007307CF" w:rsidRPr="007307CF" w:rsidRDefault="007307CF">
      <w:pPr>
        <w:rPr>
          <w:rFonts w:asciiTheme="minorHAnsi" w:hAnsiTheme="minorHAnsi"/>
          <w:b/>
        </w:rPr>
      </w:pPr>
    </w:p>
    <w:p w:rsidR="00EB1112" w:rsidRDefault="007307CF">
      <w:pPr>
        <w:rPr>
          <w:rFonts w:asciiTheme="minorHAnsi" w:hAnsiTheme="minorHAnsi"/>
        </w:rPr>
      </w:pPr>
      <w:r>
        <w:rPr>
          <w:rFonts w:asciiTheme="minorHAnsi" w:hAnsiTheme="minorHAnsi"/>
        </w:rPr>
        <w:t>Dave</w:t>
      </w:r>
      <w:r w:rsidR="0064598E">
        <w:rPr>
          <w:rFonts w:asciiTheme="minorHAnsi" w:hAnsiTheme="minorHAnsi"/>
        </w:rPr>
        <w:t xml:space="preserve">, </w:t>
      </w:r>
      <w:r>
        <w:rPr>
          <w:rFonts w:asciiTheme="minorHAnsi" w:hAnsiTheme="minorHAnsi"/>
        </w:rPr>
        <w:t>Mark</w:t>
      </w:r>
      <w:r w:rsidR="0064598E">
        <w:rPr>
          <w:rFonts w:asciiTheme="minorHAnsi" w:hAnsiTheme="minorHAnsi"/>
        </w:rPr>
        <w:t>,</w:t>
      </w:r>
      <w:r w:rsidR="00EB1112">
        <w:rPr>
          <w:rFonts w:asciiTheme="minorHAnsi" w:hAnsiTheme="minorHAnsi"/>
        </w:rPr>
        <w:t xml:space="preserve"> </w:t>
      </w:r>
      <w:r>
        <w:rPr>
          <w:rFonts w:asciiTheme="minorHAnsi" w:hAnsiTheme="minorHAnsi"/>
        </w:rPr>
        <w:t>Chris</w:t>
      </w:r>
      <w:r w:rsidR="0064598E">
        <w:rPr>
          <w:rFonts w:asciiTheme="minorHAnsi" w:hAnsiTheme="minorHAnsi"/>
        </w:rPr>
        <w:t>,</w:t>
      </w:r>
      <w:r w:rsidR="00EB1112">
        <w:rPr>
          <w:rFonts w:asciiTheme="minorHAnsi" w:hAnsiTheme="minorHAnsi"/>
        </w:rPr>
        <w:t xml:space="preserve"> </w:t>
      </w:r>
      <w:r>
        <w:rPr>
          <w:rFonts w:asciiTheme="minorHAnsi" w:hAnsiTheme="minorHAnsi"/>
        </w:rPr>
        <w:t>Shane</w:t>
      </w:r>
      <w:r w:rsidR="0064598E">
        <w:rPr>
          <w:rFonts w:asciiTheme="minorHAnsi" w:hAnsiTheme="minorHAnsi"/>
        </w:rPr>
        <w:t xml:space="preserve"> &amp;</w:t>
      </w:r>
      <w:bookmarkStart w:id="0" w:name="_GoBack"/>
      <w:bookmarkEnd w:id="0"/>
      <w:r>
        <w:rPr>
          <w:rFonts w:asciiTheme="minorHAnsi" w:hAnsiTheme="minorHAnsi"/>
        </w:rPr>
        <w:t xml:space="preserve"> Ted               </w:t>
      </w:r>
    </w:p>
    <w:p w:rsidR="007307CF" w:rsidRDefault="007307CF">
      <w:pPr>
        <w:rPr>
          <w:rFonts w:asciiTheme="minorHAnsi" w:hAnsiTheme="minorHAnsi"/>
        </w:rPr>
      </w:pPr>
    </w:p>
    <w:p w:rsidR="00AE0E2E" w:rsidRDefault="00AE0E2E">
      <w:pPr>
        <w:rPr>
          <w:rFonts w:asciiTheme="minorHAnsi" w:hAnsiTheme="minorHAnsi"/>
        </w:rPr>
      </w:pPr>
    </w:p>
    <w:p w:rsidR="00222874" w:rsidRDefault="00222874">
      <w:pPr>
        <w:rPr>
          <w:rFonts w:asciiTheme="minorHAnsi" w:hAnsiTheme="minorHAnsi"/>
        </w:rPr>
      </w:pPr>
    </w:p>
    <w:p w:rsidR="00222874" w:rsidRDefault="00222874">
      <w:pPr>
        <w:rPr>
          <w:rFonts w:asciiTheme="minorHAnsi" w:hAnsiTheme="minorHAnsi"/>
        </w:rPr>
      </w:pPr>
    </w:p>
    <w:p w:rsidR="00222874" w:rsidRDefault="00222874">
      <w:pPr>
        <w:rPr>
          <w:rFonts w:asciiTheme="minorHAnsi" w:hAnsiTheme="minorHAnsi"/>
        </w:rPr>
      </w:pPr>
    </w:p>
    <w:p w:rsidR="00AE0E2E" w:rsidRPr="00AE0E2E" w:rsidRDefault="00AE0E2E" w:rsidP="00AE0E2E">
      <w:pPr>
        <w:pStyle w:val="Body1"/>
        <w:jc w:val="both"/>
        <w:rPr>
          <w:rFonts w:ascii="Cambria" w:hAnsi="Cambria"/>
          <w:i/>
          <w:sz w:val="20"/>
        </w:rPr>
      </w:pPr>
      <w:r w:rsidRPr="00AE0E2E">
        <w:rPr>
          <w:rFonts w:ascii="Cambria" w:eastAsia="Times New Roman" w:hAnsi="Cambria"/>
          <w:i/>
          <w:sz w:val="20"/>
        </w:rPr>
        <w:t>The information in this letter is derived from various sources, including CI Investments, Signature Global Asset Management, Cambridge Global Asset Management, Globe and Mail, National Post, Bloomberg, and Trading Economics. Index information was provided by Bloomberg, TD Newcrest and PC Bond, and all quoted equity index returns are on a total return basis (including dividends). This material is provided for general information</w:t>
      </w:r>
      <w:r w:rsidR="00222874">
        <w:rPr>
          <w:rFonts w:ascii="Cambria" w:eastAsia="Times New Roman" w:hAnsi="Cambria"/>
          <w:i/>
          <w:sz w:val="20"/>
        </w:rPr>
        <w:t>,</w:t>
      </w:r>
      <w:r w:rsidRPr="00AE0E2E">
        <w:rPr>
          <w:rFonts w:ascii="Cambria" w:eastAsia="Times New Roman" w:hAnsi="Cambria"/>
          <w:i/>
          <w:sz w:val="20"/>
        </w:rPr>
        <w:t xml:space="preserve"> </w:t>
      </w:r>
      <w:r w:rsidR="00222874" w:rsidRPr="008E4DCD">
        <w:rPr>
          <w:rFonts w:ascii="Cambria" w:eastAsia="Times New Roman" w:hAnsi="Cambria"/>
          <w:i/>
          <w:sz w:val="20"/>
        </w:rPr>
        <w:t>should not be considered an offer or solicitation to buy or sell securities</w:t>
      </w:r>
      <w:r w:rsidR="00222874">
        <w:rPr>
          <w:rFonts w:ascii="Cambria" w:eastAsia="Times New Roman" w:hAnsi="Cambria"/>
          <w:i/>
          <w:sz w:val="20"/>
        </w:rPr>
        <w:t>,</w:t>
      </w:r>
      <w:r w:rsidR="00222874" w:rsidRPr="00AE0E2E">
        <w:rPr>
          <w:rFonts w:ascii="Cambria" w:eastAsia="Times New Roman" w:hAnsi="Cambria"/>
          <w:i/>
          <w:sz w:val="20"/>
        </w:rPr>
        <w:t xml:space="preserve"> </w:t>
      </w:r>
      <w:r w:rsidRPr="00AE0E2E">
        <w:rPr>
          <w:rFonts w:ascii="Cambria" w:eastAsia="Times New Roman" w:hAnsi="Cambria"/>
          <w:i/>
          <w:sz w:val="20"/>
        </w:rPr>
        <w:t>and is subject to change without notice. Every effort has been made to compile this material from reliable sources; however, no warranty can be made as to its accuracy or completeness. Before acting on any of the above, please</w:t>
      </w:r>
      <w:r w:rsidRPr="00AE0E2E">
        <w:rPr>
          <w:rFonts w:ascii="Cambria" w:eastAsia="Times New Roman" w:hAnsi="Cambria"/>
          <w:i/>
        </w:rPr>
        <w:t xml:space="preserve"> </w:t>
      </w:r>
      <w:r w:rsidRPr="00AE0E2E">
        <w:rPr>
          <w:rFonts w:ascii="Cambria" w:eastAsia="Times New Roman" w:hAnsi="Cambria"/>
          <w:i/>
          <w:sz w:val="20"/>
        </w:rPr>
        <w:t>contact me for individual financial advice based on your personal circumstances.</w:t>
      </w:r>
    </w:p>
    <w:sectPr w:rsidR="00AE0E2E" w:rsidRPr="00AE0E2E" w:rsidSect="0092788C">
      <w:head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12" w:rsidRDefault="00EB1112" w:rsidP="00EB1112">
      <w:r>
        <w:separator/>
      </w:r>
    </w:p>
  </w:endnote>
  <w:endnote w:type="continuationSeparator" w:id="0">
    <w:p w:rsidR="00EB1112" w:rsidRDefault="00EB1112" w:rsidP="00E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12" w:rsidRDefault="00EB1112" w:rsidP="00EB1112">
      <w:r>
        <w:separator/>
      </w:r>
    </w:p>
  </w:footnote>
  <w:footnote w:type="continuationSeparator" w:id="0">
    <w:p w:rsidR="00EB1112" w:rsidRDefault="00EB1112" w:rsidP="00EB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12" w:rsidRDefault="00EB1112" w:rsidP="00EB1112">
    <w:pPr>
      <w:pStyle w:val="Header"/>
      <w:jc w:val="center"/>
    </w:pPr>
    <w:r>
      <w:rPr>
        <w:noProof/>
        <w:lang w:eastAsia="en-CA"/>
      </w:rPr>
      <w:drawing>
        <wp:inline distT="0" distB="0" distL="0" distR="0">
          <wp:extent cx="4186465" cy="684000"/>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 logo from Hallman.jpg"/>
                  <pic:cNvPicPr/>
                </pic:nvPicPr>
                <pic:blipFill>
                  <a:blip r:embed="rId1">
                    <a:extLst>
                      <a:ext uri="{28A0092B-C50C-407E-A947-70E740481C1C}">
                        <a14:useLocalDpi xmlns:a14="http://schemas.microsoft.com/office/drawing/2010/main" val="0"/>
                      </a:ext>
                    </a:extLst>
                  </a:blip>
                  <a:stretch>
                    <a:fillRect/>
                  </a:stretch>
                </pic:blipFill>
                <pic:spPr>
                  <a:xfrm>
                    <a:off x="0" y="0"/>
                    <a:ext cx="4186465" cy="68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9B"/>
    <w:rsid w:val="00024C52"/>
    <w:rsid w:val="00043368"/>
    <w:rsid w:val="00062CF6"/>
    <w:rsid w:val="000800AA"/>
    <w:rsid w:val="000858A6"/>
    <w:rsid w:val="000C0FCD"/>
    <w:rsid w:val="00115AB0"/>
    <w:rsid w:val="00205E45"/>
    <w:rsid w:val="00222874"/>
    <w:rsid w:val="00273CEF"/>
    <w:rsid w:val="00345D55"/>
    <w:rsid w:val="00395A3B"/>
    <w:rsid w:val="00416515"/>
    <w:rsid w:val="00463DCE"/>
    <w:rsid w:val="0046789B"/>
    <w:rsid w:val="00580D80"/>
    <w:rsid w:val="005A1832"/>
    <w:rsid w:val="0062668F"/>
    <w:rsid w:val="0064598E"/>
    <w:rsid w:val="006D173D"/>
    <w:rsid w:val="007307CF"/>
    <w:rsid w:val="00753F36"/>
    <w:rsid w:val="0092788C"/>
    <w:rsid w:val="009616FD"/>
    <w:rsid w:val="0096605D"/>
    <w:rsid w:val="00A23A27"/>
    <w:rsid w:val="00A34815"/>
    <w:rsid w:val="00AE0E2E"/>
    <w:rsid w:val="00C47B07"/>
    <w:rsid w:val="00D25E33"/>
    <w:rsid w:val="00EB1112"/>
    <w:rsid w:val="00ED3383"/>
    <w:rsid w:val="00F36808"/>
    <w:rsid w:val="00F4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E45"/>
    <w:pPr>
      <w:autoSpaceDE w:val="0"/>
      <w:autoSpaceDN w:val="0"/>
      <w:adjustRightInd w:val="0"/>
    </w:pPr>
    <w:rPr>
      <w:rFonts w:ascii="Calibri" w:hAnsi="Calibri" w:cs="Calibri"/>
      <w:color w:val="000000"/>
      <w:sz w:val="24"/>
      <w:szCs w:val="24"/>
    </w:rPr>
  </w:style>
  <w:style w:type="paragraph" w:customStyle="1" w:styleId="Body1">
    <w:name w:val="Body 1"/>
    <w:rsid w:val="00AE0E2E"/>
    <w:pPr>
      <w:outlineLvl w:val="0"/>
    </w:pPr>
    <w:rPr>
      <w:rFonts w:ascii="Times New Roman" w:eastAsia="ヒラギノ角ゴ Pro W3" w:hAnsi="Times New Roman"/>
      <w:color w:val="000000"/>
      <w:sz w:val="24"/>
      <w:lang w:eastAsia="en-CA"/>
    </w:rPr>
  </w:style>
  <w:style w:type="paragraph" w:styleId="BalloonText">
    <w:name w:val="Balloon Text"/>
    <w:basedOn w:val="Normal"/>
    <w:link w:val="BalloonTextChar"/>
    <w:uiPriority w:val="99"/>
    <w:semiHidden/>
    <w:unhideWhenUsed/>
    <w:rsid w:val="00F4628A"/>
    <w:rPr>
      <w:rFonts w:ascii="Tahoma" w:hAnsi="Tahoma" w:cs="Tahoma"/>
      <w:sz w:val="16"/>
      <w:szCs w:val="16"/>
    </w:rPr>
  </w:style>
  <w:style w:type="character" w:customStyle="1" w:styleId="BalloonTextChar">
    <w:name w:val="Balloon Text Char"/>
    <w:basedOn w:val="DefaultParagraphFont"/>
    <w:link w:val="BalloonText"/>
    <w:uiPriority w:val="99"/>
    <w:semiHidden/>
    <w:rsid w:val="00F4628A"/>
    <w:rPr>
      <w:rFonts w:ascii="Tahoma" w:hAnsi="Tahoma" w:cs="Tahoma"/>
      <w:sz w:val="16"/>
      <w:szCs w:val="16"/>
      <w:lang w:val="en-CA"/>
    </w:rPr>
  </w:style>
  <w:style w:type="paragraph" w:styleId="Header">
    <w:name w:val="header"/>
    <w:basedOn w:val="Normal"/>
    <w:link w:val="HeaderChar"/>
    <w:uiPriority w:val="99"/>
    <w:unhideWhenUsed/>
    <w:rsid w:val="00EB1112"/>
    <w:pPr>
      <w:tabs>
        <w:tab w:val="center" w:pos="4680"/>
        <w:tab w:val="right" w:pos="9360"/>
      </w:tabs>
    </w:pPr>
  </w:style>
  <w:style w:type="character" w:customStyle="1" w:styleId="HeaderChar">
    <w:name w:val="Header Char"/>
    <w:basedOn w:val="DefaultParagraphFont"/>
    <w:link w:val="Header"/>
    <w:uiPriority w:val="99"/>
    <w:rsid w:val="00EB1112"/>
    <w:rPr>
      <w:sz w:val="24"/>
      <w:szCs w:val="24"/>
      <w:lang w:val="en-CA"/>
    </w:rPr>
  </w:style>
  <w:style w:type="paragraph" w:styleId="Footer">
    <w:name w:val="footer"/>
    <w:basedOn w:val="Normal"/>
    <w:link w:val="FooterChar"/>
    <w:uiPriority w:val="99"/>
    <w:unhideWhenUsed/>
    <w:rsid w:val="00EB1112"/>
    <w:pPr>
      <w:tabs>
        <w:tab w:val="center" w:pos="4680"/>
        <w:tab w:val="right" w:pos="9360"/>
      </w:tabs>
    </w:pPr>
  </w:style>
  <w:style w:type="character" w:customStyle="1" w:styleId="FooterChar">
    <w:name w:val="Footer Char"/>
    <w:basedOn w:val="DefaultParagraphFont"/>
    <w:link w:val="Footer"/>
    <w:uiPriority w:val="99"/>
    <w:rsid w:val="00EB1112"/>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E45"/>
    <w:pPr>
      <w:autoSpaceDE w:val="0"/>
      <w:autoSpaceDN w:val="0"/>
      <w:adjustRightInd w:val="0"/>
    </w:pPr>
    <w:rPr>
      <w:rFonts w:ascii="Calibri" w:hAnsi="Calibri" w:cs="Calibri"/>
      <w:color w:val="000000"/>
      <w:sz w:val="24"/>
      <w:szCs w:val="24"/>
    </w:rPr>
  </w:style>
  <w:style w:type="paragraph" w:customStyle="1" w:styleId="Body1">
    <w:name w:val="Body 1"/>
    <w:rsid w:val="00AE0E2E"/>
    <w:pPr>
      <w:outlineLvl w:val="0"/>
    </w:pPr>
    <w:rPr>
      <w:rFonts w:ascii="Times New Roman" w:eastAsia="ヒラギノ角ゴ Pro W3" w:hAnsi="Times New Roman"/>
      <w:color w:val="000000"/>
      <w:sz w:val="24"/>
      <w:lang w:eastAsia="en-CA"/>
    </w:rPr>
  </w:style>
  <w:style w:type="paragraph" w:styleId="BalloonText">
    <w:name w:val="Balloon Text"/>
    <w:basedOn w:val="Normal"/>
    <w:link w:val="BalloonTextChar"/>
    <w:uiPriority w:val="99"/>
    <w:semiHidden/>
    <w:unhideWhenUsed/>
    <w:rsid w:val="00F4628A"/>
    <w:rPr>
      <w:rFonts w:ascii="Tahoma" w:hAnsi="Tahoma" w:cs="Tahoma"/>
      <w:sz w:val="16"/>
      <w:szCs w:val="16"/>
    </w:rPr>
  </w:style>
  <w:style w:type="character" w:customStyle="1" w:styleId="BalloonTextChar">
    <w:name w:val="Balloon Text Char"/>
    <w:basedOn w:val="DefaultParagraphFont"/>
    <w:link w:val="BalloonText"/>
    <w:uiPriority w:val="99"/>
    <w:semiHidden/>
    <w:rsid w:val="00F4628A"/>
    <w:rPr>
      <w:rFonts w:ascii="Tahoma" w:hAnsi="Tahoma" w:cs="Tahoma"/>
      <w:sz w:val="16"/>
      <w:szCs w:val="16"/>
      <w:lang w:val="en-CA"/>
    </w:rPr>
  </w:style>
  <w:style w:type="paragraph" w:styleId="Header">
    <w:name w:val="header"/>
    <w:basedOn w:val="Normal"/>
    <w:link w:val="HeaderChar"/>
    <w:uiPriority w:val="99"/>
    <w:unhideWhenUsed/>
    <w:rsid w:val="00EB1112"/>
    <w:pPr>
      <w:tabs>
        <w:tab w:val="center" w:pos="4680"/>
        <w:tab w:val="right" w:pos="9360"/>
      </w:tabs>
    </w:pPr>
  </w:style>
  <w:style w:type="character" w:customStyle="1" w:styleId="HeaderChar">
    <w:name w:val="Header Char"/>
    <w:basedOn w:val="DefaultParagraphFont"/>
    <w:link w:val="Header"/>
    <w:uiPriority w:val="99"/>
    <w:rsid w:val="00EB1112"/>
    <w:rPr>
      <w:sz w:val="24"/>
      <w:szCs w:val="24"/>
      <w:lang w:val="en-CA"/>
    </w:rPr>
  </w:style>
  <w:style w:type="paragraph" w:styleId="Footer">
    <w:name w:val="footer"/>
    <w:basedOn w:val="Normal"/>
    <w:link w:val="FooterChar"/>
    <w:uiPriority w:val="99"/>
    <w:unhideWhenUsed/>
    <w:rsid w:val="00EB1112"/>
    <w:pPr>
      <w:tabs>
        <w:tab w:val="center" w:pos="4680"/>
        <w:tab w:val="right" w:pos="9360"/>
      </w:tabs>
    </w:pPr>
  </w:style>
  <w:style w:type="character" w:customStyle="1" w:styleId="FooterChar">
    <w:name w:val="Footer Char"/>
    <w:basedOn w:val="DefaultParagraphFont"/>
    <w:link w:val="Footer"/>
    <w:uiPriority w:val="99"/>
    <w:rsid w:val="00EB1112"/>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 Investments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Fowlie</dc:creator>
  <cp:lastModifiedBy>A359887</cp:lastModifiedBy>
  <cp:revision>9</cp:revision>
  <cp:lastPrinted>2017-02-02T15:09:00Z</cp:lastPrinted>
  <dcterms:created xsi:type="dcterms:W3CDTF">2017-02-02T14:38:00Z</dcterms:created>
  <dcterms:modified xsi:type="dcterms:W3CDTF">2017-02-02T15:32:00Z</dcterms:modified>
</cp:coreProperties>
</file>