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B2CC4" w14:textId="797ED9B2" w:rsidR="001655C6" w:rsidRPr="00260ED7" w:rsidRDefault="00260ED7" w:rsidP="00A95A97">
      <w:pPr>
        <w:pBdr>
          <w:top w:val="single" w:sz="18" w:space="1" w:color="auto"/>
          <w:left w:val="single" w:sz="18" w:space="4" w:color="auto"/>
          <w:bottom w:val="single" w:sz="18" w:space="1" w:color="auto"/>
          <w:right w:val="single" w:sz="18" w:space="4" w:color="auto"/>
        </w:pBdr>
        <w:shd w:val="clear" w:color="auto" w:fill="FFFFFF"/>
        <w:spacing w:line="300" w:lineRule="atLeast"/>
        <w:outlineLvl w:val="4"/>
        <w:rPr>
          <w:rFonts w:ascii="Open Sans" w:eastAsia="Times New Roman" w:hAnsi="Open Sans" w:cs="Open Sans"/>
          <w:b/>
          <w:bCs/>
          <w:color w:val="002060"/>
          <w:sz w:val="28"/>
          <w:szCs w:val="28"/>
        </w:rPr>
      </w:pPr>
      <w:bookmarkStart w:id="0" w:name="_GoBack"/>
      <w:bookmarkEnd w:id="0"/>
      <w:r w:rsidRPr="00260ED7">
        <w:rPr>
          <w:rFonts w:ascii="Open Sans" w:eastAsia="Times New Roman" w:hAnsi="Open Sans" w:cs="Open Sans"/>
          <w:b/>
          <w:bCs/>
          <w:color w:val="002060"/>
          <w:sz w:val="28"/>
          <w:szCs w:val="28"/>
        </w:rPr>
        <w:t>Help</w:t>
      </w:r>
      <w:r w:rsidR="001655C6" w:rsidRPr="00260ED7">
        <w:rPr>
          <w:rFonts w:ascii="Open Sans" w:eastAsia="Times New Roman" w:hAnsi="Open Sans" w:cs="Open Sans"/>
          <w:b/>
          <w:bCs/>
          <w:color w:val="002060"/>
          <w:sz w:val="28"/>
          <w:szCs w:val="28"/>
        </w:rPr>
        <w:t xml:space="preserve"> deliver a message to Congress: </w:t>
      </w:r>
    </w:p>
    <w:p w14:paraId="6BD12D79" w14:textId="27E2450C" w:rsidR="001655C6" w:rsidRPr="00260ED7" w:rsidRDefault="001655C6" w:rsidP="00A95A97">
      <w:pPr>
        <w:pBdr>
          <w:top w:val="single" w:sz="18" w:space="1" w:color="auto"/>
          <w:left w:val="single" w:sz="18" w:space="4" w:color="auto"/>
          <w:bottom w:val="single" w:sz="18" w:space="1" w:color="auto"/>
          <w:right w:val="single" w:sz="18" w:space="4" w:color="auto"/>
        </w:pBdr>
        <w:shd w:val="clear" w:color="auto" w:fill="FFFFFF"/>
        <w:spacing w:line="300" w:lineRule="atLeast"/>
        <w:outlineLvl w:val="4"/>
        <w:rPr>
          <w:rFonts w:ascii="Open Sans" w:eastAsia="Times New Roman" w:hAnsi="Open Sans" w:cs="Open Sans"/>
          <w:color w:val="C00000"/>
          <w:sz w:val="28"/>
          <w:szCs w:val="28"/>
        </w:rPr>
      </w:pPr>
      <w:r w:rsidRPr="00260ED7">
        <w:rPr>
          <w:rFonts w:ascii="Open Sans" w:eastAsia="Times New Roman" w:hAnsi="Open Sans" w:cs="Open Sans"/>
          <w:b/>
          <w:bCs/>
          <w:color w:val="C00000"/>
          <w:sz w:val="28"/>
          <w:szCs w:val="28"/>
        </w:rPr>
        <w:t>STOP THE MOST FAVORED NATION EXPERIMENT ON CANCER CARE!</w:t>
      </w:r>
    </w:p>
    <w:p w14:paraId="52CA65BB" w14:textId="77777777" w:rsidR="001655C6" w:rsidRPr="001655C6" w:rsidRDefault="001655C6" w:rsidP="001655C6">
      <w:pPr>
        <w:shd w:val="clear" w:color="auto" w:fill="FFFFFF"/>
        <w:spacing w:line="360" w:lineRule="atLeast"/>
        <w:rPr>
          <w:rFonts w:ascii="Open Sans" w:hAnsi="Open Sans" w:cs="Open Sans"/>
          <w:color w:val="505050"/>
          <w:sz w:val="21"/>
          <w:szCs w:val="21"/>
        </w:rPr>
      </w:pPr>
      <w:r w:rsidRPr="001655C6">
        <w:rPr>
          <w:rFonts w:ascii="Open Sans" w:hAnsi="Open Sans" w:cs="Open Sans"/>
          <w:color w:val="505050"/>
          <w:sz w:val="21"/>
          <w:szCs w:val="21"/>
        </w:rPr>
        <w:t> </w:t>
      </w:r>
    </w:p>
    <w:p w14:paraId="39AD8AA1" w14:textId="380540D6" w:rsidR="001655C6" w:rsidRPr="001655C6" w:rsidRDefault="001655C6" w:rsidP="001655C6">
      <w:pPr>
        <w:shd w:val="clear" w:color="auto" w:fill="FFFFFF"/>
        <w:spacing w:line="276" w:lineRule="auto"/>
        <w:rPr>
          <w:rFonts w:ascii="Open Sans" w:hAnsi="Open Sans" w:cs="Open Sans"/>
          <w:color w:val="000000" w:themeColor="text1"/>
          <w:szCs w:val="21"/>
        </w:rPr>
      </w:pPr>
      <w:r w:rsidRPr="001655C6">
        <w:rPr>
          <w:rFonts w:ascii="Open Sans" w:hAnsi="Open Sans" w:cs="Open Sans"/>
          <w:color w:val="000000" w:themeColor="text1"/>
          <w:szCs w:val="21"/>
        </w:rPr>
        <w:t>At the request of cancer care advocates and practices, the Community Oncology Alliance (COA) is offering this toolkit of resources to make getting involved in stopping the misguided Most Favored Nation (MFN) experiment as easy as possible.</w:t>
      </w:r>
    </w:p>
    <w:p w14:paraId="51AC1835" w14:textId="77777777" w:rsidR="001655C6" w:rsidRPr="001655C6" w:rsidRDefault="001655C6" w:rsidP="001655C6">
      <w:pPr>
        <w:shd w:val="clear" w:color="auto" w:fill="FFFFFF"/>
        <w:spacing w:line="276" w:lineRule="auto"/>
        <w:rPr>
          <w:rFonts w:ascii="Open Sans" w:hAnsi="Open Sans" w:cs="Open Sans"/>
          <w:color w:val="000000" w:themeColor="text1"/>
          <w:szCs w:val="21"/>
        </w:rPr>
      </w:pPr>
    </w:p>
    <w:p w14:paraId="52297B4D" w14:textId="7EE814A8" w:rsidR="001655C6" w:rsidRPr="001655C6" w:rsidRDefault="001655C6" w:rsidP="001655C6">
      <w:pPr>
        <w:shd w:val="clear" w:color="auto" w:fill="FFFFFF"/>
        <w:spacing w:line="276" w:lineRule="auto"/>
        <w:rPr>
          <w:rFonts w:ascii="Open Sans" w:hAnsi="Open Sans" w:cs="Open Sans"/>
          <w:bCs/>
          <w:color w:val="000000" w:themeColor="text1"/>
          <w:szCs w:val="21"/>
        </w:rPr>
      </w:pPr>
      <w:r w:rsidRPr="001655C6">
        <w:rPr>
          <w:rFonts w:ascii="Open Sans" w:hAnsi="Open Sans" w:cs="Open Sans"/>
          <w:bCs/>
          <w:color w:val="000000" w:themeColor="text1"/>
          <w:szCs w:val="21"/>
        </w:rPr>
        <w:t>In this toolkit you will find:</w:t>
      </w:r>
    </w:p>
    <w:p w14:paraId="1367177B" w14:textId="4D68B958" w:rsidR="001655C6" w:rsidRPr="001655C6" w:rsidRDefault="001655C6" w:rsidP="0027595F">
      <w:pPr>
        <w:numPr>
          <w:ilvl w:val="0"/>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b/>
          <w:bCs/>
          <w:color w:val="000000" w:themeColor="text1"/>
          <w:szCs w:val="21"/>
        </w:rPr>
        <w:t>MFN overview:</w:t>
      </w:r>
      <w:r w:rsidRPr="001655C6">
        <w:rPr>
          <w:rFonts w:ascii="Open Sans" w:hAnsi="Open Sans" w:cs="Open Sans"/>
          <w:color w:val="000000" w:themeColor="text1"/>
          <w:szCs w:val="21"/>
        </w:rPr>
        <w:t xml:space="preserve"> This is mainly meant for practice professionals to understand the impact of the proposal.</w:t>
      </w:r>
    </w:p>
    <w:p w14:paraId="78822E16" w14:textId="150C495C" w:rsidR="001655C6" w:rsidRPr="001655C6" w:rsidRDefault="001655C6" w:rsidP="0027595F">
      <w:pPr>
        <w:numPr>
          <w:ilvl w:val="0"/>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b/>
          <w:color w:val="000000" w:themeColor="text1"/>
          <w:szCs w:val="21"/>
        </w:rPr>
        <w:t>Key messages</w:t>
      </w:r>
      <w:r w:rsidRPr="001655C6">
        <w:rPr>
          <w:rFonts w:ascii="Open Sans" w:hAnsi="Open Sans" w:cs="Open Sans"/>
          <w:color w:val="000000" w:themeColor="text1"/>
          <w:szCs w:val="21"/>
        </w:rPr>
        <w:t>: These messages are suggested ways to help you talk about the experiment in a clear and compelling manner. Review and keep them handy.</w:t>
      </w:r>
    </w:p>
    <w:p w14:paraId="22F71270" w14:textId="77777777" w:rsidR="001655C6" w:rsidRPr="001655C6" w:rsidRDefault="001655C6" w:rsidP="0027595F">
      <w:pPr>
        <w:numPr>
          <w:ilvl w:val="0"/>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b/>
          <w:color w:val="000000" w:themeColor="text1"/>
          <w:szCs w:val="21"/>
        </w:rPr>
        <w:t>Email to Congress</w:t>
      </w:r>
      <w:r w:rsidRPr="001655C6">
        <w:rPr>
          <w:rFonts w:ascii="Open Sans" w:hAnsi="Open Sans" w:cs="Open Sans"/>
          <w:color w:val="000000" w:themeColor="text1"/>
          <w:szCs w:val="21"/>
        </w:rPr>
        <w:t>: We have developed template emails for contacting Congress. These are just suggested language to get you started.</w:t>
      </w:r>
    </w:p>
    <w:p w14:paraId="7B8B264E" w14:textId="24497373" w:rsidR="001655C6" w:rsidRPr="001655C6" w:rsidRDefault="001655C6" w:rsidP="0027595F">
      <w:pPr>
        <w:numPr>
          <w:ilvl w:val="1"/>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color w:val="000000" w:themeColor="text1"/>
          <w:szCs w:val="21"/>
        </w:rPr>
        <w:t>Please be sure to customize and personalize these. They are not meant as a script, but rather to inspire you!</w:t>
      </w:r>
    </w:p>
    <w:p w14:paraId="78C97D41" w14:textId="77777777" w:rsidR="001655C6" w:rsidRPr="001655C6" w:rsidRDefault="001655C6" w:rsidP="0027595F">
      <w:pPr>
        <w:numPr>
          <w:ilvl w:val="0"/>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b/>
          <w:color w:val="000000" w:themeColor="text1"/>
          <w:szCs w:val="21"/>
        </w:rPr>
        <w:t>Contact list</w:t>
      </w:r>
      <w:r w:rsidRPr="001655C6">
        <w:rPr>
          <w:rFonts w:ascii="Open Sans" w:hAnsi="Open Sans" w:cs="Open Sans"/>
          <w:color w:val="000000" w:themeColor="text1"/>
          <w:szCs w:val="21"/>
        </w:rPr>
        <w:t>: Sent as a separate file to this email is a staff list for U.S. Congressional and Senate offices. Review it and identify who is in your state or district. They are the individuals your advocates need to contact.</w:t>
      </w:r>
    </w:p>
    <w:p w14:paraId="2CF685F4" w14:textId="190F3DFB" w:rsidR="001655C6" w:rsidRPr="001655C6" w:rsidRDefault="001655C6" w:rsidP="0027595F">
      <w:pPr>
        <w:numPr>
          <w:ilvl w:val="1"/>
          <w:numId w:val="28"/>
        </w:numPr>
        <w:shd w:val="clear" w:color="auto" w:fill="FFFFFF"/>
        <w:spacing w:after="60" w:line="276" w:lineRule="auto"/>
        <w:rPr>
          <w:rFonts w:ascii="Open Sans" w:hAnsi="Open Sans" w:cs="Open Sans"/>
          <w:color w:val="000000" w:themeColor="text1"/>
          <w:szCs w:val="21"/>
        </w:rPr>
      </w:pPr>
      <w:r w:rsidRPr="001655C6">
        <w:rPr>
          <w:rFonts w:ascii="Open Sans" w:hAnsi="Open Sans" w:cs="Open Sans"/>
        </w:rPr>
        <w:t xml:space="preserve">If you have any questions, please contact COA for help looking up your representative. You can email us at </w:t>
      </w:r>
      <w:hyperlink r:id="rId10" w:history="1">
        <w:r w:rsidRPr="001655C6">
          <w:rPr>
            <w:rStyle w:val="Hyperlink"/>
            <w:rFonts w:ascii="Open Sans" w:hAnsi="Open Sans" w:cs="Open Sans"/>
          </w:rPr>
          <w:t>info@coacancer.org</w:t>
        </w:r>
      </w:hyperlink>
      <w:r w:rsidRPr="001655C6">
        <w:rPr>
          <w:rFonts w:ascii="Open Sans" w:hAnsi="Open Sans" w:cs="Open Sans"/>
        </w:rPr>
        <w:t xml:space="preserve">. </w:t>
      </w:r>
    </w:p>
    <w:p w14:paraId="5D130CC0" w14:textId="699D8836" w:rsidR="0027595F" w:rsidRPr="0027595F" w:rsidRDefault="0027595F" w:rsidP="0027595F">
      <w:pPr>
        <w:pStyle w:val="ListParagraph"/>
        <w:numPr>
          <w:ilvl w:val="0"/>
          <w:numId w:val="28"/>
        </w:numPr>
        <w:shd w:val="clear" w:color="auto" w:fill="FFFFFF"/>
        <w:spacing w:after="60" w:line="276" w:lineRule="auto"/>
        <w:rPr>
          <w:rFonts w:ascii="Open Sans" w:hAnsi="Open Sans" w:cs="Open Sans"/>
          <w:b/>
          <w:color w:val="000000" w:themeColor="text1"/>
        </w:rPr>
      </w:pPr>
      <w:r>
        <w:rPr>
          <w:rFonts w:ascii="Open Sans" w:hAnsi="Open Sans" w:cs="Open Sans"/>
          <w:b/>
          <w:color w:val="000000" w:themeColor="text1"/>
        </w:rPr>
        <w:t>Easy to understand explainer</w:t>
      </w:r>
      <w:r w:rsidR="009255B1">
        <w:rPr>
          <w:rFonts w:ascii="Open Sans" w:hAnsi="Open Sans" w:cs="Open Sans"/>
          <w:b/>
          <w:color w:val="000000" w:themeColor="text1"/>
        </w:rPr>
        <w:t>:</w:t>
      </w:r>
      <w:r>
        <w:rPr>
          <w:rFonts w:ascii="Open Sans" w:hAnsi="Open Sans" w:cs="Open Sans"/>
          <w:bCs/>
          <w:color w:val="000000" w:themeColor="text1"/>
        </w:rPr>
        <w:t xml:space="preserve"> This overview helps explain the MFN directly and succinctly for your patients, staff, and others. Print it and post it in your practice! </w:t>
      </w:r>
    </w:p>
    <w:p w14:paraId="172D5420" w14:textId="5B7F5D0D" w:rsidR="001655C6" w:rsidRPr="001655C6" w:rsidRDefault="001655C6" w:rsidP="0027595F">
      <w:pPr>
        <w:pStyle w:val="ListParagraph"/>
        <w:numPr>
          <w:ilvl w:val="0"/>
          <w:numId w:val="28"/>
        </w:numPr>
        <w:shd w:val="clear" w:color="auto" w:fill="FFFFFF"/>
        <w:spacing w:after="60" w:line="276" w:lineRule="auto"/>
        <w:rPr>
          <w:rFonts w:ascii="Open Sans" w:hAnsi="Open Sans" w:cs="Open Sans"/>
          <w:b/>
          <w:color w:val="000000" w:themeColor="text1"/>
        </w:rPr>
      </w:pPr>
      <w:r w:rsidRPr="001655C6">
        <w:rPr>
          <w:rFonts w:ascii="Open Sans" w:hAnsi="Open Sans" w:cs="Open Sans"/>
          <w:b/>
          <w:color w:val="000000" w:themeColor="text1"/>
        </w:rPr>
        <w:t>COA’s initial comment letter on the MFN</w:t>
      </w:r>
      <w:r w:rsidR="009255B1">
        <w:rPr>
          <w:rFonts w:ascii="Open Sans" w:hAnsi="Open Sans" w:cs="Open Sans"/>
          <w:b/>
          <w:color w:val="000000" w:themeColor="text1"/>
        </w:rPr>
        <w:t>:</w:t>
      </w:r>
      <w:r w:rsidRPr="001655C6">
        <w:rPr>
          <w:rFonts w:ascii="Open Sans" w:hAnsi="Open Sans" w:cs="Open Sans"/>
          <w:b/>
          <w:color w:val="000000" w:themeColor="text1"/>
        </w:rPr>
        <w:t xml:space="preserve"> </w:t>
      </w:r>
      <w:r w:rsidRPr="001655C6">
        <w:rPr>
          <w:rFonts w:ascii="Open Sans" w:hAnsi="Open Sans" w:cs="Open Sans"/>
          <w:bCs/>
          <w:color w:val="000000" w:themeColor="text1"/>
        </w:rPr>
        <w:t>Sent to CMS on December 3</w:t>
      </w:r>
      <w:r w:rsidRPr="001655C6">
        <w:rPr>
          <w:rFonts w:ascii="Open Sans" w:hAnsi="Open Sans" w:cs="Open Sans"/>
          <w:bCs/>
          <w:color w:val="000000" w:themeColor="text1"/>
          <w:vertAlign w:val="superscript"/>
        </w:rPr>
        <w:t>rd</w:t>
      </w:r>
      <w:r w:rsidRPr="001655C6">
        <w:rPr>
          <w:rFonts w:ascii="Open Sans" w:hAnsi="Open Sans" w:cs="Open Sans"/>
          <w:bCs/>
          <w:color w:val="000000" w:themeColor="text1"/>
        </w:rPr>
        <w:t xml:space="preserve">, this letter might help inspire you. </w:t>
      </w:r>
    </w:p>
    <w:p w14:paraId="68876018" w14:textId="77777777" w:rsidR="001655C6" w:rsidRPr="001655C6" w:rsidRDefault="001655C6" w:rsidP="001655C6">
      <w:pPr>
        <w:shd w:val="clear" w:color="auto" w:fill="FFFFFF"/>
        <w:spacing w:line="276" w:lineRule="auto"/>
        <w:ind w:left="1440"/>
        <w:rPr>
          <w:rFonts w:ascii="Open Sans" w:hAnsi="Open Sans" w:cs="Open Sans"/>
          <w:b/>
          <w:color w:val="C00000"/>
        </w:rPr>
      </w:pPr>
    </w:p>
    <w:p w14:paraId="7283281A" w14:textId="77FFA7C8" w:rsidR="001655C6" w:rsidRPr="001655C6" w:rsidRDefault="001655C6" w:rsidP="001655C6">
      <w:pPr>
        <w:pBdr>
          <w:top w:val="single" w:sz="4" w:space="1" w:color="auto"/>
          <w:left w:val="single" w:sz="4" w:space="4" w:color="auto"/>
          <w:bottom w:val="single" w:sz="4" w:space="1" w:color="auto"/>
          <w:right w:val="single" w:sz="4" w:space="4" w:color="auto"/>
        </w:pBdr>
        <w:shd w:val="clear" w:color="auto" w:fill="FFFFFF"/>
        <w:spacing w:line="276" w:lineRule="auto"/>
        <w:jc w:val="center"/>
        <w:rPr>
          <w:rFonts w:ascii="Open Sans" w:hAnsi="Open Sans" w:cs="Open Sans"/>
          <w:bCs/>
          <w:color w:val="000000" w:themeColor="text1"/>
        </w:rPr>
      </w:pPr>
      <w:r w:rsidRPr="001655C6">
        <w:rPr>
          <w:rFonts w:ascii="Open Sans" w:hAnsi="Open Sans" w:cs="Open Sans"/>
          <w:b/>
          <w:color w:val="C00000"/>
          <w:sz w:val="24"/>
          <w:szCs w:val="24"/>
        </w:rPr>
        <w:t>An important note about messaging:</w:t>
      </w:r>
      <w:r w:rsidR="0027595F">
        <w:rPr>
          <w:rFonts w:ascii="Open Sans" w:hAnsi="Open Sans" w:cs="Open Sans"/>
          <w:b/>
          <w:color w:val="C00000"/>
          <w:sz w:val="24"/>
          <w:szCs w:val="24"/>
        </w:rPr>
        <w:t xml:space="preserve"> </w:t>
      </w:r>
      <w:r w:rsidRPr="00A95A97">
        <w:rPr>
          <w:rFonts w:ascii="Open Sans" w:hAnsi="Open Sans" w:cs="Open Sans"/>
          <w:b/>
          <w:color w:val="000000" w:themeColor="text1"/>
        </w:rPr>
        <w:t>Keep the focus on patients</w:t>
      </w:r>
      <w:r w:rsidR="0027595F" w:rsidRPr="00A95A97">
        <w:rPr>
          <w:rFonts w:ascii="Open Sans" w:hAnsi="Open Sans" w:cs="Open Sans"/>
          <w:b/>
          <w:color w:val="000000" w:themeColor="text1"/>
        </w:rPr>
        <w:t>!</w:t>
      </w:r>
    </w:p>
    <w:p w14:paraId="034B7EC9" w14:textId="77777777" w:rsidR="001655C6" w:rsidRPr="001655C6" w:rsidRDefault="001655C6" w:rsidP="005F09CB">
      <w:pPr>
        <w:pBdr>
          <w:top w:val="single" w:sz="4" w:space="1" w:color="auto"/>
          <w:left w:val="single" w:sz="4" w:space="4" w:color="auto"/>
          <w:bottom w:val="single" w:sz="4" w:space="1" w:color="auto"/>
          <w:right w:val="single" w:sz="4" w:space="4" w:color="auto"/>
        </w:pBdr>
        <w:shd w:val="clear" w:color="auto" w:fill="FFFFFF"/>
        <w:spacing w:line="276" w:lineRule="auto"/>
        <w:rPr>
          <w:rFonts w:ascii="Open Sans" w:hAnsi="Open Sans" w:cs="Open Sans"/>
          <w:bCs/>
          <w:color w:val="000000" w:themeColor="text1"/>
        </w:rPr>
      </w:pPr>
    </w:p>
    <w:p w14:paraId="5738CF83" w14:textId="2A21B278" w:rsidR="001655C6" w:rsidRPr="001655C6" w:rsidRDefault="001655C6" w:rsidP="001655C6">
      <w:pPr>
        <w:pBdr>
          <w:top w:val="single" w:sz="4" w:space="1" w:color="auto"/>
          <w:left w:val="single" w:sz="4" w:space="4" w:color="auto"/>
          <w:bottom w:val="single" w:sz="4" w:space="1" w:color="auto"/>
          <w:right w:val="single" w:sz="4" w:space="4" w:color="auto"/>
        </w:pBdr>
        <w:shd w:val="clear" w:color="auto" w:fill="FFFFFF"/>
        <w:spacing w:line="276" w:lineRule="auto"/>
        <w:jc w:val="center"/>
        <w:rPr>
          <w:rFonts w:ascii="Open Sans" w:hAnsi="Open Sans" w:cs="Open Sans"/>
          <w:bCs/>
          <w:color w:val="000000" w:themeColor="text1"/>
        </w:rPr>
      </w:pPr>
      <w:r w:rsidRPr="001655C6">
        <w:rPr>
          <w:rFonts w:ascii="Open Sans" w:hAnsi="Open Sans" w:cs="Open Sans"/>
          <w:bCs/>
          <w:color w:val="000000" w:themeColor="text1"/>
        </w:rPr>
        <w:t>It might be tempting when writing and talking about the MFN to bring up (even just a little) the prospect of losing money or other financial issues but that is NOT an effective strategy.</w:t>
      </w:r>
      <w:r>
        <w:rPr>
          <w:rFonts w:ascii="Open Sans" w:hAnsi="Open Sans" w:cs="Open Sans"/>
          <w:bCs/>
          <w:color w:val="000000" w:themeColor="text1"/>
        </w:rPr>
        <w:t xml:space="preserve"> </w:t>
      </w:r>
    </w:p>
    <w:p w14:paraId="58DCDE60" w14:textId="6AAF26BD" w:rsidR="001655C6" w:rsidRDefault="001655C6" w:rsidP="001655C6">
      <w:pPr>
        <w:pBdr>
          <w:top w:val="single" w:sz="4" w:space="1" w:color="auto"/>
          <w:left w:val="single" w:sz="4" w:space="4" w:color="auto"/>
          <w:bottom w:val="single" w:sz="4" w:space="1" w:color="auto"/>
          <w:right w:val="single" w:sz="4" w:space="4" w:color="auto"/>
        </w:pBdr>
        <w:shd w:val="clear" w:color="auto" w:fill="FFFFFF"/>
        <w:spacing w:line="276" w:lineRule="auto"/>
        <w:jc w:val="center"/>
        <w:rPr>
          <w:rFonts w:ascii="Open Sans" w:hAnsi="Open Sans" w:cs="Open Sans"/>
          <w:bCs/>
          <w:color w:val="000000" w:themeColor="text1"/>
        </w:rPr>
      </w:pPr>
      <w:r w:rsidRPr="001655C6">
        <w:rPr>
          <w:rFonts w:ascii="Open Sans" w:hAnsi="Open Sans" w:cs="Open Sans"/>
          <w:bCs/>
          <w:color w:val="000000" w:themeColor="text1"/>
        </w:rPr>
        <w:t>Fair or unfair, no one</w:t>
      </w:r>
      <w:r w:rsidR="00A95A97">
        <w:rPr>
          <w:rFonts w:ascii="Open Sans" w:hAnsi="Open Sans" w:cs="Open Sans"/>
          <w:bCs/>
          <w:color w:val="000000" w:themeColor="text1"/>
        </w:rPr>
        <w:t xml:space="preserve"> in Washington</w:t>
      </w:r>
      <w:r w:rsidRPr="001655C6">
        <w:rPr>
          <w:rFonts w:ascii="Open Sans" w:hAnsi="Open Sans" w:cs="Open Sans"/>
          <w:bCs/>
          <w:color w:val="000000" w:themeColor="text1"/>
        </w:rPr>
        <w:t xml:space="preserve"> cares about practice economics or your bottom lines. </w:t>
      </w:r>
    </w:p>
    <w:p w14:paraId="783F4163" w14:textId="77777777" w:rsidR="001655C6" w:rsidRDefault="001655C6" w:rsidP="001655C6">
      <w:pPr>
        <w:pBdr>
          <w:top w:val="single" w:sz="4" w:space="1" w:color="auto"/>
          <w:left w:val="single" w:sz="4" w:space="4" w:color="auto"/>
          <w:bottom w:val="single" w:sz="4" w:space="1" w:color="auto"/>
          <w:right w:val="single" w:sz="4" w:space="4" w:color="auto"/>
        </w:pBdr>
        <w:shd w:val="clear" w:color="auto" w:fill="FFFFFF"/>
        <w:spacing w:line="276" w:lineRule="auto"/>
        <w:jc w:val="center"/>
        <w:rPr>
          <w:rFonts w:ascii="Open Sans" w:hAnsi="Open Sans" w:cs="Open Sans"/>
          <w:bCs/>
          <w:color w:val="000000" w:themeColor="text1"/>
        </w:rPr>
      </w:pPr>
    </w:p>
    <w:p w14:paraId="087DAF0C" w14:textId="4021A8F8" w:rsidR="001655C6" w:rsidRPr="001655C6" w:rsidRDefault="0027595F" w:rsidP="001655C6">
      <w:pPr>
        <w:pBdr>
          <w:top w:val="single" w:sz="4" w:space="1" w:color="auto"/>
          <w:left w:val="single" w:sz="4" w:space="4" w:color="auto"/>
          <w:bottom w:val="single" w:sz="4" w:space="1" w:color="auto"/>
          <w:right w:val="single" w:sz="4" w:space="4" w:color="auto"/>
        </w:pBdr>
        <w:shd w:val="clear" w:color="auto" w:fill="FFFFFF"/>
        <w:spacing w:line="276" w:lineRule="auto"/>
        <w:jc w:val="center"/>
        <w:rPr>
          <w:rFonts w:ascii="Open Sans" w:hAnsi="Open Sans" w:cs="Open Sans"/>
          <w:color w:val="000000" w:themeColor="text1"/>
          <w:szCs w:val="21"/>
        </w:rPr>
      </w:pPr>
      <w:r>
        <w:rPr>
          <w:rFonts w:ascii="Open Sans" w:hAnsi="Open Sans" w:cs="Open Sans"/>
          <w:bCs/>
          <w:color w:val="000000" w:themeColor="text1"/>
        </w:rPr>
        <w:t>So,</w:t>
      </w:r>
      <w:r w:rsidR="001655C6">
        <w:rPr>
          <w:rFonts w:ascii="Open Sans" w:hAnsi="Open Sans" w:cs="Open Sans"/>
          <w:bCs/>
          <w:color w:val="000000" w:themeColor="text1"/>
        </w:rPr>
        <w:t xml:space="preserve"> remember</w:t>
      </w:r>
      <w:r w:rsidR="00A95A97">
        <w:rPr>
          <w:rFonts w:ascii="Open Sans" w:hAnsi="Open Sans" w:cs="Open Sans"/>
          <w:bCs/>
          <w:color w:val="000000" w:themeColor="text1"/>
        </w:rPr>
        <w:t xml:space="preserve"> why you are writing</w:t>
      </w:r>
      <w:r w:rsidR="001655C6">
        <w:rPr>
          <w:rFonts w:ascii="Open Sans" w:hAnsi="Open Sans" w:cs="Open Sans"/>
          <w:bCs/>
          <w:color w:val="000000" w:themeColor="text1"/>
        </w:rPr>
        <w:t xml:space="preserve">: </w:t>
      </w:r>
      <w:r w:rsidR="001655C6" w:rsidRPr="001655C6">
        <w:rPr>
          <w:rFonts w:ascii="Open Sans" w:hAnsi="Open Sans" w:cs="Open Sans"/>
          <w:bCs/>
          <w:color w:val="000000" w:themeColor="text1"/>
        </w:rPr>
        <w:t xml:space="preserve">This experiment is dangerous for </w:t>
      </w:r>
      <w:r w:rsidR="00A95A97">
        <w:rPr>
          <w:rFonts w:ascii="Open Sans" w:hAnsi="Open Sans" w:cs="Open Sans"/>
          <w:bCs/>
          <w:color w:val="000000" w:themeColor="text1"/>
        </w:rPr>
        <w:t xml:space="preserve">your </w:t>
      </w:r>
      <w:r w:rsidR="001655C6" w:rsidRPr="001655C6">
        <w:rPr>
          <w:rFonts w:ascii="Open Sans" w:hAnsi="Open Sans" w:cs="Open Sans"/>
          <w:bCs/>
          <w:color w:val="000000" w:themeColor="text1"/>
        </w:rPr>
        <w:t>patients</w:t>
      </w:r>
      <w:r w:rsidR="001655C6">
        <w:rPr>
          <w:rFonts w:ascii="Open Sans" w:hAnsi="Open Sans" w:cs="Open Sans"/>
          <w:bCs/>
          <w:color w:val="000000" w:themeColor="text1"/>
        </w:rPr>
        <w:t>. Even the government admits that they will lose access to drugs or stop treatment. It</w:t>
      </w:r>
      <w:r w:rsidR="001655C6" w:rsidRPr="001655C6">
        <w:rPr>
          <w:rFonts w:ascii="Open Sans" w:hAnsi="Open Sans" w:cs="Open Sans"/>
          <w:bCs/>
          <w:color w:val="000000" w:themeColor="text1"/>
        </w:rPr>
        <w:t xml:space="preserve"> must be stopped </w:t>
      </w:r>
      <w:r w:rsidR="00A95A97">
        <w:rPr>
          <w:rFonts w:ascii="Open Sans" w:hAnsi="Open Sans" w:cs="Open Sans"/>
          <w:bCs/>
          <w:color w:val="000000" w:themeColor="text1"/>
        </w:rPr>
        <w:t>for patients</w:t>
      </w:r>
      <w:r w:rsidR="001655C6" w:rsidRPr="001655C6">
        <w:rPr>
          <w:rFonts w:ascii="Open Sans" w:hAnsi="Open Sans" w:cs="Open Sans"/>
          <w:bCs/>
          <w:color w:val="000000" w:themeColor="text1"/>
        </w:rPr>
        <w:t>.</w:t>
      </w:r>
    </w:p>
    <w:p w14:paraId="445BF90C" w14:textId="7BE89FDF" w:rsidR="00260ED7" w:rsidRPr="00260ED7" w:rsidRDefault="00260ED7" w:rsidP="001655C6">
      <w:pPr>
        <w:pBdr>
          <w:bottom w:val="single" w:sz="24" w:space="1" w:color="auto"/>
        </w:pBdr>
        <w:rPr>
          <w:rFonts w:ascii="Open Sans" w:hAnsi="Open Sans" w:cs="Open Sans"/>
          <w:b/>
          <w:color w:val="002060"/>
          <w:sz w:val="28"/>
        </w:rPr>
      </w:pPr>
      <w:r w:rsidRPr="00260ED7">
        <w:rPr>
          <w:rFonts w:ascii="Open Sans" w:hAnsi="Open Sans" w:cs="Open Sans"/>
          <w:b/>
          <w:color w:val="002060"/>
          <w:sz w:val="28"/>
        </w:rPr>
        <w:t xml:space="preserve">MFN </w:t>
      </w:r>
      <w:r>
        <w:rPr>
          <w:rFonts w:ascii="Open Sans" w:hAnsi="Open Sans" w:cs="Open Sans"/>
          <w:b/>
          <w:color w:val="002060"/>
          <w:sz w:val="28"/>
        </w:rPr>
        <w:t>Impact</w:t>
      </w:r>
    </w:p>
    <w:p w14:paraId="1D33B751" w14:textId="150D900D" w:rsidR="001655C6" w:rsidRPr="001655C6" w:rsidRDefault="001655C6" w:rsidP="001655C6">
      <w:pPr>
        <w:pBdr>
          <w:bottom w:val="single" w:sz="24" w:space="1" w:color="auto"/>
        </w:pBdr>
        <w:rPr>
          <w:rFonts w:ascii="Open Sans" w:hAnsi="Open Sans" w:cs="Open Sans"/>
          <w:b/>
          <w:color w:val="C00000"/>
          <w:sz w:val="28"/>
        </w:rPr>
      </w:pPr>
      <w:r>
        <w:rPr>
          <w:rFonts w:ascii="Open Sans" w:hAnsi="Open Sans" w:cs="Open Sans"/>
          <w:b/>
          <w:color w:val="C00000"/>
          <w:sz w:val="28"/>
        </w:rPr>
        <w:t>What oncology drugs are covered by the MFN?</w:t>
      </w:r>
    </w:p>
    <w:p w14:paraId="1D627861" w14:textId="050D0B6E" w:rsidR="001655C6" w:rsidRPr="001655C6" w:rsidRDefault="001655C6" w:rsidP="001655C6">
      <w:pPr>
        <w:rPr>
          <w:rFonts w:ascii="Open Sans" w:hAnsi="Open Sans" w:cs="Open Sans"/>
          <w:b/>
          <w:bCs/>
          <w:sz w:val="28"/>
          <w:szCs w:val="28"/>
        </w:rPr>
      </w:pPr>
    </w:p>
    <w:p w14:paraId="607C310F" w14:textId="2F92CBEE" w:rsidR="001655C6" w:rsidRPr="00260ED7" w:rsidRDefault="001655C6" w:rsidP="001655C6">
      <w:pPr>
        <w:rPr>
          <w:rFonts w:ascii="Open Sans" w:hAnsi="Open Sans" w:cs="Open Sans"/>
          <w:i/>
          <w:iCs/>
        </w:rPr>
      </w:pPr>
      <w:r w:rsidRPr="00260ED7">
        <w:rPr>
          <w:rFonts w:ascii="Open Sans" w:hAnsi="Open Sans" w:cs="Open Sans"/>
          <w:i/>
          <w:iCs/>
        </w:rPr>
        <w:t xml:space="preserve">The Most Favored Nation experiment targets the top 50 </w:t>
      </w:r>
      <w:r w:rsidR="00260ED7" w:rsidRPr="00260ED7">
        <w:rPr>
          <w:rFonts w:ascii="Open Sans" w:hAnsi="Open Sans" w:cs="Open Sans"/>
          <w:i/>
          <w:iCs/>
        </w:rPr>
        <w:t xml:space="preserve">Medicare Part B </w:t>
      </w:r>
      <w:r w:rsidRPr="00260ED7">
        <w:rPr>
          <w:rFonts w:ascii="Open Sans" w:hAnsi="Open Sans" w:cs="Open Sans"/>
          <w:i/>
          <w:iCs/>
        </w:rPr>
        <w:t xml:space="preserve">drugs and </w:t>
      </w:r>
      <w:r w:rsidR="00260ED7" w:rsidRPr="00260ED7">
        <w:rPr>
          <w:rFonts w:ascii="Open Sans" w:hAnsi="Open Sans" w:cs="Open Sans"/>
          <w:i/>
          <w:iCs/>
        </w:rPr>
        <w:t>treatments</w:t>
      </w:r>
      <w:r w:rsidRPr="00260ED7">
        <w:rPr>
          <w:rFonts w:ascii="Open Sans" w:hAnsi="Open Sans" w:cs="Open Sans"/>
          <w:i/>
          <w:iCs/>
        </w:rPr>
        <w:t xml:space="preserve">. The vast majority of the list </w:t>
      </w:r>
      <w:r w:rsidR="00307E08">
        <w:rPr>
          <w:rFonts w:ascii="Open Sans" w:hAnsi="Open Sans" w:cs="Open Sans"/>
          <w:i/>
          <w:iCs/>
        </w:rPr>
        <w:t>(</w:t>
      </w:r>
      <w:r w:rsidRPr="00260ED7">
        <w:rPr>
          <w:rFonts w:ascii="Open Sans" w:hAnsi="Open Sans" w:cs="Open Sans"/>
          <w:i/>
          <w:iCs/>
        </w:rPr>
        <w:t>38</w:t>
      </w:r>
      <w:r w:rsidR="00307E08">
        <w:rPr>
          <w:rFonts w:ascii="Open Sans" w:hAnsi="Open Sans" w:cs="Open Sans"/>
          <w:i/>
          <w:iCs/>
        </w:rPr>
        <w:t>)</w:t>
      </w:r>
      <w:r w:rsidRPr="00260ED7">
        <w:rPr>
          <w:rFonts w:ascii="Open Sans" w:hAnsi="Open Sans" w:cs="Open Sans"/>
          <w:i/>
          <w:iCs/>
        </w:rPr>
        <w:t xml:space="preserve"> are used in oncology</w:t>
      </w:r>
      <w:r w:rsidR="00542A07">
        <w:rPr>
          <w:rFonts w:ascii="Open Sans" w:hAnsi="Open Sans" w:cs="Open Sans"/>
          <w:i/>
          <w:iCs/>
        </w:rPr>
        <w:t xml:space="preserve"> </w:t>
      </w:r>
      <w:r w:rsidR="00F55E5C">
        <w:rPr>
          <w:rFonts w:ascii="Open Sans" w:hAnsi="Open Sans" w:cs="Open Sans"/>
          <w:i/>
          <w:iCs/>
        </w:rPr>
        <w:t>and</w:t>
      </w:r>
      <w:r w:rsidR="00542A07">
        <w:rPr>
          <w:rFonts w:ascii="Open Sans" w:hAnsi="Open Sans" w:cs="Open Sans"/>
          <w:i/>
          <w:iCs/>
        </w:rPr>
        <w:t xml:space="preserve"> </w:t>
      </w:r>
      <w:r w:rsidR="00542A07" w:rsidRPr="00260ED7">
        <w:rPr>
          <w:rFonts w:ascii="Open Sans" w:hAnsi="Open Sans" w:cs="Open Sans"/>
          <w:i/>
          <w:iCs/>
        </w:rPr>
        <w:t>hematology</w:t>
      </w:r>
      <w:r w:rsidRPr="00260ED7">
        <w:rPr>
          <w:rFonts w:ascii="Open Sans" w:hAnsi="Open Sans" w:cs="Open Sans"/>
          <w:i/>
          <w:iCs/>
        </w:rPr>
        <w:t>.</w:t>
      </w:r>
    </w:p>
    <w:p w14:paraId="2ECE2CFC" w14:textId="77777777" w:rsidR="001655C6" w:rsidRPr="001655C6" w:rsidRDefault="001655C6" w:rsidP="001655C6">
      <w:pPr>
        <w:rPr>
          <w:rFonts w:ascii="Open Sans" w:hAnsi="Open Sans" w:cs="Open Sans"/>
          <w:b/>
          <w:bCs/>
        </w:rPr>
      </w:pPr>
    </w:p>
    <w:tbl>
      <w:tblPr>
        <w:tblW w:w="6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2790"/>
      </w:tblGrid>
      <w:tr w:rsidR="001655C6" w:rsidRPr="001655C6" w14:paraId="4F717573" w14:textId="77777777" w:rsidTr="00260ED7">
        <w:trPr>
          <w:trHeight w:val="144"/>
          <w:jc w:val="center"/>
        </w:trPr>
        <w:tc>
          <w:tcPr>
            <w:tcW w:w="3595" w:type="dxa"/>
            <w:shd w:val="clear" w:color="auto" w:fill="auto"/>
            <w:noWrap/>
            <w:vAlign w:val="bottom"/>
            <w:hideMark/>
          </w:tcPr>
          <w:p w14:paraId="0629DC48"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pembrolizumab</w:t>
            </w:r>
          </w:p>
        </w:tc>
        <w:tc>
          <w:tcPr>
            <w:tcW w:w="2790" w:type="dxa"/>
            <w:shd w:val="clear" w:color="auto" w:fill="auto"/>
            <w:noWrap/>
            <w:vAlign w:val="bottom"/>
            <w:hideMark/>
          </w:tcPr>
          <w:p w14:paraId="0EF45BC6"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Keytruda</w:t>
            </w:r>
          </w:p>
        </w:tc>
      </w:tr>
      <w:tr w:rsidR="001655C6" w:rsidRPr="001655C6" w14:paraId="176316B2" w14:textId="77777777" w:rsidTr="00260ED7">
        <w:trPr>
          <w:trHeight w:val="144"/>
          <w:jc w:val="center"/>
        </w:trPr>
        <w:tc>
          <w:tcPr>
            <w:tcW w:w="3595" w:type="dxa"/>
            <w:shd w:val="clear" w:color="auto" w:fill="auto"/>
            <w:noWrap/>
            <w:vAlign w:val="bottom"/>
            <w:hideMark/>
          </w:tcPr>
          <w:p w14:paraId="4EB3914C"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nivolumab</w:t>
            </w:r>
          </w:p>
        </w:tc>
        <w:tc>
          <w:tcPr>
            <w:tcW w:w="2790" w:type="dxa"/>
            <w:shd w:val="clear" w:color="auto" w:fill="auto"/>
            <w:noWrap/>
            <w:vAlign w:val="bottom"/>
            <w:hideMark/>
          </w:tcPr>
          <w:p w14:paraId="59D9E64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Opdivo</w:t>
            </w:r>
          </w:p>
        </w:tc>
      </w:tr>
      <w:tr w:rsidR="001655C6" w:rsidRPr="001655C6" w14:paraId="0541DEED" w14:textId="77777777" w:rsidTr="00260ED7">
        <w:trPr>
          <w:trHeight w:val="144"/>
          <w:jc w:val="center"/>
        </w:trPr>
        <w:tc>
          <w:tcPr>
            <w:tcW w:w="3595" w:type="dxa"/>
            <w:shd w:val="clear" w:color="auto" w:fill="auto"/>
            <w:noWrap/>
            <w:vAlign w:val="bottom"/>
            <w:hideMark/>
          </w:tcPr>
          <w:p w14:paraId="4F6A5E4A"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rituximab, 10 mg</w:t>
            </w:r>
          </w:p>
        </w:tc>
        <w:tc>
          <w:tcPr>
            <w:tcW w:w="2790" w:type="dxa"/>
            <w:shd w:val="clear" w:color="auto" w:fill="auto"/>
            <w:noWrap/>
            <w:vAlign w:val="bottom"/>
            <w:hideMark/>
          </w:tcPr>
          <w:p w14:paraId="3EB01C7E"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Rituxan</w:t>
            </w:r>
          </w:p>
        </w:tc>
      </w:tr>
      <w:tr w:rsidR="001655C6" w:rsidRPr="001655C6" w14:paraId="313C1226" w14:textId="77777777" w:rsidTr="00260ED7">
        <w:trPr>
          <w:trHeight w:val="144"/>
          <w:jc w:val="center"/>
        </w:trPr>
        <w:tc>
          <w:tcPr>
            <w:tcW w:w="3595" w:type="dxa"/>
            <w:shd w:val="clear" w:color="auto" w:fill="auto"/>
            <w:noWrap/>
            <w:vAlign w:val="bottom"/>
            <w:hideMark/>
          </w:tcPr>
          <w:p w14:paraId="4B11D2B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Denosumab injection</w:t>
            </w:r>
          </w:p>
        </w:tc>
        <w:tc>
          <w:tcPr>
            <w:tcW w:w="2790" w:type="dxa"/>
            <w:shd w:val="clear" w:color="auto" w:fill="auto"/>
            <w:noWrap/>
            <w:vAlign w:val="bottom"/>
            <w:hideMark/>
          </w:tcPr>
          <w:p w14:paraId="05CD54D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Xgeva</w:t>
            </w:r>
          </w:p>
        </w:tc>
      </w:tr>
      <w:tr w:rsidR="001655C6" w:rsidRPr="001655C6" w14:paraId="669C24A9" w14:textId="77777777" w:rsidTr="00260ED7">
        <w:trPr>
          <w:trHeight w:val="144"/>
          <w:jc w:val="center"/>
        </w:trPr>
        <w:tc>
          <w:tcPr>
            <w:tcW w:w="3595" w:type="dxa"/>
            <w:shd w:val="clear" w:color="auto" w:fill="auto"/>
            <w:noWrap/>
            <w:vAlign w:val="bottom"/>
            <w:hideMark/>
          </w:tcPr>
          <w:p w14:paraId="6890FA11"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pegfilgrastim 6mg</w:t>
            </w:r>
          </w:p>
        </w:tc>
        <w:tc>
          <w:tcPr>
            <w:tcW w:w="2790" w:type="dxa"/>
            <w:shd w:val="clear" w:color="auto" w:fill="auto"/>
            <w:noWrap/>
            <w:vAlign w:val="bottom"/>
            <w:hideMark/>
          </w:tcPr>
          <w:p w14:paraId="1CD65C3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Neulasta</w:t>
            </w:r>
          </w:p>
        </w:tc>
      </w:tr>
      <w:tr w:rsidR="001655C6" w:rsidRPr="001655C6" w14:paraId="3FB7FD30" w14:textId="77777777" w:rsidTr="00260ED7">
        <w:trPr>
          <w:trHeight w:val="144"/>
          <w:jc w:val="center"/>
        </w:trPr>
        <w:tc>
          <w:tcPr>
            <w:tcW w:w="3595" w:type="dxa"/>
            <w:shd w:val="clear" w:color="auto" w:fill="auto"/>
            <w:noWrap/>
            <w:vAlign w:val="bottom"/>
            <w:hideMark/>
          </w:tcPr>
          <w:p w14:paraId="0F37453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Bevacizumab injection</w:t>
            </w:r>
          </w:p>
        </w:tc>
        <w:tc>
          <w:tcPr>
            <w:tcW w:w="2790" w:type="dxa"/>
            <w:shd w:val="clear" w:color="auto" w:fill="auto"/>
            <w:noWrap/>
            <w:vAlign w:val="bottom"/>
            <w:hideMark/>
          </w:tcPr>
          <w:p w14:paraId="5666C59D"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Avastin</w:t>
            </w:r>
          </w:p>
        </w:tc>
      </w:tr>
      <w:tr w:rsidR="001655C6" w:rsidRPr="001655C6" w14:paraId="175F4398" w14:textId="77777777" w:rsidTr="00260ED7">
        <w:trPr>
          <w:trHeight w:val="144"/>
          <w:jc w:val="center"/>
        </w:trPr>
        <w:tc>
          <w:tcPr>
            <w:tcW w:w="3595" w:type="dxa"/>
            <w:shd w:val="clear" w:color="auto" w:fill="auto"/>
            <w:noWrap/>
            <w:vAlign w:val="bottom"/>
            <w:hideMark/>
          </w:tcPr>
          <w:p w14:paraId="1078FC86"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Abatacept injection</w:t>
            </w:r>
          </w:p>
        </w:tc>
        <w:tc>
          <w:tcPr>
            <w:tcW w:w="2790" w:type="dxa"/>
            <w:shd w:val="clear" w:color="auto" w:fill="auto"/>
            <w:noWrap/>
            <w:vAlign w:val="bottom"/>
            <w:hideMark/>
          </w:tcPr>
          <w:p w14:paraId="0C7C4B3E" w14:textId="40B64390" w:rsidR="001655C6" w:rsidRPr="00260ED7" w:rsidRDefault="001655C6" w:rsidP="001655C6">
            <w:pPr>
              <w:rPr>
                <w:rFonts w:ascii="Open Sans" w:hAnsi="Open Sans" w:cs="Open Sans"/>
                <w:sz w:val="20"/>
                <w:szCs w:val="20"/>
              </w:rPr>
            </w:pPr>
            <w:r w:rsidRPr="00260ED7">
              <w:rPr>
                <w:rFonts w:ascii="Open Sans" w:hAnsi="Open Sans" w:cs="Open Sans"/>
                <w:sz w:val="20"/>
                <w:szCs w:val="20"/>
              </w:rPr>
              <w:t>Orencia </w:t>
            </w:r>
          </w:p>
        </w:tc>
      </w:tr>
      <w:tr w:rsidR="001655C6" w:rsidRPr="001655C6" w14:paraId="1BECFE72" w14:textId="77777777" w:rsidTr="00260ED7">
        <w:trPr>
          <w:trHeight w:val="144"/>
          <w:jc w:val="center"/>
        </w:trPr>
        <w:tc>
          <w:tcPr>
            <w:tcW w:w="3595" w:type="dxa"/>
            <w:shd w:val="clear" w:color="auto" w:fill="auto"/>
            <w:noWrap/>
            <w:vAlign w:val="bottom"/>
            <w:hideMark/>
          </w:tcPr>
          <w:p w14:paraId="3CB0EF4B"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trastuzumab excl biosimi</w:t>
            </w:r>
          </w:p>
        </w:tc>
        <w:tc>
          <w:tcPr>
            <w:tcW w:w="2790" w:type="dxa"/>
            <w:shd w:val="clear" w:color="auto" w:fill="auto"/>
            <w:noWrap/>
            <w:vAlign w:val="bottom"/>
            <w:hideMark/>
          </w:tcPr>
          <w:p w14:paraId="6AD8D84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Herceptin</w:t>
            </w:r>
          </w:p>
        </w:tc>
      </w:tr>
      <w:tr w:rsidR="001655C6" w:rsidRPr="001655C6" w14:paraId="55D20AFD" w14:textId="77777777" w:rsidTr="00260ED7">
        <w:trPr>
          <w:trHeight w:val="144"/>
          <w:jc w:val="center"/>
        </w:trPr>
        <w:tc>
          <w:tcPr>
            <w:tcW w:w="3595" w:type="dxa"/>
            <w:shd w:val="clear" w:color="auto" w:fill="auto"/>
            <w:noWrap/>
            <w:vAlign w:val="bottom"/>
            <w:hideMark/>
          </w:tcPr>
          <w:p w14:paraId="6DEA242B"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daratumumab 10 mg</w:t>
            </w:r>
          </w:p>
        </w:tc>
        <w:tc>
          <w:tcPr>
            <w:tcW w:w="2790" w:type="dxa"/>
            <w:shd w:val="clear" w:color="auto" w:fill="auto"/>
            <w:noWrap/>
            <w:vAlign w:val="bottom"/>
            <w:hideMark/>
          </w:tcPr>
          <w:p w14:paraId="4A7A6DC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Darzalex</w:t>
            </w:r>
          </w:p>
        </w:tc>
      </w:tr>
      <w:tr w:rsidR="001655C6" w:rsidRPr="001655C6" w14:paraId="5CFE07FE" w14:textId="77777777" w:rsidTr="00260ED7">
        <w:trPr>
          <w:trHeight w:val="144"/>
          <w:jc w:val="center"/>
        </w:trPr>
        <w:tc>
          <w:tcPr>
            <w:tcW w:w="3595" w:type="dxa"/>
            <w:shd w:val="clear" w:color="auto" w:fill="auto"/>
            <w:noWrap/>
            <w:vAlign w:val="bottom"/>
            <w:hideMark/>
          </w:tcPr>
          <w:p w14:paraId="75FC5F61"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ocrelizumab, 1 mg</w:t>
            </w:r>
          </w:p>
        </w:tc>
        <w:tc>
          <w:tcPr>
            <w:tcW w:w="2790" w:type="dxa"/>
            <w:shd w:val="clear" w:color="auto" w:fill="auto"/>
            <w:noWrap/>
            <w:vAlign w:val="bottom"/>
            <w:hideMark/>
          </w:tcPr>
          <w:p w14:paraId="6DE3F369" w14:textId="16D90932" w:rsidR="001655C6" w:rsidRPr="00260ED7" w:rsidRDefault="001655C6" w:rsidP="001655C6">
            <w:pPr>
              <w:rPr>
                <w:rFonts w:ascii="Open Sans" w:hAnsi="Open Sans" w:cs="Open Sans"/>
                <w:sz w:val="20"/>
                <w:szCs w:val="20"/>
              </w:rPr>
            </w:pPr>
            <w:r w:rsidRPr="00260ED7">
              <w:rPr>
                <w:rFonts w:ascii="Open Sans" w:hAnsi="Open Sans" w:cs="Open Sans"/>
                <w:sz w:val="20"/>
                <w:szCs w:val="20"/>
              </w:rPr>
              <w:t>Ocrevus</w:t>
            </w:r>
          </w:p>
        </w:tc>
      </w:tr>
      <w:tr w:rsidR="001655C6" w:rsidRPr="001655C6" w14:paraId="42DDAACD" w14:textId="77777777" w:rsidTr="00260ED7">
        <w:trPr>
          <w:trHeight w:val="144"/>
          <w:jc w:val="center"/>
        </w:trPr>
        <w:tc>
          <w:tcPr>
            <w:tcW w:w="3595" w:type="dxa"/>
            <w:shd w:val="clear" w:color="auto" w:fill="auto"/>
            <w:noWrap/>
            <w:vAlign w:val="bottom"/>
            <w:hideMark/>
          </w:tcPr>
          <w:p w14:paraId="1885771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Eculizumab injection</w:t>
            </w:r>
          </w:p>
        </w:tc>
        <w:tc>
          <w:tcPr>
            <w:tcW w:w="2790" w:type="dxa"/>
            <w:shd w:val="clear" w:color="auto" w:fill="auto"/>
            <w:noWrap/>
            <w:vAlign w:val="bottom"/>
            <w:hideMark/>
          </w:tcPr>
          <w:p w14:paraId="533567D8"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Soliris</w:t>
            </w:r>
          </w:p>
        </w:tc>
      </w:tr>
      <w:tr w:rsidR="001655C6" w:rsidRPr="001655C6" w14:paraId="6403786B" w14:textId="77777777" w:rsidTr="00260ED7">
        <w:trPr>
          <w:trHeight w:val="144"/>
          <w:jc w:val="center"/>
        </w:trPr>
        <w:tc>
          <w:tcPr>
            <w:tcW w:w="3595" w:type="dxa"/>
            <w:shd w:val="clear" w:color="auto" w:fill="auto"/>
            <w:noWrap/>
            <w:vAlign w:val="bottom"/>
            <w:hideMark/>
          </w:tcPr>
          <w:p w14:paraId="4CEE527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Pemetrexed injection</w:t>
            </w:r>
          </w:p>
        </w:tc>
        <w:tc>
          <w:tcPr>
            <w:tcW w:w="2790" w:type="dxa"/>
            <w:shd w:val="clear" w:color="auto" w:fill="auto"/>
            <w:noWrap/>
            <w:vAlign w:val="bottom"/>
            <w:hideMark/>
          </w:tcPr>
          <w:p w14:paraId="6DDD75F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Alimta</w:t>
            </w:r>
          </w:p>
        </w:tc>
      </w:tr>
      <w:tr w:rsidR="001655C6" w:rsidRPr="001655C6" w14:paraId="284E3A8F" w14:textId="77777777" w:rsidTr="00260ED7">
        <w:trPr>
          <w:trHeight w:val="144"/>
          <w:jc w:val="center"/>
        </w:trPr>
        <w:tc>
          <w:tcPr>
            <w:tcW w:w="3595" w:type="dxa"/>
            <w:shd w:val="clear" w:color="auto" w:fill="auto"/>
            <w:noWrap/>
            <w:vAlign w:val="bottom"/>
            <w:hideMark/>
          </w:tcPr>
          <w:p w14:paraId="742F8C1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atezolizumab,10 mg</w:t>
            </w:r>
          </w:p>
        </w:tc>
        <w:tc>
          <w:tcPr>
            <w:tcW w:w="2790" w:type="dxa"/>
            <w:shd w:val="clear" w:color="auto" w:fill="auto"/>
            <w:noWrap/>
            <w:vAlign w:val="bottom"/>
            <w:hideMark/>
          </w:tcPr>
          <w:p w14:paraId="5F1E4BC9"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Tecentriq</w:t>
            </w:r>
          </w:p>
        </w:tc>
      </w:tr>
      <w:tr w:rsidR="001655C6" w:rsidRPr="001655C6" w14:paraId="0C677A33" w14:textId="77777777" w:rsidTr="00260ED7">
        <w:trPr>
          <w:trHeight w:val="144"/>
          <w:jc w:val="center"/>
        </w:trPr>
        <w:tc>
          <w:tcPr>
            <w:tcW w:w="3595" w:type="dxa"/>
            <w:shd w:val="clear" w:color="auto" w:fill="auto"/>
            <w:noWrap/>
            <w:vAlign w:val="bottom"/>
            <w:hideMark/>
          </w:tcPr>
          <w:p w14:paraId="5C293FF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durvalumab, 10 mg</w:t>
            </w:r>
          </w:p>
        </w:tc>
        <w:tc>
          <w:tcPr>
            <w:tcW w:w="2790" w:type="dxa"/>
            <w:shd w:val="clear" w:color="auto" w:fill="auto"/>
            <w:noWrap/>
            <w:vAlign w:val="bottom"/>
            <w:hideMark/>
          </w:tcPr>
          <w:p w14:paraId="3586B8AC"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Imfinzi</w:t>
            </w:r>
          </w:p>
        </w:tc>
      </w:tr>
      <w:tr w:rsidR="001655C6" w:rsidRPr="001655C6" w14:paraId="4D104271" w14:textId="77777777" w:rsidTr="00260ED7">
        <w:trPr>
          <w:trHeight w:val="144"/>
          <w:jc w:val="center"/>
        </w:trPr>
        <w:tc>
          <w:tcPr>
            <w:tcW w:w="3595" w:type="dxa"/>
            <w:shd w:val="clear" w:color="auto" w:fill="auto"/>
            <w:noWrap/>
            <w:vAlign w:val="bottom"/>
            <w:hideMark/>
          </w:tcPr>
          <w:p w14:paraId="78C7B69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Octreotide injection, depot</w:t>
            </w:r>
          </w:p>
        </w:tc>
        <w:tc>
          <w:tcPr>
            <w:tcW w:w="2790" w:type="dxa"/>
            <w:shd w:val="clear" w:color="auto" w:fill="auto"/>
            <w:noWrap/>
            <w:vAlign w:val="bottom"/>
            <w:hideMark/>
          </w:tcPr>
          <w:p w14:paraId="20B4A45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Sandostatin</w:t>
            </w:r>
          </w:p>
        </w:tc>
      </w:tr>
      <w:tr w:rsidR="001655C6" w:rsidRPr="001655C6" w14:paraId="266F9C9F" w14:textId="77777777" w:rsidTr="00260ED7">
        <w:trPr>
          <w:trHeight w:val="144"/>
          <w:jc w:val="center"/>
        </w:trPr>
        <w:tc>
          <w:tcPr>
            <w:tcW w:w="3595" w:type="dxa"/>
            <w:shd w:val="clear" w:color="auto" w:fill="auto"/>
            <w:noWrap/>
            <w:vAlign w:val="bottom"/>
            <w:hideMark/>
          </w:tcPr>
          <w:p w14:paraId="03D1B76E"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velcade 0.1 mg</w:t>
            </w:r>
          </w:p>
        </w:tc>
        <w:tc>
          <w:tcPr>
            <w:tcW w:w="2790" w:type="dxa"/>
            <w:shd w:val="clear" w:color="auto" w:fill="auto"/>
            <w:noWrap/>
            <w:vAlign w:val="bottom"/>
            <w:hideMark/>
          </w:tcPr>
          <w:p w14:paraId="1F76AA4A"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Bortezomib</w:t>
            </w:r>
          </w:p>
        </w:tc>
      </w:tr>
      <w:tr w:rsidR="001655C6" w:rsidRPr="001655C6" w14:paraId="0786D567" w14:textId="77777777" w:rsidTr="00260ED7">
        <w:trPr>
          <w:trHeight w:val="144"/>
          <w:jc w:val="center"/>
        </w:trPr>
        <w:tc>
          <w:tcPr>
            <w:tcW w:w="3595" w:type="dxa"/>
            <w:shd w:val="clear" w:color="auto" w:fill="auto"/>
            <w:noWrap/>
            <w:vAlign w:val="bottom"/>
            <w:hideMark/>
          </w:tcPr>
          <w:p w14:paraId="22D83B08"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vedolizumab</w:t>
            </w:r>
          </w:p>
        </w:tc>
        <w:tc>
          <w:tcPr>
            <w:tcW w:w="2790" w:type="dxa"/>
            <w:shd w:val="clear" w:color="auto" w:fill="auto"/>
            <w:noWrap/>
            <w:vAlign w:val="bottom"/>
            <w:hideMark/>
          </w:tcPr>
          <w:p w14:paraId="5C5D6F61" w14:textId="53AF7DFD" w:rsidR="001655C6" w:rsidRPr="00260ED7" w:rsidRDefault="001655C6" w:rsidP="001655C6">
            <w:pPr>
              <w:rPr>
                <w:rFonts w:ascii="Open Sans" w:hAnsi="Open Sans" w:cs="Open Sans"/>
                <w:sz w:val="20"/>
                <w:szCs w:val="20"/>
              </w:rPr>
            </w:pPr>
            <w:r w:rsidRPr="00260ED7">
              <w:rPr>
                <w:rFonts w:ascii="Open Sans" w:hAnsi="Open Sans" w:cs="Open Sans"/>
                <w:sz w:val="20"/>
                <w:szCs w:val="20"/>
              </w:rPr>
              <w:t>Entyvio</w:t>
            </w:r>
          </w:p>
        </w:tc>
      </w:tr>
      <w:tr w:rsidR="001655C6" w:rsidRPr="001655C6" w14:paraId="1F255EC0" w14:textId="77777777" w:rsidTr="00260ED7">
        <w:trPr>
          <w:trHeight w:val="144"/>
          <w:jc w:val="center"/>
        </w:trPr>
        <w:tc>
          <w:tcPr>
            <w:tcW w:w="3595" w:type="dxa"/>
            <w:shd w:val="clear" w:color="auto" w:fill="auto"/>
            <w:noWrap/>
            <w:vAlign w:val="bottom"/>
            <w:hideMark/>
          </w:tcPr>
          <w:p w14:paraId="5AB578E1"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Paclitaxel protein bound</w:t>
            </w:r>
          </w:p>
        </w:tc>
        <w:tc>
          <w:tcPr>
            <w:tcW w:w="2790" w:type="dxa"/>
            <w:shd w:val="clear" w:color="auto" w:fill="auto"/>
            <w:noWrap/>
            <w:vAlign w:val="bottom"/>
            <w:hideMark/>
          </w:tcPr>
          <w:p w14:paraId="7EEB2CDF"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Abraxane</w:t>
            </w:r>
          </w:p>
        </w:tc>
      </w:tr>
      <w:tr w:rsidR="001655C6" w:rsidRPr="001655C6" w14:paraId="38BDA4B2" w14:textId="77777777" w:rsidTr="00260ED7">
        <w:trPr>
          <w:trHeight w:val="144"/>
          <w:jc w:val="center"/>
        </w:trPr>
        <w:tc>
          <w:tcPr>
            <w:tcW w:w="3595" w:type="dxa"/>
            <w:shd w:val="clear" w:color="auto" w:fill="auto"/>
            <w:noWrap/>
            <w:vAlign w:val="bottom"/>
            <w:hideMark/>
          </w:tcPr>
          <w:p w14:paraId="77B0A96A"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Ipilimumab injection</w:t>
            </w:r>
          </w:p>
        </w:tc>
        <w:tc>
          <w:tcPr>
            <w:tcW w:w="2790" w:type="dxa"/>
            <w:shd w:val="clear" w:color="auto" w:fill="auto"/>
            <w:noWrap/>
            <w:vAlign w:val="bottom"/>
            <w:hideMark/>
          </w:tcPr>
          <w:p w14:paraId="4F60342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Yervoy</w:t>
            </w:r>
          </w:p>
        </w:tc>
      </w:tr>
      <w:tr w:rsidR="001655C6" w:rsidRPr="001655C6" w14:paraId="51262161" w14:textId="77777777" w:rsidTr="00260ED7">
        <w:trPr>
          <w:trHeight w:val="144"/>
          <w:jc w:val="center"/>
        </w:trPr>
        <w:tc>
          <w:tcPr>
            <w:tcW w:w="3595" w:type="dxa"/>
            <w:shd w:val="clear" w:color="auto" w:fill="auto"/>
            <w:noWrap/>
            <w:vAlign w:val="bottom"/>
            <w:hideMark/>
          </w:tcPr>
          <w:p w14:paraId="5E64030D" w14:textId="559AF4E3" w:rsidR="001655C6" w:rsidRPr="00260ED7" w:rsidRDefault="001655C6" w:rsidP="001655C6">
            <w:pPr>
              <w:rPr>
                <w:rFonts w:ascii="Open Sans" w:hAnsi="Open Sans" w:cs="Open Sans"/>
                <w:sz w:val="20"/>
                <w:szCs w:val="20"/>
              </w:rPr>
            </w:pPr>
            <w:r w:rsidRPr="00260ED7">
              <w:rPr>
                <w:rFonts w:ascii="Open Sans" w:hAnsi="Open Sans" w:cs="Open Sans"/>
                <w:sz w:val="20"/>
                <w:szCs w:val="20"/>
              </w:rPr>
              <w:t>Leuprolide acetate susp</w:t>
            </w:r>
            <w:r w:rsidR="003025C6">
              <w:rPr>
                <w:rFonts w:ascii="Open Sans" w:hAnsi="Open Sans" w:cs="Open Sans"/>
                <w:sz w:val="20"/>
                <w:szCs w:val="20"/>
              </w:rPr>
              <w:t>e</w:t>
            </w:r>
            <w:r w:rsidRPr="00260ED7">
              <w:rPr>
                <w:rFonts w:ascii="Open Sans" w:hAnsi="Open Sans" w:cs="Open Sans"/>
                <w:sz w:val="20"/>
                <w:szCs w:val="20"/>
              </w:rPr>
              <w:t>nsion</w:t>
            </w:r>
          </w:p>
        </w:tc>
        <w:tc>
          <w:tcPr>
            <w:tcW w:w="2790" w:type="dxa"/>
            <w:shd w:val="clear" w:color="auto" w:fill="auto"/>
            <w:noWrap/>
            <w:vAlign w:val="bottom"/>
            <w:hideMark/>
          </w:tcPr>
          <w:p w14:paraId="3DD5E104"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Lupron/Eligard</w:t>
            </w:r>
          </w:p>
        </w:tc>
      </w:tr>
      <w:tr w:rsidR="001655C6" w:rsidRPr="001655C6" w14:paraId="03256CB8" w14:textId="77777777" w:rsidTr="00260ED7">
        <w:trPr>
          <w:trHeight w:val="144"/>
          <w:jc w:val="center"/>
        </w:trPr>
        <w:tc>
          <w:tcPr>
            <w:tcW w:w="3595" w:type="dxa"/>
            <w:shd w:val="clear" w:color="auto" w:fill="auto"/>
            <w:noWrap/>
            <w:vAlign w:val="bottom"/>
            <w:hideMark/>
          </w:tcPr>
          <w:p w14:paraId="3EDB78A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pertuzumab, 1 mg</w:t>
            </w:r>
          </w:p>
        </w:tc>
        <w:tc>
          <w:tcPr>
            <w:tcW w:w="2790" w:type="dxa"/>
            <w:shd w:val="clear" w:color="auto" w:fill="auto"/>
            <w:noWrap/>
            <w:vAlign w:val="bottom"/>
            <w:hideMark/>
          </w:tcPr>
          <w:p w14:paraId="04B08686"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Perjeta</w:t>
            </w:r>
          </w:p>
        </w:tc>
      </w:tr>
      <w:tr w:rsidR="001655C6" w:rsidRPr="001655C6" w14:paraId="4DA067D6" w14:textId="77777777" w:rsidTr="00260ED7">
        <w:trPr>
          <w:trHeight w:val="144"/>
          <w:jc w:val="center"/>
        </w:trPr>
        <w:tc>
          <w:tcPr>
            <w:tcW w:w="3595" w:type="dxa"/>
            <w:shd w:val="clear" w:color="auto" w:fill="auto"/>
            <w:noWrap/>
            <w:vAlign w:val="bottom"/>
            <w:hideMark/>
          </w:tcPr>
          <w:p w14:paraId="4DC87E7F"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carfilzomib, 1 mg</w:t>
            </w:r>
          </w:p>
        </w:tc>
        <w:tc>
          <w:tcPr>
            <w:tcW w:w="2790" w:type="dxa"/>
            <w:shd w:val="clear" w:color="auto" w:fill="auto"/>
            <w:noWrap/>
            <w:vAlign w:val="bottom"/>
            <w:hideMark/>
          </w:tcPr>
          <w:p w14:paraId="1FA9BC1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Krypolis</w:t>
            </w:r>
          </w:p>
        </w:tc>
      </w:tr>
      <w:tr w:rsidR="001655C6" w:rsidRPr="001655C6" w14:paraId="0D91ACF1" w14:textId="77777777" w:rsidTr="00260ED7">
        <w:trPr>
          <w:trHeight w:val="144"/>
          <w:jc w:val="center"/>
        </w:trPr>
        <w:tc>
          <w:tcPr>
            <w:tcW w:w="3595" w:type="dxa"/>
            <w:shd w:val="clear" w:color="auto" w:fill="auto"/>
            <w:noWrap/>
            <w:vAlign w:val="bottom"/>
            <w:hideMark/>
          </w:tcPr>
          <w:p w14:paraId="1DBC5529"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Tocilizumab injection</w:t>
            </w:r>
          </w:p>
        </w:tc>
        <w:tc>
          <w:tcPr>
            <w:tcW w:w="2790" w:type="dxa"/>
            <w:shd w:val="clear" w:color="auto" w:fill="auto"/>
            <w:noWrap/>
            <w:vAlign w:val="bottom"/>
            <w:hideMark/>
          </w:tcPr>
          <w:p w14:paraId="5D1BC642"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Actemra</w:t>
            </w:r>
          </w:p>
        </w:tc>
      </w:tr>
      <w:tr w:rsidR="001655C6" w:rsidRPr="001655C6" w14:paraId="02FC91BA" w14:textId="77777777" w:rsidTr="00260ED7">
        <w:trPr>
          <w:trHeight w:val="144"/>
          <w:jc w:val="center"/>
        </w:trPr>
        <w:tc>
          <w:tcPr>
            <w:tcW w:w="3595" w:type="dxa"/>
            <w:shd w:val="clear" w:color="auto" w:fill="auto"/>
            <w:noWrap/>
            <w:vAlign w:val="bottom"/>
            <w:hideMark/>
          </w:tcPr>
          <w:p w14:paraId="28A460A9"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Lanreotide injection</w:t>
            </w:r>
          </w:p>
        </w:tc>
        <w:tc>
          <w:tcPr>
            <w:tcW w:w="2790" w:type="dxa"/>
            <w:shd w:val="clear" w:color="auto" w:fill="auto"/>
            <w:noWrap/>
            <w:vAlign w:val="bottom"/>
            <w:hideMark/>
          </w:tcPr>
          <w:p w14:paraId="451CF55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Somatuline</w:t>
            </w:r>
          </w:p>
        </w:tc>
      </w:tr>
      <w:tr w:rsidR="001655C6" w:rsidRPr="001655C6" w14:paraId="6072F8F9" w14:textId="77777777" w:rsidTr="00260ED7">
        <w:trPr>
          <w:trHeight w:val="144"/>
          <w:jc w:val="center"/>
        </w:trPr>
        <w:tc>
          <w:tcPr>
            <w:tcW w:w="3595" w:type="dxa"/>
            <w:shd w:val="clear" w:color="auto" w:fill="auto"/>
            <w:noWrap/>
            <w:vAlign w:val="bottom"/>
            <w:hideMark/>
          </w:tcPr>
          <w:p w14:paraId="2E6F49DD"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Darbepoetin alfa, non-esrd</w:t>
            </w:r>
          </w:p>
        </w:tc>
        <w:tc>
          <w:tcPr>
            <w:tcW w:w="2790" w:type="dxa"/>
            <w:shd w:val="clear" w:color="auto" w:fill="auto"/>
            <w:noWrap/>
            <w:vAlign w:val="bottom"/>
            <w:hideMark/>
          </w:tcPr>
          <w:p w14:paraId="7E716D1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Aranesp</w:t>
            </w:r>
          </w:p>
        </w:tc>
      </w:tr>
      <w:tr w:rsidR="001655C6" w:rsidRPr="001655C6" w14:paraId="10A9E500" w14:textId="77777777" w:rsidTr="00260ED7">
        <w:trPr>
          <w:trHeight w:val="144"/>
          <w:jc w:val="center"/>
        </w:trPr>
        <w:tc>
          <w:tcPr>
            <w:tcW w:w="3595" w:type="dxa"/>
            <w:shd w:val="clear" w:color="auto" w:fill="auto"/>
            <w:noWrap/>
            <w:vAlign w:val="bottom"/>
            <w:hideMark/>
          </w:tcPr>
          <w:p w14:paraId="35C65EC5"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Natalizumab injection</w:t>
            </w:r>
          </w:p>
        </w:tc>
        <w:tc>
          <w:tcPr>
            <w:tcW w:w="2790" w:type="dxa"/>
            <w:shd w:val="clear" w:color="auto" w:fill="auto"/>
            <w:noWrap/>
            <w:vAlign w:val="bottom"/>
            <w:hideMark/>
          </w:tcPr>
          <w:p w14:paraId="162E7E24" w14:textId="0F82ED99" w:rsidR="001655C6" w:rsidRPr="00260ED7" w:rsidRDefault="001655C6" w:rsidP="001655C6">
            <w:pPr>
              <w:rPr>
                <w:rFonts w:ascii="Open Sans" w:hAnsi="Open Sans" w:cs="Open Sans"/>
                <w:sz w:val="20"/>
                <w:szCs w:val="20"/>
              </w:rPr>
            </w:pPr>
            <w:r w:rsidRPr="00260ED7">
              <w:rPr>
                <w:rFonts w:ascii="Open Sans" w:hAnsi="Open Sans" w:cs="Open Sans"/>
                <w:sz w:val="20"/>
                <w:szCs w:val="20"/>
              </w:rPr>
              <w:t>Tysabri; Antegren</w:t>
            </w:r>
          </w:p>
        </w:tc>
      </w:tr>
      <w:tr w:rsidR="001655C6" w:rsidRPr="001655C6" w14:paraId="120A75D1" w14:textId="77777777" w:rsidTr="00260ED7">
        <w:trPr>
          <w:trHeight w:val="144"/>
          <w:jc w:val="center"/>
        </w:trPr>
        <w:tc>
          <w:tcPr>
            <w:tcW w:w="3595" w:type="dxa"/>
            <w:shd w:val="clear" w:color="auto" w:fill="auto"/>
            <w:noWrap/>
            <w:vAlign w:val="bottom"/>
            <w:hideMark/>
          </w:tcPr>
          <w:p w14:paraId="60C2F422"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Romiplostim injection</w:t>
            </w:r>
          </w:p>
        </w:tc>
        <w:tc>
          <w:tcPr>
            <w:tcW w:w="2790" w:type="dxa"/>
            <w:shd w:val="clear" w:color="auto" w:fill="auto"/>
            <w:noWrap/>
            <w:vAlign w:val="bottom"/>
            <w:hideMark/>
          </w:tcPr>
          <w:p w14:paraId="321CB2F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Nplate</w:t>
            </w:r>
          </w:p>
        </w:tc>
      </w:tr>
      <w:tr w:rsidR="001655C6" w:rsidRPr="001655C6" w14:paraId="71FBB165" w14:textId="77777777" w:rsidTr="00260ED7">
        <w:trPr>
          <w:trHeight w:val="144"/>
          <w:jc w:val="center"/>
        </w:trPr>
        <w:tc>
          <w:tcPr>
            <w:tcW w:w="3595" w:type="dxa"/>
            <w:shd w:val="clear" w:color="auto" w:fill="auto"/>
            <w:noWrap/>
            <w:vAlign w:val="bottom"/>
            <w:hideMark/>
          </w:tcPr>
          <w:p w14:paraId="36567C5D" w14:textId="2DA63DE8" w:rsidR="001655C6" w:rsidRPr="00260ED7" w:rsidRDefault="001655C6" w:rsidP="001655C6">
            <w:pPr>
              <w:rPr>
                <w:rFonts w:ascii="Open Sans" w:hAnsi="Open Sans" w:cs="Open Sans"/>
                <w:sz w:val="20"/>
                <w:szCs w:val="20"/>
              </w:rPr>
            </w:pPr>
            <w:r w:rsidRPr="00260ED7">
              <w:rPr>
                <w:rFonts w:ascii="Open Sans" w:hAnsi="Open Sans" w:cs="Open Sans"/>
                <w:sz w:val="20"/>
                <w:szCs w:val="20"/>
              </w:rPr>
              <w:t xml:space="preserve">Inj., </w:t>
            </w:r>
            <w:r w:rsidR="00792256" w:rsidRPr="00260ED7">
              <w:rPr>
                <w:rFonts w:ascii="Open Sans" w:hAnsi="Open Sans" w:cs="Open Sans"/>
                <w:sz w:val="20"/>
                <w:szCs w:val="20"/>
              </w:rPr>
              <w:t>bendamustine</w:t>
            </w:r>
            <w:r w:rsidRPr="00260ED7">
              <w:rPr>
                <w:rFonts w:ascii="Open Sans" w:hAnsi="Open Sans" w:cs="Open Sans"/>
                <w:sz w:val="20"/>
                <w:szCs w:val="20"/>
              </w:rPr>
              <w:t xml:space="preserve"> 1 mg</w:t>
            </w:r>
          </w:p>
        </w:tc>
        <w:tc>
          <w:tcPr>
            <w:tcW w:w="2790" w:type="dxa"/>
            <w:shd w:val="clear" w:color="auto" w:fill="auto"/>
            <w:noWrap/>
            <w:vAlign w:val="bottom"/>
            <w:hideMark/>
          </w:tcPr>
          <w:p w14:paraId="2EEDC06C" w14:textId="5DA1BBF4" w:rsidR="001655C6" w:rsidRPr="00260ED7" w:rsidRDefault="00792256" w:rsidP="001655C6">
            <w:pPr>
              <w:rPr>
                <w:rFonts w:ascii="Open Sans" w:hAnsi="Open Sans" w:cs="Open Sans"/>
                <w:sz w:val="20"/>
                <w:szCs w:val="20"/>
              </w:rPr>
            </w:pPr>
            <w:r>
              <w:rPr>
                <w:rFonts w:ascii="Open Sans" w:hAnsi="Open Sans" w:cs="Open Sans"/>
                <w:sz w:val="20"/>
                <w:szCs w:val="20"/>
              </w:rPr>
              <w:t>Bende</w:t>
            </w:r>
            <w:r w:rsidR="0094575A">
              <w:rPr>
                <w:rFonts w:ascii="Open Sans" w:hAnsi="Open Sans" w:cs="Open Sans"/>
                <w:sz w:val="20"/>
                <w:szCs w:val="20"/>
              </w:rPr>
              <w:t>ka</w:t>
            </w:r>
          </w:p>
        </w:tc>
      </w:tr>
      <w:tr w:rsidR="001655C6" w:rsidRPr="001655C6" w14:paraId="51AAC0A3" w14:textId="77777777" w:rsidTr="00260ED7">
        <w:trPr>
          <w:trHeight w:val="144"/>
          <w:jc w:val="center"/>
        </w:trPr>
        <w:tc>
          <w:tcPr>
            <w:tcW w:w="3595" w:type="dxa"/>
            <w:shd w:val="clear" w:color="auto" w:fill="auto"/>
            <w:noWrap/>
            <w:vAlign w:val="bottom"/>
            <w:hideMark/>
          </w:tcPr>
          <w:p w14:paraId="5FD15871"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Epoetin alfa, non-esrd</w:t>
            </w:r>
          </w:p>
        </w:tc>
        <w:tc>
          <w:tcPr>
            <w:tcW w:w="2790" w:type="dxa"/>
            <w:shd w:val="clear" w:color="auto" w:fill="auto"/>
            <w:noWrap/>
            <w:vAlign w:val="bottom"/>
            <w:hideMark/>
          </w:tcPr>
          <w:p w14:paraId="7D3ABE7D"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Procrit;Epogen</w:t>
            </w:r>
          </w:p>
        </w:tc>
      </w:tr>
      <w:tr w:rsidR="001655C6" w:rsidRPr="001655C6" w14:paraId="77D96CCF" w14:textId="77777777" w:rsidTr="00260ED7">
        <w:trPr>
          <w:trHeight w:val="144"/>
          <w:jc w:val="center"/>
        </w:trPr>
        <w:tc>
          <w:tcPr>
            <w:tcW w:w="3595" w:type="dxa"/>
            <w:shd w:val="clear" w:color="auto" w:fill="auto"/>
            <w:noWrap/>
            <w:vAlign w:val="bottom"/>
            <w:hideMark/>
          </w:tcPr>
          <w:p w14:paraId="1EAD178A"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Sipuleucel-t auto cd54+</w:t>
            </w:r>
          </w:p>
        </w:tc>
        <w:tc>
          <w:tcPr>
            <w:tcW w:w="2790" w:type="dxa"/>
            <w:shd w:val="clear" w:color="auto" w:fill="auto"/>
            <w:noWrap/>
            <w:vAlign w:val="bottom"/>
            <w:hideMark/>
          </w:tcPr>
          <w:p w14:paraId="716CD94E"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Provenge</w:t>
            </w:r>
          </w:p>
        </w:tc>
      </w:tr>
      <w:tr w:rsidR="001655C6" w:rsidRPr="001655C6" w14:paraId="54688E38" w14:textId="77777777" w:rsidTr="00260ED7">
        <w:trPr>
          <w:trHeight w:val="144"/>
          <w:jc w:val="center"/>
        </w:trPr>
        <w:tc>
          <w:tcPr>
            <w:tcW w:w="3595" w:type="dxa"/>
            <w:shd w:val="clear" w:color="auto" w:fill="auto"/>
            <w:noWrap/>
            <w:vAlign w:val="bottom"/>
            <w:hideMark/>
          </w:tcPr>
          <w:p w14:paraId="6B303B8E"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ferric carboxymaltos 1mg</w:t>
            </w:r>
          </w:p>
        </w:tc>
        <w:tc>
          <w:tcPr>
            <w:tcW w:w="2790" w:type="dxa"/>
            <w:shd w:val="clear" w:color="auto" w:fill="auto"/>
            <w:noWrap/>
            <w:vAlign w:val="bottom"/>
            <w:hideMark/>
          </w:tcPr>
          <w:p w14:paraId="3469A841"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Injectafer</w:t>
            </w:r>
          </w:p>
        </w:tc>
      </w:tr>
      <w:tr w:rsidR="001655C6" w:rsidRPr="001655C6" w14:paraId="1ED6EA3B" w14:textId="77777777" w:rsidTr="00260ED7">
        <w:trPr>
          <w:trHeight w:val="144"/>
          <w:jc w:val="center"/>
        </w:trPr>
        <w:tc>
          <w:tcPr>
            <w:tcW w:w="3595" w:type="dxa"/>
            <w:shd w:val="clear" w:color="auto" w:fill="auto"/>
            <w:noWrap/>
            <w:vAlign w:val="bottom"/>
            <w:hideMark/>
          </w:tcPr>
          <w:p w14:paraId="4A24D48F"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Brentuximab vedotin inj</w:t>
            </w:r>
          </w:p>
        </w:tc>
        <w:tc>
          <w:tcPr>
            <w:tcW w:w="2790" w:type="dxa"/>
            <w:shd w:val="clear" w:color="auto" w:fill="auto"/>
            <w:noWrap/>
            <w:vAlign w:val="bottom"/>
            <w:hideMark/>
          </w:tcPr>
          <w:p w14:paraId="01FB401B"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Adcetris</w:t>
            </w:r>
          </w:p>
        </w:tc>
      </w:tr>
      <w:tr w:rsidR="001655C6" w:rsidRPr="001655C6" w14:paraId="21AAAF59" w14:textId="77777777" w:rsidTr="00260ED7">
        <w:trPr>
          <w:trHeight w:val="144"/>
          <w:jc w:val="center"/>
        </w:trPr>
        <w:tc>
          <w:tcPr>
            <w:tcW w:w="3595" w:type="dxa"/>
            <w:shd w:val="clear" w:color="auto" w:fill="auto"/>
            <w:noWrap/>
            <w:vAlign w:val="bottom"/>
            <w:hideMark/>
          </w:tcPr>
          <w:p w14:paraId="35E4A989"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Cetuximab injection</w:t>
            </w:r>
          </w:p>
        </w:tc>
        <w:tc>
          <w:tcPr>
            <w:tcW w:w="2790" w:type="dxa"/>
            <w:shd w:val="clear" w:color="auto" w:fill="auto"/>
            <w:noWrap/>
            <w:vAlign w:val="bottom"/>
            <w:hideMark/>
          </w:tcPr>
          <w:p w14:paraId="2048BDEB"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Erbitux</w:t>
            </w:r>
          </w:p>
        </w:tc>
      </w:tr>
      <w:tr w:rsidR="001655C6" w:rsidRPr="001655C6" w14:paraId="0445A142" w14:textId="77777777" w:rsidTr="00260ED7">
        <w:trPr>
          <w:trHeight w:val="144"/>
          <w:jc w:val="center"/>
        </w:trPr>
        <w:tc>
          <w:tcPr>
            <w:tcW w:w="3595" w:type="dxa"/>
            <w:shd w:val="clear" w:color="auto" w:fill="auto"/>
            <w:noWrap/>
            <w:vAlign w:val="bottom"/>
            <w:hideMark/>
          </w:tcPr>
          <w:p w14:paraId="2C15AE0B"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ado-trastuzumab emt 1mg</w:t>
            </w:r>
          </w:p>
        </w:tc>
        <w:tc>
          <w:tcPr>
            <w:tcW w:w="2790" w:type="dxa"/>
            <w:shd w:val="clear" w:color="auto" w:fill="auto"/>
            <w:noWrap/>
            <w:vAlign w:val="bottom"/>
            <w:hideMark/>
          </w:tcPr>
          <w:p w14:paraId="56C2A52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Kadcyla</w:t>
            </w:r>
          </w:p>
        </w:tc>
      </w:tr>
      <w:tr w:rsidR="001655C6" w:rsidRPr="001655C6" w14:paraId="3C184133" w14:textId="77777777" w:rsidTr="00260ED7">
        <w:trPr>
          <w:trHeight w:val="144"/>
          <w:jc w:val="center"/>
        </w:trPr>
        <w:tc>
          <w:tcPr>
            <w:tcW w:w="3595" w:type="dxa"/>
            <w:shd w:val="clear" w:color="auto" w:fill="auto"/>
            <w:noWrap/>
            <w:vAlign w:val="bottom"/>
            <w:hideMark/>
          </w:tcPr>
          <w:p w14:paraId="7E48124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udenyca 0.5 mg</w:t>
            </w:r>
          </w:p>
        </w:tc>
        <w:tc>
          <w:tcPr>
            <w:tcW w:w="2790" w:type="dxa"/>
            <w:shd w:val="clear" w:color="auto" w:fill="auto"/>
            <w:noWrap/>
            <w:vAlign w:val="bottom"/>
            <w:hideMark/>
          </w:tcPr>
          <w:p w14:paraId="2DF21B90" w14:textId="4D3DB758" w:rsidR="001655C6" w:rsidRPr="00260ED7" w:rsidRDefault="001655C6" w:rsidP="001655C6">
            <w:pPr>
              <w:rPr>
                <w:rFonts w:ascii="Open Sans" w:hAnsi="Open Sans" w:cs="Open Sans"/>
                <w:sz w:val="20"/>
                <w:szCs w:val="20"/>
              </w:rPr>
            </w:pPr>
            <w:r w:rsidRPr="00260ED7">
              <w:rPr>
                <w:rFonts w:ascii="Open Sans" w:hAnsi="Open Sans" w:cs="Open Sans"/>
                <w:sz w:val="20"/>
                <w:szCs w:val="20"/>
              </w:rPr>
              <w:t>Udenyca</w:t>
            </w:r>
          </w:p>
        </w:tc>
      </w:tr>
      <w:tr w:rsidR="001655C6" w:rsidRPr="001655C6" w14:paraId="5FAAD04F" w14:textId="77777777" w:rsidTr="00260ED7">
        <w:trPr>
          <w:trHeight w:val="144"/>
          <w:jc w:val="center"/>
        </w:trPr>
        <w:tc>
          <w:tcPr>
            <w:tcW w:w="3595" w:type="dxa"/>
            <w:shd w:val="clear" w:color="auto" w:fill="auto"/>
            <w:noWrap/>
            <w:vAlign w:val="bottom"/>
            <w:hideMark/>
          </w:tcPr>
          <w:p w14:paraId="098A0BDC"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Pegloticase injection</w:t>
            </w:r>
          </w:p>
        </w:tc>
        <w:tc>
          <w:tcPr>
            <w:tcW w:w="2790" w:type="dxa"/>
            <w:shd w:val="clear" w:color="auto" w:fill="auto"/>
            <w:noWrap/>
            <w:vAlign w:val="bottom"/>
            <w:hideMark/>
          </w:tcPr>
          <w:p w14:paraId="0FF5B198"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Krystexxa</w:t>
            </w:r>
          </w:p>
        </w:tc>
      </w:tr>
      <w:tr w:rsidR="001655C6" w:rsidRPr="001655C6" w14:paraId="0B843966" w14:textId="77777777" w:rsidTr="00260ED7">
        <w:trPr>
          <w:trHeight w:val="144"/>
          <w:jc w:val="center"/>
        </w:trPr>
        <w:tc>
          <w:tcPr>
            <w:tcW w:w="3595" w:type="dxa"/>
            <w:shd w:val="clear" w:color="auto" w:fill="auto"/>
            <w:noWrap/>
            <w:vAlign w:val="bottom"/>
            <w:hideMark/>
          </w:tcPr>
          <w:p w14:paraId="37065A77"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Injection, elotuzumab, 1mg</w:t>
            </w:r>
          </w:p>
        </w:tc>
        <w:tc>
          <w:tcPr>
            <w:tcW w:w="2790" w:type="dxa"/>
            <w:shd w:val="clear" w:color="auto" w:fill="auto"/>
            <w:noWrap/>
            <w:vAlign w:val="bottom"/>
            <w:hideMark/>
          </w:tcPr>
          <w:p w14:paraId="09C95310"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Empliciti</w:t>
            </w:r>
          </w:p>
        </w:tc>
      </w:tr>
      <w:tr w:rsidR="001655C6" w:rsidRPr="001655C6" w14:paraId="278D7A65" w14:textId="77777777" w:rsidTr="00260ED7">
        <w:trPr>
          <w:trHeight w:val="144"/>
          <w:jc w:val="center"/>
        </w:trPr>
        <w:tc>
          <w:tcPr>
            <w:tcW w:w="3595" w:type="dxa"/>
            <w:shd w:val="clear" w:color="auto" w:fill="auto"/>
            <w:noWrap/>
            <w:vAlign w:val="bottom"/>
            <w:hideMark/>
          </w:tcPr>
          <w:p w14:paraId="6A9AB473"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Inj rituximab, hyaluronidase</w:t>
            </w:r>
          </w:p>
        </w:tc>
        <w:tc>
          <w:tcPr>
            <w:tcW w:w="2790" w:type="dxa"/>
            <w:shd w:val="clear" w:color="auto" w:fill="auto"/>
            <w:noWrap/>
            <w:vAlign w:val="bottom"/>
            <w:hideMark/>
          </w:tcPr>
          <w:p w14:paraId="4C099B09" w14:textId="77777777" w:rsidR="001655C6" w:rsidRPr="00260ED7" w:rsidRDefault="001655C6" w:rsidP="001655C6">
            <w:pPr>
              <w:rPr>
                <w:rFonts w:ascii="Open Sans" w:hAnsi="Open Sans" w:cs="Open Sans"/>
                <w:sz w:val="20"/>
                <w:szCs w:val="20"/>
              </w:rPr>
            </w:pPr>
            <w:r w:rsidRPr="00260ED7">
              <w:rPr>
                <w:rFonts w:ascii="Open Sans" w:hAnsi="Open Sans" w:cs="Open Sans"/>
                <w:sz w:val="20"/>
                <w:szCs w:val="20"/>
              </w:rPr>
              <w:t>Rituxan Hycela</w:t>
            </w:r>
          </w:p>
        </w:tc>
      </w:tr>
    </w:tbl>
    <w:p w14:paraId="71F2697E" w14:textId="77777777" w:rsidR="00760218" w:rsidRDefault="00760218" w:rsidP="00260ED7">
      <w:pPr>
        <w:rPr>
          <w:rFonts w:ascii="Open Sans" w:hAnsi="Open Sans" w:cs="Open Sans"/>
          <w:b/>
          <w:color w:val="002060"/>
          <w:sz w:val="28"/>
        </w:rPr>
      </w:pPr>
    </w:p>
    <w:p w14:paraId="61E28BD0" w14:textId="72A2FDE0" w:rsidR="001655C6" w:rsidRPr="00260ED7" w:rsidRDefault="001655C6" w:rsidP="00260ED7">
      <w:pPr>
        <w:rPr>
          <w:rFonts w:ascii="Open Sans" w:hAnsi="Open Sans" w:cs="Open Sans"/>
          <w:b/>
          <w:color w:val="000000" w:themeColor="text1"/>
          <w:sz w:val="28"/>
        </w:rPr>
      </w:pPr>
      <w:r w:rsidRPr="00260ED7">
        <w:rPr>
          <w:rFonts w:ascii="Open Sans" w:hAnsi="Open Sans" w:cs="Open Sans"/>
          <w:b/>
          <w:color w:val="002060"/>
          <w:sz w:val="28"/>
        </w:rPr>
        <w:t>Key Messages</w:t>
      </w:r>
      <w:r w:rsidR="00260ED7">
        <w:rPr>
          <w:rFonts w:ascii="Open Sans" w:hAnsi="Open Sans" w:cs="Open Sans"/>
          <w:b/>
          <w:color w:val="002060"/>
          <w:sz w:val="28"/>
        </w:rPr>
        <w:t xml:space="preserve"> &amp; Talking Points</w:t>
      </w:r>
      <w:r w:rsidRPr="00260ED7">
        <w:rPr>
          <w:rFonts w:ascii="Open Sans" w:hAnsi="Open Sans" w:cs="Open Sans"/>
          <w:b/>
          <w:color w:val="002060"/>
          <w:sz w:val="28"/>
        </w:rPr>
        <w:t xml:space="preserve"> </w:t>
      </w:r>
    </w:p>
    <w:p w14:paraId="4B1A9D0D" w14:textId="62934D50" w:rsidR="001655C6" w:rsidRPr="001655C6" w:rsidRDefault="001655C6" w:rsidP="001655C6">
      <w:pPr>
        <w:pBdr>
          <w:bottom w:val="single" w:sz="24" w:space="1" w:color="auto"/>
        </w:pBdr>
        <w:rPr>
          <w:rFonts w:ascii="Open Sans" w:hAnsi="Open Sans" w:cs="Open Sans"/>
          <w:b/>
          <w:color w:val="C00000"/>
          <w:sz w:val="28"/>
        </w:rPr>
      </w:pPr>
      <w:r w:rsidRPr="001655C6">
        <w:rPr>
          <w:rFonts w:ascii="Open Sans" w:hAnsi="Open Sans" w:cs="Open Sans"/>
          <w:b/>
          <w:color w:val="C00000"/>
          <w:sz w:val="28"/>
        </w:rPr>
        <w:t>The Government’s MFN Experiment on Cancer Care</w:t>
      </w:r>
    </w:p>
    <w:p w14:paraId="0074BCD7" w14:textId="77777777" w:rsidR="00260ED7" w:rsidRPr="001655C6" w:rsidRDefault="00260ED7" w:rsidP="001655C6">
      <w:pPr>
        <w:rPr>
          <w:rFonts w:ascii="Open Sans" w:hAnsi="Open Sans" w:cs="Open Sans"/>
        </w:rPr>
      </w:pPr>
    </w:p>
    <w:p w14:paraId="5D04D39F" w14:textId="77777777" w:rsidR="001655C6" w:rsidRPr="001655C6" w:rsidRDefault="001655C6" w:rsidP="001655C6">
      <w:pPr>
        <w:rPr>
          <w:rFonts w:ascii="Open Sans" w:hAnsi="Open Sans" w:cs="Open Sans"/>
          <w:b/>
          <w:bCs/>
        </w:rPr>
      </w:pPr>
      <w:r w:rsidRPr="001655C6">
        <w:rPr>
          <w:rFonts w:ascii="Open Sans" w:hAnsi="Open Sans" w:cs="Open Sans"/>
          <w:b/>
          <w:bCs/>
        </w:rPr>
        <w:t>The Most Favored Nations (MFN) model is a dangerous and misguided experiment on cancer care.</w:t>
      </w:r>
    </w:p>
    <w:p w14:paraId="1D376457" w14:textId="77777777" w:rsidR="001655C6" w:rsidRPr="001655C6" w:rsidRDefault="001655C6" w:rsidP="001655C6">
      <w:pPr>
        <w:rPr>
          <w:rFonts w:ascii="Open Sans" w:hAnsi="Open Sans" w:cs="Open Sans"/>
        </w:rPr>
      </w:pPr>
    </w:p>
    <w:p w14:paraId="71110E75"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 xml:space="preserve">The government’s Most Favored Nation (MFN) proposal to decrease drug prices is really a dangerous and misguided “experiment” that will hurt cancer patients. </w:t>
      </w:r>
    </w:p>
    <w:p w14:paraId="366488D4" w14:textId="77777777" w:rsidR="001655C6" w:rsidRPr="001655C6" w:rsidRDefault="001655C6" w:rsidP="001655C6">
      <w:pPr>
        <w:rPr>
          <w:rFonts w:ascii="Open Sans" w:hAnsi="Open Sans" w:cs="Open Sans"/>
        </w:rPr>
      </w:pPr>
    </w:p>
    <w:p w14:paraId="49E1FD43" w14:textId="77777777"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The MFN would use the Centers for Medicare &amp; Medicaid (CMS) Innovation Center to implement a nationwide, mandatory “test” to automatically lower reimbursement for the top 50 Medicare Part B drugs based on international drug prices. </w:t>
      </w:r>
    </w:p>
    <w:p w14:paraId="7DBDE1C8" w14:textId="77777777" w:rsidR="001655C6" w:rsidRPr="001655C6" w:rsidRDefault="001655C6" w:rsidP="001655C6">
      <w:pPr>
        <w:pStyle w:val="ListParagraph"/>
        <w:numPr>
          <w:ilvl w:val="1"/>
          <w:numId w:val="31"/>
        </w:numPr>
        <w:rPr>
          <w:rFonts w:ascii="Open Sans" w:hAnsi="Open Sans" w:cs="Open Sans"/>
        </w:rPr>
      </w:pPr>
      <w:r w:rsidRPr="001655C6">
        <w:rPr>
          <w:rFonts w:ascii="Open Sans" w:hAnsi="Open Sans" w:cs="Open Sans"/>
        </w:rPr>
        <w:lastRenderedPageBreak/>
        <w:t>38 of the 50 covered drugs are used in oncology and hematology.</w:t>
      </w:r>
    </w:p>
    <w:p w14:paraId="788BABD1" w14:textId="77777777"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If allowed to proceed, this experiment will restrict access to lifesaving cancer treatments for Medicare seniors, actually </w:t>
      </w:r>
      <w:r w:rsidRPr="001655C6">
        <w:rPr>
          <w:rFonts w:ascii="Open Sans" w:hAnsi="Open Sans" w:cs="Open Sans"/>
          <w:i/>
          <w:iCs/>
        </w:rPr>
        <w:t>raise</w:t>
      </w:r>
      <w:r w:rsidRPr="001655C6">
        <w:rPr>
          <w:rFonts w:ascii="Open Sans" w:hAnsi="Open Sans" w:cs="Open Sans"/>
        </w:rPr>
        <w:t xml:space="preserve"> costs, and devastate our nation’s cancer care system. </w:t>
      </w:r>
    </w:p>
    <w:p w14:paraId="214B5C00" w14:textId="77777777"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It is a poorly conceived and rushed public policy catastrophe that must be stopped. </w:t>
      </w:r>
    </w:p>
    <w:p w14:paraId="63153534" w14:textId="12FA4FCF" w:rsidR="001655C6" w:rsidRDefault="001655C6" w:rsidP="001655C6">
      <w:pPr>
        <w:rPr>
          <w:rFonts w:ascii="Open Sans" w:hAnsi="Open Sans" w:cs="Open Sans"/>
        </w:rPr>
      </w:pPr>
    </w:p>
    <w:p w14:paraId="3FA6F77D" w14:textId="77777777" w:rsidR="001655C6" w:rsidRPr="001655C6" w:rsidRDefault="001655C6" w:rsidP="001655C6">
      <w:pPr>
        <w:rPr>
          <w:rFonts w:ascii="Open Sans" w:hAnsi="Open Sans" w:cs="Open Sans"/>
          <w:b/>
          <w:bCs/>
        </w:rPr>
      </w:pPr>
      <w:r w:rsidRPr="001655C6">
        <w:rPr>
          <w:rFonts w:ascii="Open Sans" w:hAnsi="Open Sans" w:cs="Open Sans"/>
          <w:b/>
          <w:bCs/>
        </w:rPr>
        <w:t>Patients will suffer – and likely die – after losing access to critically important treatments for cancer.</w:t>
      </w:r>
    </w:p>
    <w:p w14:paraId="037149F6" w14:textId="77777777" w:rsidR="001655C6" w:rsidRPr="001655C6" w:rsidRDefault="001655C6" w:rsidP="001655C6">
      <w:pPr>
        <w:rPr>
          <w:rFonts w:ascii="Open Sans" w:hAnsi="Open Sans" w:cs="Open Sans"/>
          <w:b/>
          <w:bCs/>
        </w:rPr>
      </w:pPr>
    </w:p>
    <w:p w14:paraId="2C2F03C9"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Under the experiment, Medicare seniors will lose access to treatment for many of the most groundbreaking and lifesaving cancer drugs available.</w:t>
      </w:r>
    </w:p>
    <w:p w14:paraId="22B1104F" w14:textId="77777777" w:rsidR="001655C6" w:rsidRPr="001655C6" w:rsidRDefault="001655C6" w:rsidP="001655C6">
      <w:pPr>
        <w:rPr>
          <w:rFonts w:ascii="Open Sans" w:hAnsi="Open Sans" w:cs="Open Sans"/>
        </w:rPr>
      </w:pPr>
    </w:p>
    <w:p w14:paraId="7DCB7BD0" w14:textId="20B47535"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By CMS’ own estimates, nearly 1 in 10 (9%) Medicare seniors will forgo access to treatment in the first year, increasing to nearly 1 in 5 (19%) in </w:t>
      </w:r>
      <w:r w:rsidR="005F09CB">
        <w:rPr>
          <w:rFonts w:ascii="Open Sans" w:hAnsi="Open Sans" w:cs="Open Sans"/>
        </w:rPr>
        <w:t>three</w:t>
      </w:r>
      <w:r w:rsidR="005F09CB" w:rsidRPr="001655C6">
        <w:rPr>
          <w:rFonts w:ascii="Open Sans" w:hAnsi="Open Sans" w:cs="Open Sans"/>
        </w:rPr>
        <w:t xml:space="preserve"> </w:t>
      </w:r>
      <w:r w:rsidRPr="001655C6">
        <w:rPr>
          <w:rFonts w:ascii="Open Sans" w:hAnsi="Open Sans" w:cs="Open Sans"/>
        </w:rPr>
        <w:t xml:space="preserve">years. </w:t>
      </w:r>
    </w:p>
    <w:p w14:paraId="0259E7F5" w14:textId="77777777"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Among the drugs that patients will lose access to are some of the most groundbreaking drugs that treat every cancer imaginable, including breast, lung, prostate, and ovarian cancers. </w:t>
      </w:r>
    </w:p>
    <w:p w14:paraId="4E244C30" w14:textId="77777777" w:rsidR="001655C6" w:rsidRPr="001655C6" w:rsidRDefault="001655C6" w:rsidP="001655C6">
      <w:pPr>
        <w:pStyle w:val="ListParagraph"/>
        <w:numPr>
          <w:ilvl w:val="1"/>
          <w:numId w:val="31"/>
        </w:numPr>
        <w:rPr>
          <w:rFonts w:ascii="Open Sans" w:hAnsi="Open Sans" w:cs="Open Sans"/>
        </w:rPr>
      </w:pPr>
      <w:r w:rsidRPr="001655C6">
        <w:rPr>
          <w:rFonts w:ascii="Open Sans" w:hAnsi="Open Sans" w:cs="Open Sans"/>
        </w:rPr>
        <w:t>These include cutting-edge immunotherapy treatments that have had dramatic results in improving cancer survival for Americans.</w:t>
      </w:r>
    </w:p>
    <w:p w14:paraId="618BB164" w14:textId="77777777" w:rsidR="001655C6" w:rsidRPr="001655C6" w:rsidRDefault="001655C6" w:rsidP="001655C6">
      <w:pPr>
        <w:rPr>
          <w:rFonts w:ascii="Open Sans" w:hAnsi="Open Sans" w:cs="Open Sans"/>
        </w:rPr>
      </w:pPr>
    </w:p>
    <w:p w14:paraId="47214602" w14:textId="61DAF978"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Make no mistake about it: Patients will suffer</w:t>
      </w:r>
      <w:r w:rsidR="00210BD8">
        <w:rPr>
          <w:rFonts w:ascii="Open Sans" w:hAnsi="Open Sans" w:cs="Open Sans"/>
        </w:rPr>
        <w:t>,</w:t>
      </w:r>
      <w:r w:rsidRPr="001655C6">
        <w:rPr>
          <w:rFonts w:ascii="Open Sans" w:hAnsi="Open Sans" w:cs="Open Sans"/>
        </w:rPr>
        <w:t xml:space="preserve"> and likely die</w:t>
      </w:r>
      <w:r w:rsidR="00210BD8">
        <w:rPr>
          <w:rFonts w:ascii="Open Sans" w:hAnsi="Open Sans" w:cs="Open Sans"/>
        </w:rPr>
        <w:t>,</w:t>
      </w:r>
      <w:r w:rsidRPr="001655C6">
        <w:rPr>
          <w:rFonts w:ascii="Open Sans" w:hAnsi="Open Sans" w:cs="Open Sans"/>
        </w:rPr>
        <w:t xml:space="preserve"> if the experiment is allowed to proceed. There is no plan B for treating these patients. </w:t>
      </w:r>
    </w:p>
    <w:p w14:paraId="62879E28" w14:textId="77777777" w:rsidR="001655C6" w:rsidRPr="001655C6" w:rsidRDefault="001655C6" w:rsidP="001655C6">
      <w:pPr>
        <w:rPr>
          <w:rFonts w:ascii="Open Sans" w:hAnsi="Open Sans" w:cs="Open Sans"/>
        </w:rPr>
      </w:pPr>
    </w:p>
    <w:p w14:paraId="07CB3FCC" w14:textId="595F4067"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 xml:space="preserve">The MFN experiment will have tragic and deadly consequences for the up to 1 in 5 Medicare seniors who forgo access to treatment. </w:t>
      </w:r>
    </w:p>
    <w:p w14:paraId="1B5B31BB" w14:textId="1CDD0A62" w:rsidR="001655C6" w:rsidRDefault="001655C6" w:rsidP="001655C6">
      <w:pPr>
        <w:rPr>
          <w:rFonts w:ascii="Open Sans" w:hAnsi="Open Sans" w:cs="Open Sans"/>
        </w:rPr>
      </w:pPr>
    </w:p>
    <w:p w14:paraId="752F548B" w14:textId="77777777" w:rsidR="001655C6" w:rsidRPr="001655C6" w:rsidRDefault="001655C6" w:rsidP="001655C6">
      <w:pPr>
        <w:rPr>
          <w:rFonts w:ascii="Open Sans" w:hAnsi="Open Sans" w:cs="Open Sans"/>
        </w:rPr>
      </w:pPr>
    </w:p>
    <w:p w14:paraId="148F8464" w14:textId="77777777" w:rsidR="001655C6" w:rsidRPr="001655C6" w:rsidRDefault="001655C6" w:rsidP="001655C6">
      <w:pPr>
        <w:rPr>
          <w:rFonts w:ascii="Open Sans" w:hAnsi="Open Sans" w:cs="Open Sans"/>
          <w:b/>
          <w:bCs/>
        </w:rPr>
      </w:pPr>
      <w:r w:rsidRPr="001655C6">
        <w:rPr>
          <w:rFonts w:ascii="Open Sans" w:hAnsi="Open Sans" w:cs="Open Sans"/>
          <w:b/>
          <w:bCs/>
        </w:rPr>
        <w:t xml:space="preserve">The experiment will devastate our nation’s cancer care infrastructure, causing practices to close and severely reducing patient access to care. </w:t>
      </w:r>
    </w:p>
    <w:p w14:paraId="60D69F4E" w14:textId="77777777" w:rsidR="001655C6" w:rsidRPr="001655C6" w:rsidRDefault="001655C6" w:rsidP="001655C6">
      <w:pPr>
        <w:rPr>
          <w:rFonts w:ascii="Open Sans" w:hAnsi="Open Sans" w:cs="Open Sans"/>
        </w:rPr>
      </w:pPr>
    </w:p>
    <w:p w14:paraId="24AA6F45"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The experiment will devastate the nation’s cancer care infrastructure, severely reducing or even ending patient access to cancer care in many areas.</w:t>
      </w:r>
    </w:p>
    <w:p w14:paraId="397B6E2D" w14:textId="77777777" w:rsidR="001655C6" w:rsidRPr="001655C6" w:rsidRDefault="001655C6" w:rsidP="001655C6">
      <w:pPr>
        <w:rPr>
          <w:rFonts w:ascii="Open Sans" w:hAnsi="Open Sans" w:cs="Open Sans"/>
        </w:rPr>
      </w:pPr>
    </w:p>
    <w:p w14:paraId="4F3E9275" w14:textId="77777777" w:rsidR="001655C6" w:rsidRPr="001655C6" w:rsidRDefault="001655C6" w:rsidP="001655C6">
      <w:pPr>
        <w:pStyle w:val="ListParagraph"/>
        <w:numPr>
          <w:ilvl w:val="0"/>
          <w:numId w:val="30"/>
        </w:numPr>
        <w:rPr>
          <w:rFonts w:ascii="Open Sans" w:hAnsi="Open Sans" w:cs="Open Sans"/>
        </w:rPr>
      </w:pPr>
      <w:r w:rsidRPr="001655C6">
        <w:rPr>
          <w:rFonts w:ascii="Open Sans" w:hAnsi="Open Sans" w:cs="Open Sans"/>
        </w:rPr>
        <w:t xml:space="preserve">The experiment will pay oncology practices for many of the top lifesaving cancer drugs far below their cost as a way of forcing drug companies to lower prices.  </w:t>
      </w:r>
    </w:p>
    <w:p w14:paraId="2E8571BD" w14:textId="77777777" w:rsidR="001655C6" w:rsidRPr="001655C6" w:rsidRDefault="001655C6" w:rsidP="001655C6">
      <w:pPr>
        <w:pStyle w:val="ListParagraph"/>
        <w:numPr>
          <w:ilvl w:val="1"/>
          <w:numId w:val="30"/>
        </w:numPr>
        <w:rPr>
          <w:rFonts w:ascii="Open Sans" w:hAnsi="Open Sans" w:cs="Open Sans"/>
        </w:rPr>
      </w:pPr>
      <w:r w:rsidRPr="001655C6">
        <w:rPr>
          <w:rFonts w:ascii="Open Sans" w:hAnsi="Open Sans" w:cs="Open Sans"/>
        </w:rPr>
        <w:t>The experiment is, in effect, using Medicare seniors and their providers as hostages in a high-stakes gambit to force down drug prices.</w:t>
      </w:r>
    </w:p>
    <w:p w14:paraId="50693454" w14:textId="77777777" w:rsidR="001655C6" w:rsidRPr="001655C6" w:rsidRDefault="001655C6" w:rsidP="001655C6">
      <w:pPr>
        <w:pStyle w:val="ListParagraph"/>
        <w:numPr>
          <w:ilvl w:val="0"/>
          <w:numId w:val="30"/>
        </w:numPr>
        <w:rPr>
          <w:rFonts w:ascii="Open Sans" w:hAnsi="Open Sans" w:cs="Open Sans"/>
        </w:rPr>
      </w:pPr>
      <w:r w:rsidRPr="001655C6">
        <w:rPr>
          <w:rFonts w:ascii="Open Sans" w:hAnsi="Open Sans" w:cs="Open Sans"/>
        </w:rPr>
        <w:t>It is an impossible position for practices to lose money on drugs provided because they will not be able to survive and either close or sell out to the much more costly hospital system.</w:t>
      </w:r>
    </w:p>
    <w:p w14:paraId="6F095E18" w14:textId="77777777" w:rsidR="001655C6" w:rsidRPr="001655C6" w:rsidRDefault="001655C6" w:rsidP="001655C6">
      <w:pPr>
        <w:pStyle w:val="ListParagraph"/>
        <w:numPr>
          <w:ilvl w:val="1"/>
          <w:numId w:val="30"/>
        </w:numPr>
        <w:rPr>
          <w:rFonts w:ascii="Open Sans" w:hAnsi="Open Sans" w:cs="Open Sans"/>
        </w:rPr>
      </w:pPr>
      <w:r w:rsidRPr="001655C6">
        <w:rPr>
          <w:rFonts w:ascii="Open Sans" w:hAnsi="Open Sans" w:cs="Open Sans"/>
        </w:rPr>
        <w:t xml:space="preserve">This will be an un-survivable hit for community oncology practices and will cause widespread closures or mergers into hospitals. </w:t>
      </w:r>
    </w:p>
    <w:p w14:paraId="556BA7EB" w14:textId="77777777" w:rsidR="001655C6" w:rsidRPr="001655C6" w:rsidRDefault="001655C6" w:rsidP="001655C6">
      <w:pPr>
        <w:pStyle w:val="ListParagraph"/>
        <w:numPr>
          <w:ilvl w:val="0"/>
          <w:numId w:val="30"/>
        </w:numPr>
        <w:rPr>
          <w:rFonts w:ascii="Open Sans" w:hAnsi="Open Sans" w:cs="Open Sans"/>
        </w:rPr>
      </w:pPr>
      <w:r w:rsidRPr="001655C6">
        <w:rPr>
          <w:rFonts w:ascii="Open Sans" w:hAnsi="Open Sans" w:cs="Open Sans"/>
        </w:rPr>
        <w:t>Community oncology practices provide more than half of all the cancer care in the United States. Who will care for their patients when they close?</w:t>
      </w:r>
    </w:p>
    <w:p w14:paraId="1E15BD1D" w14:textId="77777777" w:rsidR="001655C6" w:rsidRPr="001655C6" w:rsidRDefault="001655C6" w:rsidP="001655C6">
      <w:pPr>
        <w:pStyle w:val="ListParagraph"/>
        <w:numPr>
          <w:ilvl w:val="1"/>
          <w:numId w:val="30"/>
        </w:numPr>
        <w:rPr>
          <w:rFonts w:ascii="Open Sans" w:hAnsi="Open Sans" w:cs="Open Sans"/>
        </w:rPr>
      </w:pPr>
      <w:r w:rsidRPr="001655C6">
        <w:rPr>
          <w:rFonts w:ascii="Open Sans" w:hAnsi="Open Sans" w:cs="Open Sans"/>
        </w:rPr>
        <w:t>Over the last 10+ years, 435 community oncology practices have closed locations and 722 have merged into more expensive hospital systems because of bad public policy like the experiment.</w:t>
      </w:r>
    </w:p>
    <w:p w14:paraId="4304B3BD" w14:textId="46012581" w:rsidR="001655C6" w:rsidRPr="001655C6" w:rsidRDefault="001655C6" w:rsidP="001655C6">
      <w:pPr>
        <w:pStyle w:val="ListParagraph"/>
        <w:numPr>
          <w:ilvl w:val="0"/>
          <w:numId w:val="30"/>
        </w:numPr>
        <w:rPr>
          <w:rFonts w:ascii="Open Sans" w:hAnsi="Open Sans" w:cs="Open Sans"/>
        </w:rPr>
      </w:pPr>
      <w:r w:rsidRPr="001655C6">
        <w:rPr>
          <w:rFonts w:ascii="Open Sans" w:hAnsi="Open Sans" w:cs="Open Sans"/>
        </w:rPr>
        <w:t>In many communities there are no alternative cancer care options, and the hospitals w</w:t>
      </w:r>
      <w:r w:rsidR="002A4466">
        <w:rPr>
          <w:rFonts w:ascii="Open Sans" w:hAnsi="Open Sans" w:cs="Open Sans"/>
        </w:rPr>
        <w:t>ill</w:t>
      </w:r>
      <w:r w:rsidRPr="001655C6">
        <w:rPr>
          <w:rFonts w:ascii="Open Sans" w:hAnsi="Open Sans" w:cs="Open Sans"/>
        </w:rPr>
        <w:t xml:space="preserve"> not be able to handle the additional patients. Where will patients go?</w:t>
      </w:r>
    </w:p>
    <w:p w14:paraId="267027F6" w14:textId="77777777" w:rsidR="001655C6" w:rsidRPr="001655C6" w:rsidRDefault="001655C6" w:rsidP="001655C6">
      <w:pPr>
        <w:rPr>
          <w:rFonts w:ascii="Open Sans" w:hAnsi="Open Sans" w:cs="Open Sans"/>
        </w:rPr>
      </w:pPr>
    </w:p>
    <w:p w14:paraId="37B9DB17" w14:textId="197D46B8" w:rsidR="001655C6" w:rsidRPr="001655C6" w:rsidRDefault="001655C6" w:rsidP="001655C6">
      <w:pPr>
        <w:rPr>
          <w:rFonts w:ascii="Open Sans" w:hAnsi="Open Sans" w:cs="Open Sans"/>
          <w:b/>
          <w:bCs/>
        </w:rPr>
      </w:pPr>
      <w:r w:rsidRPr="001655C6">
        <w:rPr>
          <w:rFonts w:ascii="Open Sans" w:hAnsi="Open Sans" w:cs="Open Sans"/>
          <w:b/>
          <w:bCs/>
        </w:rPr>
        <w:lastRenderedPageBreak/>
        <w:t>The experiment will cost patients and Medicare MORE for care, not save money.</w:t>
      </w:r>
    </w:p>
    <w:p w14:paraId="7016C936" w14:textId="77777777" w:rsidR="001655C6" w:rsidRPr="001655C6" w:rsidRDefault="001655C6" w:rsidP="001655C6">
      <w:pPr>
        <w:rPr>
          <w:rFonts w:ascii="Open Sans" w:hAnsi="Open Sans" w:cs="Open Sans"/>
        </w:rPr>
      </w:pPr>
    </w:p>
    <w:p w14:paraId="3531FDE0"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 xml:space="preserve">When independent oncology practices close or cannot treat patients, patients are forced to go to hospitals where care costs a lot more.  </w:t>
      </w:r>
    </w:p>
    <w:p w14:paraId="59E54B85" w14:textId="77777777" w:rsidR="001655C6" w:rsidRPr="001655C6" w:rsidRDefault="001655C6" w:rsidP="001655C6">
      <w:pPr>
        <w:rPr>
          <w:rFonts w:ascii="Open Sans" w:hAnsi="Open Sans" w:cs="Open Sans"/>
        </w:rPr>
      </w:pPr>
    </w:p>
    <w:p w14:paraId="4C8F22A7" w14:textId="77777777" w:rsidR="001655C6" w:rsidRPr="001655C6" w:rsidRDefault="001655C6" w:rsidP="001655C6">
      <w:pPr>
        <w:pStyle w:val="ListParagraph"/>
        <w:numPr>
          <w:ilvl w:val="0"/>
          <w:numId w:val="32"/>
        </w:numPr>
        <w:rPr>
          <w:rFonts w:ascii="Open Sans" w:hAnsi="Open Sans" w:cs="Open Sans"/>
        </w:rPr>
      </w:pPr>
      <w:r w:rsidRPr="001655C6">
        <w:rPr>
          <w:rFonts w:ascii="Open Sans" w:hAnsi="Open Sans" w:cs="Open Sans"/>
        </w:rPr>
        <w:t>The costs associated with providing cancer care in the U.S. vary substantially based on where it is delivered.</w:t>
      </w:r>
    </w:p>
    <w:p w14:paraId="2A314BBE" w14:textId="77777777" w:rsidR="001655C6" w:rsidRPr="001655C6" w:rsidRDefault="001655C6" w:rsidP="001655C6">
      <w:pPr>
        <w:pStyle w:val="ListParagraph"/>
        <w:numPr>
          <w:ilvl w:val="0"/>
          <w:numId w:val="32"/>
        </w:numPr>
        <w:rPr>
          <w:rFonts w:ascii="Open Sans" w:hAnsi="Open Sans" w:cs="Open Sans"/>
        </w:rPr>
      </w:pPr>
      <w:r w:rsidRPr="001655C6">
        <w:rPr>
          <w:rFonts w:ascii="Open Sans" w:hAnsi="Open Sans" w:cs="Open Sans"/>
        </w:rPr>
        <w:t>Cancer care delivered in a hospital is significantly more expensive than care delivered in the independent, community oncology practice setting.</w:t>
      </w:r>
    </w:p>
    <w:p w14:paraId="40338127" w14:textId="77777777" w:rsidR="001655C6" w:rsidRPr="001655C6" w:rsidRDefault="001655C6" w:rsidP="001655C6">
      <w:pPr>
        <w:pStyle w:val="ListParagraph"/>
        <w:numPr>
          <w:ilvl w:val="0"/>
          <w:numId w:val="32"/>
        </w:numPr>
        <w:rPr>
          <w:rFonts w:ascii="Open Sans" w:hAnsi="Open Sans" w:cs="Open Sans"/>
        </w:rPr>
      </w:pPr>
      <w:r w:rsidRPr="001655C6">
        <w:rPr>
          <w:rFonts w:ascii="Open Sans" w:hAnsi="Open Sans" w:cs="Open Sans"/>
        </w:rPr>
        <w:t xml:space="preserve">For example: </w:t>
      </w:r>
    </w:p>
    <w:p w14:paraId="12EE99CD" w14:textId="3508A8FF" w:rsidR="001655C6" w:rsidRPr="001655C6" w:rsidRDefault="001655C6" w:rsidP="001655C6">
      <w:pPr>
        <w:pStyle w:val="ListParagraph"/>
        <w:numPr>
          <w:ilvl w:val="1"/>
          <w:numId w:val="32"/>
        </w:numPr>
        <w:rPr>
          <w:rFonts w:ascii="Open Sans" w:hAnsi="Open Sans" w:cs="Open Sans"/>
        </w:rPr>
      </w:pPr>
      <w:r w:rsidRPr="001655C6">
        <w:rPr>
          <w:rFonts w:ascii="Open Sans" w:hAnsi="Open Sans" w:cs="Open Sans"/>
        </w:rPr>
        <w:t>A patient with breast cancer treated in a hospital versus community practice costs 66.2% ($7,680) more per month.</w:t>
      </w:r>
    </w:p>
    <w:p w14:paraId="668EFEC6" w14:textId="2847FE07" w:rsidR="001655C6" w:rsidRPr="001655C6" w:rsidRDefault="001655C6" w:rsidP="001655C6">
      <w:pPr>
        <w:pStyle w:val="ListParagraph"/>
        <w:numPr>
          <w:ilvl w:val="1"/>
          <w:numId w:val="32"/>
        </w:numPr>
        <w:rPr>
          <w:rFonts w:ascii="Open Sans" w:hAnsi="Open Sans" w:cs="Open Sans"/>
        </w:rPr>
      </w:pPr>
      <w:r w:rsidRPr="001655C6">
        <w:rPr>
          <w:rFonts w:ascii="Open Sans" w:hAnsi="Open Sans" w:cs="Open Sans"/>
        </w:rPr>
        <w:t>A patient with lung cancer treated in a hospital versus community practice costs 47.9% ($8,414) more per month.</w:t>
      </w:r>
    </w:p>
    <w:p w14:paraId="16D0DFB4" w14:textId="6CE91FA4" w:rsidR="001655C6" w:rsidRPr="001655C6" w:rsidRDefault="001655C6" w:rsidP="001655C6">
      <w:pPr>
        <w:pStyle w:val="ListParagraph"/>
        <w:numPr>
          <w:ilvl w:val="1"/>
          <w:numId w:val="32"/>
        </w:numPr>
        <w:rPr>
          <w:rFonts w:ascii="Open Sans" w:hAnsi="Open Sans" w:cs="Open Sans"/>
        </w:rPr>
      </w:pPr>
      <w:r w:rsidRPr="001655C6">
        <w:rPr>
          <w:rFonts w:ascii="Open Sans" w:hAnsi="Open Sans" w:cs="Open Sans"/>
        </w:rPr>
        <w:t xml:space="preserve">A patient with colorectal cancer treated in a hospital versus community practice costs 56.4% ($6,978) more per month.  </w:t>
      </w:r>
    </w:p>
    <w:p w14:paraId="6622B3D6" w14:textId="77777777" w:rsidR="001655C6" w:rsidRPr="001655C6" w:rsidRDefault="001655C6" w:rsidP="001655C6">
      <w:pPr>
        <w:pStyle w:val="ListParagraph"/>
        <w:numPr>
          <w:ilvl w:val="0"/>
          <w:numId w:val="32"/>
        </w:numPr>
        <w:rPr>
          <w:rFonts w:ascii="Open Sans" w:hAnsi="Open Sans" w:cs="Open Sans"/>
        </w:rPr>
      </w:pPr>
      <w:r w:rsidRPr="001655C6">
        <w:rPr>
          <w:rFonts w:ascii="Open Sans" w:hAnsi="Open Sans" w:cs="Open Sans"/>
        </w:rPr>
        <w:t>Medicare seniors pay more in out-of-pocket cost sharing for hospital-based cancer care, and taxpayers pay a lot more.</w:t>
      </w:r>
    </w:p>
    <w:p w14:paraId="5C5A0277" w14:textId="466FD342" w:rsidR="001655C6" w:rsidRPr="001655C6" w:rsidRDefault="001655C6" w:rsidP="001655C6">
      <w:pPr>
        <w:pStyle w:val="ListParagraph"/>
        <w:numPr>
          <w:ilvl w:val="1"/>
          <w:numId w:val="32"/>
        </w:numPr>
        <w:rPr>
          <w:rFonts w:ascii="Open Sans" w:hAnsi="Open Sans" w:cs="Open Sans"/>
        </w:rPr>
      </w:pPr>
      <w:r w:rsidRPr="001655C6">
        <w:rPr>
          <w:rFonts w:ascii="Open Sans" w:hAnsi="Open Sans" w:cs="Open Sans"/>
        </w:rPr>
        <w:t>One study found that shifting cancer care into the hospital setting</w:t>
      </w:r>
      <w:r w:rsidR="00D141F5">
        <w:rPr>
          <w:rFonts w:ascii="Open Sans" w:hAnsi="Open Sans" w:cs="Open Sans"/>
        </w:rPr>
        <w:t>,</w:t>
      </w:r>
      <w:r w:rsidRPr="001655C6">
        <w:rPr>
          <w:rFonts w:ascii="Open Sans" w:hAnsi="Open Sans" w:cs="Open Sans"/>
        </w:rPr>
        <w:t xml:space="preserve"> cost Medicare and taxpayers an extra $2 Billion in 2014 alone.</w:t>
      </w:r>
    </w:p>
    <w:p w14:paraId="041D7463" w14:textId="33CB5E52" w:rsidR="001655C6" w:rsidRDefault="001655C6" w:rsidP="001655C6">
      <w:pPr>
        <w:rPr>
          <w:rFonts w:ascii="Open Sans" w:hAnsi="Open Sans" w:cs="Open Sans"/>
        </w:rPr>
      </w:pPr>
    </w:p>
    <w:p w14:paraId="4BF8A2E4" w14:textId="77777777" w:rsidR="002B1CD4" w:rsidRDefault="002B1CD4" w:rsidP="001655C6">
      <w:pPr>
        <w:rPr>
          <w:rFonts w:ascii="Open Sans" w:hAnsi="Open Sans" w:cs="Open Sans"/>
          <w:b/>
          <w:bCs/>
        </w:rPr>
      </w:pPr>
    </w:p>
    <w:p w14:paraId="7906B5AE" w14:textId="1B454870" w:rsidR="001655C6" w:rsidRPr="001655C6" w:rsidRDefault="001655C6" w:rsidP="001655C6">
      <w:pPr>
        <w:rPr>
          <w:rFonts w:ascii="Open Sans" w:hAnsi="Open Sans" w:cs="Open Sans"/>
          <w:b/>
          <w:bCs/>
        </w:rPr>
      </w:pPr>
      <w:r w:rsidRPr="001655C6">
        <w:rPr>
          <w:rFonts w:ascii="Open Sans" w:hAnsi="Open Sans" w:cs="Open Sans"/>
          <w:b/>
          <w:bCs/>
        </w:rPr>
        <w:t xml:space="preserve">Drug prices are too high, but this experiment is not a solution. </w:t>
      </w:r>
    </w:p>
    <w:p w14:paraId="1174CB80" w14:textId="77777777" w:rsidR="001655C6" w:rsidRPr="001655C6" w:rsidRDefault="001655C6" w:rsidP="001655C6">
      <w:pPr>
        <w:rPr>
          <w:rFonts w:ascii="Open Sans" w:hAnsi="Open Sans" w:cs="Open Sans"/>
        </w:rPr>
      </w:pPr>
    </w:p>
    <w:p w14:paraId="48AFA792"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 xml:space="preserve">We need to address the issue of increasing drug prices, but this government experiment is absolutely not the right approach. </w:t>
      </w:r>
    </w:p>
    <w:p w14:paraId="15BC5D1D" w14:textId="77777777" w:rsidR="001655C6" w:rsidRPr="001655C6" w:rsidRDefault="001655C6" w:rsidP="001655C6">
      <w:pPr>
        <w:rPr>
          <w:rFonts w:ascii="Open Sans" w:hAnsi="Open Sans" w:cs="Open Sans"/>
        </w:rPr>
      </w:pPr>
    </w:p>
    <w:p w14:paraId="764CE98A" w14:textId="4B086E68" w:rsidR="001655C6" w:rsidRPr="001655C6" w:rsidRDefault="001655C6" w:rsidP="001655C6">
      <w:pPr>
        <w:pStyle w:val="ListParagraph"/>
        <w:numPr>
          <w:ilvl w:val="0"/>
          <w:numId w:val="33"/>
        </w:numPr>
        <w:rPr>
          <w:rFonts w:ascii="Open Sans" w:hAnsi="Open Sans" w:cs="Open Sans"/>
        </w:rPr>
      </w:pPr>
      <w:r w:rsidRPr="001655C6">
        <w:rPr>
          <w:rFonts w:ascii="Open Sans" w:hAnsi="Open Sans" w:cs="Open Sans"/>
        </w:rPr>
        <w:t xml:space="preserve">Tackling the increasing cost of prescription drugs in America is a problem that we need to solve together, without hurting patients and destroying the cancer care system. </w:t>
      </w:r>
    </w:p>
    <w:p w14:paraId="7FA84253" w14:textId="491A24A3" w:rsidR="001655C6" w:rsidRPr="001655C6" w:rsidRDefault="001655C6" w:rsidP="001655C6">
      <w:pPr>
        <w:pStyle w:val="ListParagraph"/>
        <w:numPr>
          <w:ilvl w:val="0"/>
          <w:numId w:val="33"/>
        </w:numPr>
        <w:rPr>
          <w:rFonts w:ascii="Open Sans" w:hAnsi="Open Sans" w:cs="Open Sans"/>
        </w:rPr>
      </w:pPr>
      <w:r w:rsidRPr="001655C6">
        <w:rPr>
          <w:rFonts w:ascii="Open Sans" w:hAnsi="Open Sans" w:cs="Open Sans"/>
        </w:rPr>
        <w:t>Community oncology practices are active participants in more than 35 oncology payment reform efforts across the country, including government programs</w:t>
      </w:r>
      <w:r w:rsidR="008A7034">
        <w:rPr>
          <w:rFonts w:ascii="Open Sans" w:hAnsi="Open Sans" w:cs="Open Sans"/>
        </w:rPr>
        <w:t>,</w:t>
      </w:r>
      <w:r w:rsidRPr="001655C6">
        <w:rPr>
          <w:rFonts w:ascii="Open Sans" w:hAnsi="Open Sans" w:cs="Open Sans"/>
        </w:rPr>
        <w:t xml:space="preserve"> such as the Oncology Care Model (OCM), that are aimed at truly addressing high drug prices.  </w:t>
      </w:r>
    </w:p>
    <w:p w14:paraId="09E32217" w14:textId="77777777" w:rsidR="001655C6" w:rsidRPr="001655C6" w:rsidRDefault="001655C6" w:rsidP="001655C6">
      <w:pPr>
        <w:rPr>
          <w:rFonts w:ascii="Open Sans" w:hAnsi="Open Sans" w:cs="Open Sans"/>
        </w:rPr>
      </w:pPr>
    </w:p>
    <w:p w14:paraId="693E944A" w14:textId="77777777" w:rsidR="001655C6" w:rsidRPr="001655C6" w:rsidRDefault="001655C6" w:rsidP="001655C6">
      <w:pPr>
        <w:rPr>
          <w:rFonts w:ascii="Open Sans" w:hAnsi="Open Sans" w:cs="Open Sans"/>
          <w:b/>
          <w:bCs/>
        </w:rPr>
      </w:pPr>
      <w:r w:rsidRPr="001655C6">
        <w:rPr>
          <w:rFonts w:ascii="Open Sans" w:hAnsi="Open Sans" w:cs="Open Sans"/>
          <w:b/>
          <w:bCs/>
        </w:rPr>
        <w:t>Please stand up for cancer patients and stop the MFN experiment.</w:t>
      </w:r>
    </w:p>
    <w:p w14:paraId="20CBCE33" w14:textId="77777777" w:rsidR="001655C6" w:rsidRPr="001655C6" w:rsidRDefault="001655C6" w:rsidP="001655C6">
      <w:pPr>
        <w:rPr>
          <w:rFonts w:ascii="Open Sans" w:hAnsi="Open Sans" w:cs="Open Sans"/>
          <w:b/>
          <w:bCs/>
        </w:rPr>
      </w:pPr>
      <w:r w:rsidRPr="001655C6">
        <w:rPr>
          <w:rFonts w:ascii="Open Sans" w:hAnsi="Open Sans" w:cs="Open Sans"/>
          <w:b/>
          <w:bCs/>
        </w:rPr>
        <w:t xml:space="preserve"> </w:t>
      </w:r>
    </w:p>
    <w:p w14:paraId="45B242E8" w14:textId="77777777" w:rsidR="001655C6" w:rsidRPr="001655C6" w:rsidRDefault="001655C6" w:rsidP="001655C6">
      <w:pPr>
        <w:pBdr>
          <w:top w:val="single" w:sz="4" w:space="1" w:color="auto"/>
          <w:left w:val="single" w:sz="4" w:space="4" w:color="auto"/>
          <w:bottom w:val="single" w:sz="4" w:space="1" w:color="auto"/>
          <w:right w:val="single" w:sz="4" w:space="4" w:color="auto"/>
        </w:pBdr>
        <w:rPr>
          <w:rFonts w:ascii="Open Sans" w:hAnsi="Open Sans" w:cs="Open Sans"/>
        </w:rPr>
      </w:pPr>
      <w:r w:rsidRPr="001655C6">
        <w:rPr>
          <w:rFonts w:ascii="Open Sans" w:hAnsi="Open Sans" w:cs="Open Sans"/>
        </w:rPr>
        <w:t>Congress must stand up and say NO to the government’s Most Favored Nation experiment.</w:t>
      </w:r>
    </w:p>
    <w:p w14:paraId="62BDA9F4" w14:textId="77777777" w:rsidR="001655C6" w:rsidRPr="001655C6" w:rsidRDefault="001655C6" w:rsidP="001655C6">
      <w:pPr>
        <w:rPr>
          <w:rFonts w:ascii="Open Sans" w:hAnsi="Open Sans" w:cs="Open Sans"/>
        </w:rPr>
      </w:pPr>
    </w:p>
    <w:p w14:paraId="212DD028" w14:textId="1AD4EB62" w:rsidR="001655C6" w:rsidRPr="001655C6" w:rsidRDefault="001655C6" w:rsidP="001655C6">
      <w:pPr>
        <w:pStyle w:val="ListParagraph"/>
        <w:numPr>
          <w:ilvl w:val="0"/>
          <w:numId w:val="30"/>
        </w:numPr>
        <w:rPr>
          <w:rFonts w:ascii="Open Sans" w:hAnsi="Open Sans" w:cs="Open Sans"/>
        </w:rPr>
      </w:pPr>
      <w:r w:rsidRPr="001655C6">
        <w:rPr>
          <w:rFonts w:ascii="Open Sans" w:hAnsi="Open Sans" w:cs="Open Sans"/>
        </w:rPr>
        <w:t xml:space="preserve">Please take action today to immediately </w:t>
      </w:r>
      <w:r w:rsidRPr="001655C6">
        <w:rPr>
          <w:rFonts w:ascii="Open Sans" w:hAnsi="Open Sans" w:cs="Open Sans"/>
          <w:b/>
          <w:bCs/>
          <w:color w:val="C00000"/>
        </w:rPr>
        <w:t>stop the “Most Favored Nation” proposal!</w:t>
      </w:r>
    </w:p>
    <w:p w14:paraId="1F7E44EA" w14:textId="77777777" w:rsidR="001655C6" w:rsidRPr="001655C6" w:rsidRDefault="001655C6" w:rsidP="001655C6">
      <w:pPr>
        <w:rPr>
          <w:rFonts w:ascii="Open Sans" w:hAnsi="Open Sans" w:cs="Open Sans"/>
          <w:b/>
          <w:bCs/>
          <w:color w:val="C00000"/>
          <w:sz w:val="36"/>
          <w:szCs w:val="36"/>
        </w:rPr>
      </w:pPr>
    </w:p>
    <w:p w14:paraId="2B01407B" w14:textId="77777777" w:rsidR="001655C6" w:rsidRPr="001655C6" w:rsidRDefault="001655C6">
      <w:pPr>
        <w:rPr>
          <w:rFonts w:ascii="Open Sans" w:hAnsi="Open Sans" w:cs="Open Sans"/>
          <w:b/>
          <w:bCs/>
          <w:color w:val="C00000"/>
          <w:sz w:val="28"/>
          <w:szCs w:val="28"/>
        </w:rPr>
      </w:pPr>
      <w:r w:rsidRPr="001655C6">
        <w:rPr>
          <w:rFonts w:ascii="Open Sans" w:hAnsi="Open Sans" w:cs="Open Sans"/>
          <w:b/>
          <w:bCs/>
          <w:color w:val="C00000"/>
          <w:sz w:val="28"/>
          <w:szCs w:val="28"/>
        </w:rPr>
        <w:br w:type="page"/>
      </w:r>
    </w:p>
    <w:p w14:paraId="52C787E2" w14:textId="77777777" w:rsidR="001655C6" w:rsidRPr="001655C6" w:rsidRDefault="001655C6" w:rsidP="001655C6">
      <w:pPr>
        <w:pBdr>
          <w:bottom w:val="single" w:sz="4" w:space="1" w:color="auto"/>
        </w:pBdr>
        <w:rPr>
          <w:rFonts w:ascii="Open Sans" w:hAnsi="Open Sans" w:cs="Open Sans"/>
          <w:b/>
          <w:bCs/>
          <w:color w:val="002060"/>
          <w:sz w:val="28"/>
          <w:szCs w:val="28"/>
        </w:rPr>
      </w:pPr>
      <w:r w:rsidRPr="001655C6">
        <w:rPr>
          <w:rFonts w:ascii="Open Sans" w:hAnsi="Open Sans" w:cs="Open Sans"/>
          <w:b/>
          <w:bCs/>
          <w:color w:val="002060"/>
          <w:sz w:val="28"/>
          <w:szCs w:val="28"/>
        </w:rPr>
        <w:lastRenderedPageBreak/>
        <w:t>Take Action</w:t>
      </w:r>
    </w:p>
    <w:p w14:paraId="1BCB4B37" w14:textId="4D2FA9EA" w:rsidR="00F054D6" w:rsidRPr="001655C6" w:rsidRDefault="001655C6" w:rsidP="001655C6">
      <w:pPr>
        <w:pBdr>
          <w:bottom w:val="single" w:sz="4" w:space="1" w:color="auto"/>
        </w:pBdr>
        <w:rPr>
          <w:rFonts w:ascii="Open Sans" w:hAnsi="Open Sans" w:cs="Open Sans"/>
          <w:b/>
          <w:bCs/>
          <w:color w:val="C00000"/>
          <w:sz w:val="28"/>
          <w:szCs w:val="28"/>
        </w:rPr>
      </w:pPr>
      <w:r w:rsidRPr="001655C6">
        <w:rPr>
          <w:rFonts w:ascii="Open Sans" w:hAnsi="Open Sans" w:cs="Open Sans"/>
          <w:b/>
          <w:bCs/>
          <w:color w:val="C00000"/>
          <w:sz w:val="28"/>
          <w:szCs w:val="28"/>
        </w:rPr>
        <w:t xml:space="preserve">Send </w:t>
      </w:r>
      <w:r w:rsidR="00DD3D73" w:rsidRPr="001655C6">
        <w:rPr>
          <w:rFonts w:ascii="Open Sans" w:hAnsi="Open Sans" w:cs="Open Sans"/>
          <w:b/>
          <w:bCs/>
          <w:color w:val="C00000"/>
          <w:sz w:val="28"/>
          <w:szCs w:val="28"/>
        </w:rPr>
        <w:t>a</w:t>
      </w:r>
      <w:r w:rsidRPr="001655C6">
        <w:rPr>
          <w:rFonts w:ascii="Open Sans" w:hAnsi="Open Sans" w:cs="Open Sans"/>
          <w:b/>
          <w:bCs/>
          <w:color w:val="C00000"/>
          <w:sz w:val="28"/>
          <w:szCs w:val="28"/>
        </w:rPr>
        <w:t xml:space="preserve"> </w:t>
      </w:r>
      <w:r w:rsidR="00260ED7">
        <w:rPr>
          <w:rFonts w:ascii="Open Sans" w:hAnsi="Open Sans" w:cs="Open Sans"/>
          <w:b/>
          <w:bCs/>
          <w:color w:val="C00000"/>
          <w:sz w:val="28"/>
          <w:szCs w:val="28"/>
        </w:rPr>
        <w:t>Message</w:t>
      </w:r>
      <w:r w:rsidRPr="001655C6">
        <w:rPr>
          <w:rFonts w:ascii="Open Sans" w:hAnsi="Open Sans" w:cs="Open Sans"/>
          <w:b/>
          <w:bCs/>
          <w:color w:val="C00000"/>
          <w:sz w:val="28"/>
          <w:szCs w:val="28"/>
        </w:rPr>
        <w:t xml:space="preserve"> to Congress</w:t>
      </w:r>
    </w:p>
    <w:p w14:paraId="1721B060" w14:textId="02781005" w:rsidR="00F054D6" w:rsidRPr="001655C6" w:rsidRDefault="00F054D6" w:rsidP="004122AF">
      <w:pPr>
        <w:rPr>
          <w:rFonts w:ascii="Open Sans" w:hAnsi="Open Sans" w:cs="Open Sans"/>
        </w:rPr>
      </w:pPr>
    </w:p>
    <w:p w14:paraId="3EF11FCF" w14:textId="06467797" w:rsidR="001655C6" w:rsidRPr="001655C6" w:rsidRDefault="001655C6" w:rsidP="004122AF">
      <w:pPr>
        <w:rPr>
          <w:rFonts w:ascii="Open Sans" w:hAnsi="Open Sans" w:cs="Open Sans"/>
          <w:i/>
          <w:iCs/>
        </w:rPr>
      </w:pPr>
      <w:r w:rsidRPr="00260ED7">
        <w:rPr>
          <w:rFonts w:ascii="Open Sans" w:hAnsi="Open Sans" w:cs="Open Sans"/>
          <w:i/>
          <w:iCs/>
        </w:rPr>
        <w:t>What makes a good letter to Congress?</w:t>
      </w:r>
      <w:r w:rsidRPr="001655C6">
        <w:rPr>
          <w:rFonts w:ascii="Open Sans" w:hAnsi="Open Sans" w:cs="Open Sans"/>
          <w:b/>
          <w:bCs/>
          <w:i/>
          <w:iCs/>
        </w:rPr>
        <w:t xml:space="preserve"> </w:t>
      </w:r>
      <w:r w:rsidRPr="001655C6">
        <w:rPr>
          <w:rFonts w:ascii="Open Sans" w:hAnsi="Open Sans" w:cs="Open Sans"/>
          <w:i/>
          <w:iCs/>
        </w:rPr>
        <w:t>It’s simple really. Just tell them who you are, where you are from, why you are writing, and make a direct ask. Remember: They are elected to represent you and your patients, so don’t be shy!</w:t>
      </w:r>
    </w:p>
    <w:p w14:paraId="586696D3" w14:textId="72B4F49E" w:rsidR="001655C6" w:rsidRPr="001655C6" w:rsidRDefault="001655C6" w:rsidP="004122AF">
      <w:pPr>
        <w:rPr>
          <w:rFonts w:ascii="Open Sans" w:hAnsi="Open Sans" w:cs="Open Sans"/>
        </w:rPr>
      </w:pPr>
    </w:p>
    <w:p w14:paraId="231934AE" w14:textId="1B5DE756" w:rsidR="001655C6" w:rsidRDefault="001655C6" w:rsidP="004122AF">
      <w:pPr>
        <w:rPr>
          <w:rFonts w:ascii="Open Sans" w:hAnsi="Open Sans" w:cs="Open Sans"/>
          <w:b/>
          <w:bCs/>
        </w:rPr>
      </w:pPr>
      <w:r w:rsidRPr="00260ED7">
        <w:rPr>
          <w:rFonts w:ascii="Open Sans" w:hAnsi="Open Sans" w:cs="Open Sans"/>
          <w:b/>
          <w:bCs/>
        </w:rPr>
        <w:t>Here is a basic outline to consider following</w:t>
      </w:r>
      <w:r w:rsidR="00260ED7">
        <w:rPr>
          <w:rFonts w:ascii="Open Sans" w:hAnsi="Open Sans" w:cs="Open Sans"/>
          <w:b/>
          <w:bCs/>
        </w:rPr>
        <w:t xml:space="preserve"> when communicating with </w:t>
      </w:r>
      <w:r w:rsidR="007A768D">
        <w:rPr>
          <w:rFonts w:ascii="Open Sans" w:hAnsi="Open Sans" w:cs="Open Sans"/>
          <w:b/>
          <w:bCs/>
        </w:rPr>
        <w:t>Congress</w:t>
      </w:r>
      <w:r w:rsidRPr="00260ED7">
        <w:rPr>
          <w:rFonts w:ascii="Open Sans" w:hAnsi="Open Sans" w:cs="Open Sans"/>
          <w:b/>
          <w:bCs/>
        </w:rPr>
        <w:t>:</w:t>
      </w:r>
    </w:p>
    <w:p w14:paraId="3FDA60A2" w14:textId="77777777" w:rsidR="007A768D" w:rsidRPr="00260ED7" w:rsidRDefault="007A768D" w:rsidP="004122AF">
      <w:pPr>
        <w:rPr>
          <w:rFonts w:ascii="Open Sans" w:hAnsi="Open Sans" w:cs="Open Sans"/>
          <w:b/>
          <w:bCs/>
        </w:rPr>
      </w:pPr>
    </w:p>
    <w:p w14:paraId="530B4BAF" w14:textId="435E2AFE" w:rsidR="00F054D6" w:rsidRPr="001655C6" w:rsidRDefault="001655C6" w:rsidP="001655C6">
      <w:pPr>
        <w:pStyle w:val="ListParagraph"/>
        <w:numPr>
          <w:ilvl w:val="0"/>
          <w:numId w:val="29"/>
        </w:numPr>
        <w:rPr>
          <w:rFonts w:ascii="Open Sans" w:hAnsi="Open Sans" w:cs="Open Sans"/>
          <w:b/>
          <w:bCs/>
        </w:rPr>
      </w:pPr>
      <w:r w:rsidRPr="001655C6">
        <w:rPr>
          <w:rFonts w:ascii="Open Sans" w:hAnsi="Open Sans" w:cs="Open Sans"/>
          <w:b/>
          <w:bCs/>
        </w:rPr>
        <w:t>What is your r</w:t>
      </w:r>
      <w:r w:rsidR="00F054D6" w:rsidRPr="001655C6">
        <w:rPr>
          <w:rFonts w:ascii="Open Sans" w:hAnsi="Open Sans" w:cs="Open Sans"/>
          <w:b/>
          <w:bCs/>
        </w:rPr>
        <w:t>ole</w:t>
      </w:r>
      <w:r w:rsidRPr="001655C6">
        <w:rPr>
          <w:rFonts w:ascii="Open Sans" w:hAnsi="Open Sans" w:cs="Open Sans"/>
          <w:b/>
          <w:bCs/>
        </w:rPr>
        <w:t>, job,</w:t>
      </w:r>
      <w:r w:rsidR="00F054D6" w:rsidRPr="001655C6">
        <w:rPr>
          <w:rFonts w:ascii="Open Sans" w:hAnsi="Open Sans" w:cs="Open Sans"/>
          <w:b/>
          <w:bCs/>
        </w:rPr>
        <w:t xml:space="preserve"> or title</w:t>
      </w:r>
      <w:r w:rsidRPr="001655C6">
        <w:rPr>
          <w:rFonts w:ascii="Open Sans" w:hAnsi="Open Sans" w:cs="Open Sans"/>
          <w:b/>
          <w:bCs/>
        </w:rPr>
        <w:t>?</w:t>
      </w:r>
    </w:p>
    <w:p w14:paraId="6D6FC935" w14:textId="3F23F223" w:rsidR="00F054D6" w:rsidRPr="001655C6" w:rsidRDefault="001655C6" w:rsidP="001655C6">
      <w:pPr>
        <w:pStyle w:val="ListParagraph"/>
        <w:numPr>
          <w:ilvl w:val="1"/>
          <w:numId w:val="29"/>
        </w:numPr>
        <w:rPr>
          <w:rFonts w:ascii="Open Sans" w:hAnsi="Open Sans" w:cs="Open Sans"/>
        </w:rPr>
      </w:pPr>
      <w:r w:rsidRPr="001655C6">
        <w:rPr>
          <w:rFonts w:ascii="Open Sans" w:hAnsi="Open Sans" w:cs="Open Sans"/>
        </w:rPr>
        <w:t xml:space="preserve">Introduce yourself. </w:t>
      </w:r>
      <w:r w:rsidR="00F054D6" w:rsidRPr="001655C6">
        <w:rPr>
          <w:rFonts w:ascii="Open Sans" w:hAnsi="Open Sans" w:cs="Open Sans"/>
        </w:rPr>
        <w:t xml:space="preserve">Tell </w:t>
      </w:r>
      <w:r w:rsidRPr="001655C6">
        <w:rPr>
          <w:rFonts w:ascii="Open Sans" w:hAnsi="Open Sans" w:cs="Open Sans"/>
        </w:rPr>
        <w:t>the reader</w:t>
      </w:r>
      <w:r w:rsidR="00260ED7">
        <w:rPr>
          <w:rFonts w:ascii="Open Sans" w:hAnsi="Open Sans" w:cs="Open Sans"/>
        </w:rPr>
        <w:t xml:space="preserve"> or person answering the phone</w:t>
      </w:r>
      <w:r w:rsidR="00F054D6" w:rsidRPr="001655C6">
        <w:rPr>
          <w:rFonts w:ascii="Open Sans" w:hAnsi="Open Sans" w:cs="Open Sans"/>
        </w:rPr>
        <w:t xml:space="preserve"> a little more about </w:t>
      </w:r>
      <w:r w:rsidRPr="001655C6">
        <w:rPr>
          <w:rFonts w:ascii="Open Sans" w:hAnsi="Open Sans" w:cs="Open Sans"/>
        </w:rPr>
        <w:t>who you are</w:t>
      </w:r>
      <w:r w:rsidR="00F054D6" w:rsidRPr="001655C6">
        <w:rPr>
          <w:rFonts w:ascii="Open Sans" w:hAnsi="Open Sans" w:cs="Open Sans"/>
        </w:rPr>
        <w:t>. Are you a patient? Survivor? Doctor? Nurse? Practice administrator? Pharmacist?</w:t>
      </w:r>
      <w:r w:rsidR="00260ED7">
        <w:rPr>
          <w:rFonts w:ascii="Open Sans" w:hAnsi="Open Sans" w:cs="Open Sans"/>
        </w:rPr>
        <w:t xml:space="preserve"> Advocate?</w:t>
      </w:r>
      <w:r w:rsidR="00F054D6" w:rsidRPr="001655C6">
        <w:rPr>
          <w:rFonts w:ascii="Open Sans" w:hAnsi="Open Sans" w:cs="Open Sans"/>
        </w:rPr>
        <w:t xml:space="preserve"> Every voice counts.</w:t>
      </w:r>
    </w:p>
    <w:p w14:paraId="705C520C" w14:textId="20C47E4A" w:rsidR="00F054D6" w:rsidRPr="001655C6" w:rsidRDefault="00F054D6" w:rsidP="004122AF">
      <w:pPr>
        <w:rPr>
          <w:rFonts w:ascii="Open Sans" w:hAnsi="Open Sans" w:cs="Open Sans"/>
        </w:rPr>
      </w:pPr>
    </w:p>
    <w:p w14:paraId="11DF74C2" w14:textId="023329F3" w:rsidR="00F054D6" w:rsidRPr="001655C6" w:rsidRDefault="001655C6" w:rsidP="001655C6">
      <w:pPr>
        <w:pStyle w:val="ListParagraph"/>
        <w:numPr>
          <w:ilvl w:val="0"/>
          <w:numId w:val="29"/>
        </w:numPr>
        <w:rPr>
          <w:rFonts w:ascii="Open Sans" w:hAnsi="Open Sans" w:cs="Open Sans"/>
          <w:b/>
          <w:bCs/>
        </w:rPr>
      </w:pPr>
      <w:r w:rsidRPr="001655C6">
        <w:rPr>
          <w:rFonts w:ascii="Open Sans" w:hAnsi="Open Sans" w:cs="Open Sans"/>
          <w:b/>
          <w:bCs/>
        </w:rPr>
        <w:t>Where are you?</w:t>
      </w:r>
    </w:p>
    <w:p w14:paraId="06902698" w14:textId="0C676100" w:rsidR="00F054D6" w:rsidRPr="001655C6" w:rsidRDefault="00F054D6" w:rsidP="001655C6">
      <w:pPr>
        <w:pStyle w:val="ListParagraph"/>
        <w:numPr>
          <w:ilvl w:val="1"/>
          <w:numId w:val="29"/>
        </w:numPr>
        <w:rPr>
          <w:rFonts w:ascii="Open Sans" w:hAnsi="Open Sans" w:cs="Open Sans"/>
        </w:rPr>
      </w:pPr>
      <w:r w:rsidRPr="001655C6">
        <w:rPr>
          <w:rFonts w:ascii="Open Sans" w:hAnsi="Open Sans" w:cs="Open Sans"/>
        </w:rPr>
        <w:t>Where</w:t>
      </w:r>
      <w:r w:rsidR="001655C6" w:rsidRPr="001655C6">
        <w:rPr>
          <w:rFonts w:ascii="Open Sans" w:hAnsi="Open Sans" w:cs="Open Sans"/>
        </w:rPr>
        <w:t xml:space="preserve"> in the U.S.</w:t>
      </w:r>
      <w:r w:rsidRPr="001655C6">
        <w:rPr>
          <w:rFonts w:ascii="Open Sans" w:hAnsi="Open Sans" w:cs="Open Sans"/>
        </w:rPr>
        <w:t xml:space="preserve"> are you writing from and about? What region (city/state or local name) are you concerned about? It could be where you live, where you practice, etc. Help make this personal</w:t>
      </w:r>
      <w:r w:rsidR="001655C6" w:rsidRPr="001655C6">
        <w:rPr>
          <w:rFonts w:ascii="Open Sans" w:hAnsi="Open Sans" w:cs="Open Sans"/>
        </w:rPr>
        <w:t xml:space="preserve"> to the</w:t>
      </w:r>
      <w:r w:rsidR="00260ED7">
        <w:rPr>
          <w:rFonts w:ascii="Open Sans" w:hAnsi="Open Sans" w:cs="Open Sans"/>
        </w:rPr>
        <w:t>m, particularly if you are a constituent in their district and/or treat them.</w:t>
      </w:r>
    </w:p>
    <w:p w14:paraId="28686614" w14:textId="5BB5C54C" w:rsidR="00F054D6" w:rsidRPr="001655C6" w:rsidRDefault="00F054D6" w:rsidP="004122AF">
      <w:pPr>
        <w:rPr>
          <w:rFonts w:ascii="Open Sans" w:hAnsi="Open Sans" w:cs="Open Sans"/>
        </w:rPr>
      </w:pPr>
    </w:p>
    <w:p w14:paraId="388FB460" w14:textId="03501070" w:rsidR="00F054D6" w:rsidRPr="001655C6" w:rsidRDefault="001655C6" w:rsidP="001655C6">
      <w:pPr>
        <w:pStyle w:val="ListParagraph"/>
        <w:numPr>
          <w:ilvl w:val="0"/>
          <w:numId w:val="29"/>
        </w:numPr>
        <w:rPr>
          <w:rFonts w:ascii="Open Sans" w:hAnsi="Open Sans" w:cs="Open Sans"/>
          <w:b/>
          <w:bCs/>
        </w:rPr>
      </w:pPr>
      <w:r w:rsidRPr="001655C6">
        <w:rPr>
          <w:rFonts w:ascii="Open Sans" w:hAnsi="Open Sans" w:cs="Open Sans"/>
          <w:b/>
          <w:bCs/>
        </w:rPr>
        <w:t>What impact will the MFN have on you?</w:t>
      </w:r>
    </w:p>
    <w:p w14:paraId="299CCC1C" w14:textId="1D80670C" w:rsidR="00F054D6" w:rsidRPr="001655C6" w:rsidRDefault="00F054D6" w:rsidP="001655C6">
      <w:pPr>
        <w:pStyle w:val="ListParagraph"/>
        <w:numPr>
          <w:ilvl w:val="1"/>
          <w:numId w:val="29"/>
        </w:numPr>
        <w:rPr>
          <w:rFonts w:ascii="Open Sans" w:hAnsi="Open Sans" w:cs="Open Sans"/>
        </w:rPr>
      </w:pPr>
      <w:r w:rsidRPr="001655C6">
        <w:rPr>
          <w:rFonts w:ascii="Open Sans" w:hAnsi="Open Sans" w:cs="Open Sans"/>
        </w:rPr>
        <w:t>If the "Most Favored Nation" experiment starts on January 1, 202</w:t>
      </w:r>
      <w:r w:rsidR="004577D0">
        <w:rPr>
          <w:rFonts w:ascii="Open Sans" w:hAnsi="Open Sans" w:cs="Open Sans"/>
        </w:rPr>
        <w:t>1</w:t>
      </w:r>
      <w:r w:rsidR="00260ED7">
        <w:rPr>
          <w:rFonts w:ascii="Open Sans" w:hAnsi="Open Sans" w:cs="Open Sans"/>
        </w:rPr>
        <w:t xml:space="preserve"> – in less than 30 days! – </w:t>
      </w:r>
      <w:r w:rsidRPr="001655C6">
        <w:rPr>
          <w:rFonts w:ascii="Open Sans" w:hAnsi="Open Sans" w:cs="Open Sans"/>
        </w:rPr>
        <w:t xml:space="preserve">how will it impact you personally? If you are a patient, write about </w:t>
      </w:r>
      <w:r w:rsidR="00260ED7">
        <w:rPr>
          <w:rFonts w:ascii="Open Sans" w:hAnsi="Open Sans" w:cs="Open Sans"/>
        </w:rPr>
        <w:t>what the MFN means to you and how you feel about it</w:t>
      </w:r>
      <w:r w:rsidRPr="001655C6">
        <w:rPr>
          <w:rFonts w:ascii="Open Sans" w:hAnsi="Open Sans" w:cs="Open Sans"/>
        </w:rPr>
        <w:t xml:space="preserve">; if you are a practice professional, write </w:t>
      </w:r>
      <w:r w:rsidR="00260ED7">
        <w:rPr>
          <w:rFonts w:ascii="Open Sans" w:hAnsi="Open Sans" w:cs="Open Sans"/>
        </w:rPr>
        <w:t>about how it will impact your patients.</w:t>
      </w:r>
    </w:p>
    <w:p w14:paraId="1A125486" w14:textId="4C415CF0" w:rsidR="00F054D6" w:rsidRPr="001655C6" w:rsidRDefault="00F054D6" w:rsidP="004122AF">
      <w:pPr>
        <w:rPr>
          <w:rFonts w:ascii="Open Sans" w:hAnsi="Open Sans" w:cs="Open Sans"/>
        </w:rPr>
      </w:pPr>
    </w:p>
    <w:p w14:paraId="30FC3637" w14:textId="239E7455" w:rsidR="00F054D6" w:rsidRPr="001655C6" w:rsidRDefault="00F054D6" w:rsidP="001655C6">
      <w:pPr>
        <w:pStyle w:val="ListParagraph"/>
        <w:numPr>
          <w:ilvl w:val="0"/>
          <w:numId w:val="29"/>
        </w:numPr>
        <w:rPr>
          <w:rFonts w:ascii="Open Sans" w:hAnsi="Open Sans" w:cs="Open Sans"/>
          <w:b/>
          <w:bCs/>
        </w:rPr>
      </w:pPr>
      <w:r w:rsidRPr="001655C6">
        <w:rPr>
          <w:rFonts w:ascii="Open Sans" w:hAnsi="Open Sans" w:cs="Open Sans"/>
          <w:b/>
          <w:bCs/>
        </w:rPr>
        <w:t xml:space="preserve">What happens if </w:t>
      </w:r>
      <w:r w:rsidR="00260ED7">
        <w:rPr>
          <w:rFonts w:ascii="Open Sans" w:hAnsi="Open Sans" w:cs="Open Sans"/>
          <w:b/>
          <w:bCs/>
        </w:rPr>
        <w:t>patients forgo their treatments</w:t>
      </w:r>
      <w:r w:rsidRPr="001655C6">
        <w:rPr>
          <w:rFonts w:ascii="Open Sans" w:hAnsi="Open Sans" w:cs="Open Sans"/>
          <w:b/>
          <w:bCs/>
        </w:rPr>
        <w:t>?</w:t>
      </w:r>
    </w:p>
    <w:p w14:paraId="2D2D8DF6" w14:textId="64F8C745" w:rsidR="00F054D6" w:rsidRPr="001655C6" w:rsidRDefault="00F054D6" w:rsidP="001655C6">
      <w:pPr>
        <w:pStyle w:val="ListParagraph"/>
        <w:numPr>
          <w:ilvl w:val="1"/>
          <w:numId w:val="29"/>
        </w:numPr>
        <w:rPr>
          <w:rFonts w:ascii="Open Sans" w:hAnsi="Open Sans" w:cs="Open Sans"/>
        </w:rPr>
      </w:pPr>
      <w:r w:rsidRPr="001655C6">
        <w:rPr>
          <w:rFonts w:ascii="Open Sans" w:hAnsi="Open Sans" w:cs="Open Sans"/>
        </w:rPr>
        <w:t>The government</w:t>
      </w:r>
      <w:r w:rsidR="00260ED7">
        <w:rPr>
          <w:rFonts w:ascii="Open Sans" w:hAnsi="Open Sans" w:cs="Open Sans"/>
        </w:rPr>
        <w:t xml:space="preserve"> (CMS)</w:t>
      </w:r>
      <w:r w:rsidRPr="001655C6">
        <w:rPr>
          <w:rFonts w:ascii="Open Sans" w:hAnsi="Open Sans" w:cs="Open Sans"/>
        </w:rPr>
        <w:t xml:space="preserve"> </w:t>
      </w:r>
      <w:r w:rsidR="00260ED7">
        <w:rPr>
          <w:rFonts w:ascii="Open Sans" w:hAnsi="Open Sans" w:cs="Open Sans"/>
        </w:rPr>
        <w:t>estimates</w:t>
      </w:r>
      <w:r w:rsidRPr="001655C6">
        <w:rPr>
          <w:rFonts w:ascii="Open Sans" w:hAnsi="Open Sans" w:cs="Open Sans"/>
        </w:rPr>
        <w:t xml:space="preserve"> that </w:t>
      </w:r>
      <w:r w:rsidR="00260ED7">
        <w:rPr>
          <w:rFonts w:ascii="Open Sans" w:hAnsi="Open Sans" w:cs="Open Sans"/>
        </w:rPr>
        <w:t xml:space="preserve">9 </w:t>
      </w:r>
      <w:r w:rsidR="00260ED7" w:rsidRPr="00260ED7">
        <w:rPr>
          <w:rFonts w:ascii="Open Sans" w:hAnsi="Open Sans" w:cs="Open Sans"/>
        </w:rPr>
        <w:t xml:space="preserve">percent of Medicare seniors will forgo treatment next year due to the MFN experiment. In </w:t>
      </w:r>
      <w:r w:rsidR="005F09CB">
        <w:rPr>
          <w:rFonts w:ascii="Open Sans" w:hAnsi="Open Sans" w:cs="Open Sans"/>
        </w:rPr>
        <w:t>three</w:t>
      </w:r>
      <w:r w:rsidR="005F09CB" w:rsidRPr="00260ED7">
        <w:rPr>
          <w:rFonts w:ascii="Open Sans" w:hAnsi="Open Sans" w:cs="Open Sans"/>
        </w:rPr>
        <w:t xml:space="preserve"> </w:t>
      </w:r>
      <w:r w:rsidR="00260ED7" w:rsidRPr="00260ED7">
        <w:rPr>
          <w:rFonts w:ascii="Open Sans" w:hAnsi="Open Sans" w:cs="Open Sans"/>
        </w:rPr>
        <w:t>years, a staggering one in five</w:t>
      </w:r>
      <w:r w:rsidR="005F09CB">
        <w:rPr>
          <w:rFonts w:ascii="Open Sans" w:hAnsi="Open Sans" w:cs="Open Sans"/>
        </w:rPr>
        <w:t xml:space="preserve"> (19%)</w:t>
      </w:r>
      <w:r w:rsidR="00260ED7" w:rsidRPr="00260ED7">
        <w:rPr>
          <w:rFonts w:ascii="Open Sans" w:hAnsi="Open Sans" w:cs="Open Sans"/>
        </w:rPr>
        <w:t xml:space="preserve"> seniors will not be treated.</w:t>
      </w:r>
      <w:r w:rsidR="00260ED7">
        <w:rPr>
          <w:rFonts w:ascii="Open Sans" w:hAnsi="Open Sans" w:cs="Open Sans"/>
        </w:rPr>
        <w:t xml:space="preserve"> What does it mean for cancer patients to stop treatment? </w:t>
      </w:r>
      <w:r w:rsidRPr="001655C6">
        <w:rPr>
          <w:rFonts w:ascii="Open Sans" w:hAnsi="Open Sans" w:cs="Open Sans"/>
        </w:rPr>
        <w:t xml:space="preserve">Why are </w:t>
      </w:r>
      <w:r w:rsidRPr="00260ED7">
        <w:rPr>
          <w:rFonts w:ascii="Open Sans" w:hAnsi="Open Sans" w:cs="Open Sans"/>
          <w:u w:val="single"/>
        </w:rPr>
        <w:t>you</w:t>
      </w:r>
      <w:r w:rsidRPr="001655C6">
        <w:rPr>
          <w:rFonts w:ascii="Open Sans" w:hAnsi="Open Sans" w:cs="Open Sans"/>
        </w:rPr>
        <w:t xml:space="preserve"> concerned about that? How will it impact patients?</w:t>
      </w:r>
      <w:r w:rsidR="00260ED7">
        <w:rPr>
          <w:rFonts w:ascii="Open Sans" w:hAnsi="Open Sans" w:cs="Open Sans"/>
        </w:rPr>
        <w:t xml:space="preserve"> Will it hurt them? Is it potentially deadly? Say it!</w:t>
      </w:r>
    </w:p>
    <w:p w14:paraId="5D0141FF" w14:textId="1CBC2683" w:rsidR="00F054D6" w:rsidRPr="001655C6" w:rsidRDefault="00F054D6" w:rsidP="004122AF">
      <w:pPr>
        <w:rPr>
          <w:rFonts w:ascii="Open Sans" w:hAnsi="Open Sans" w:cs="Open Sans"/>
        </w:rPr>
      </w:pPr>
    </w:p>
    <w:p w14:paraId="791E2DDA" w14:textId="27903583" w:rsidR="00F054D6" w:rsidRPr="001655C6" w:rsidRDefault="00F054D6" w:rsidP="001655C6">
      <w:pPr>
        <w:pStyle w:val="ListParagraph"/>
        <w:numPr>
          <w:ilvl w:val="0"/>
          <w:numId w:val="29"/>
        </w:numPr>
        <w:rPr>
          <w:rFonts w:ascii="Open Sans" w:hAnsi="Open Sans" w:cs="Open Sans"/>
          <w:b/>
          <w:bCs/>
        </w:rPr>
      </w:pPr>
      <w:r w:rsidRPr="001655C6">
        <w:rPr>
          <w:rFonts w:ascii="Open Sans" w:hAnsi="Open Sans" w:cs="Open Sans"/>
          <w:b/>
          <w:bCs/>
        </w:rPr>
        <w:t>What do you want to happen?</w:t>
      </w:r>
      <w:r w:rsidR="001655C6" w:rsidRPr="001655C6">
        <w:rPr>
          <w:rFonts w:ascii="Open Sans" w:hAnsi="Open Sans" w:cs="Open Sans"/>
          <w:b/>
          <w:bCs/>
        </w:rPr>
        <w:t xml:space="preserve"> How can they help?</w:t>
      </w:r>
    </w:p>
    <w:p w14:paraId="7B4C6348" w14:textId="3D785571" w:rsidR="00F054D6" w:rsidRPr="001655C6" w:rsidRDefault="001655C6" w:rsidP="001655C6">
      <w:pPr>
        <w:pStyle w:val="ListParagraph"/>
        <w:numPr>
          <w:ilvl w:val="1"/>
          <w:numId w:val="29"/>
        </w:numPr>
        <w:rPr>
          <w:rFonts w:ascii="Open Sans" w:hAnsi="Open Sans" w:cs="Open Sans"/>
        </w:rPr>
      </w:pPr>
      <w:r w:rsidRPr="001655C6">
        <w:rPr>
          <w:rFonts w:ascii="Open Sans" w:hAnsi="Open Sans" w:cs="Open Sans"/>
        </w:rPr>
        <w:t xml:space="preserve">What would you like Congress to do to help </w:t>
      </w:r>
      <w:r w:rsidR="00F054D6" w:rsidRPr="001655C6">
        <w:rPr>
          <w:rFonts w:ascii="Open Sans" w:hAnsi="Open Sans" w:cs="Open Sans"/>
        </w:rPr>
        <w:t>with the “Most Favored Nation” experiment? Tell them what to do!</w:t>
      </w:r>
      <w:r w:rsidRPr="001655C6">
        <w:rPr>
          <w:rFonts w:ascii="Open Sans" w:hAnsi="Open Sans" w:cs="Open Sans"/>
        </w:rPr>
        <w:t xml:space="preserve"> Are you asking them to stop it?</w:t>
      </w:r>
      <w:r w:rsidR="00F054D6" w:rsidRPr="001655C6">
        <w:rPr>
          <w:rFonts w:ascii="Open Sans" w:hAnsi="Open Sans" w:cs="Open Sans"/>
        </w:rPr>
        <w:t xml:space="preserve"> </w:t>
      </w:r>
      <w:r w:rsidRPr="001655C6">
        <w:rPr>
          <w:rFonts w:ascii="Open Sans" w:hAnsi="Open Sans" w:cs="Open Sans"/>
        </w:rPr>
        <w:t>Perhaps s</w:t>
      </w:r>
      <w:r w:rsidR="00F054D6" w:rsidRPr="001655C6">
        <w:rPr>
          <w:rFonts w:ascii="Open Sans" w:hAnsi="Open Sans" w:cs="Open Sans"/>
        </w:rPr>
        <w:t>tand up for cancer patients</w:t>
      </w:r>
      <w:r w:rsidR="00260ED7">
        <w:rPr>
          <w:rFonts w:ascii="Open Sans" w:hAnsi="Open Sans" w:cs="Open Sans"/>
        </w:rPr>
        <w:t xml:space="preserve"> by stopping these dangerous proposals</w:t>
      </w:r>
      <w:r w:rsidR="00F054D6" w:rsidRPr="001655C6">
        <w:rPr>
          <w:rFonts w:ascii="Open Sans" w:hAnsi="Open Sans" w:cs="Open Sans"/>
        </w:rPr>
        <w:t>? Make sure patients aren’t hurt</w:t>
      </w:r>
      <w:r w:rsidR="00260ED7">
        <w:rPr>
          <w:rFonts w:ascii="Open Sans" w:hAnsi="Open Sans" w:cs="Open Sans"/>
        </w:rPr>
        <w:t xml:space="preserve"> going forward</w:t>
      </w:r>
      <w:r w:rsidR="00F054D6" w:rsidRPr="001655C6">
        <w:rPr>
          <w:rFonts w:ascii="Open Sans" w:hAnsi="Open Sans" w:cs="Open Sans"/>
        </w:rPr>
        <w:t>?</w:t>
      </w:r>
      <w:r w:rsidRPr="001655C6">
        <w:rPr>
          <w:rFonts w:ascii="Open Sans" w:hAnsi="Open Sans" w:cs="Open Sans"/>
        </w:rPr>
        <w:t xml:space="preserve"> Be clear and direct</w:t>
      </w:r>
      <w:r w:rsidR="00260ED7">
        <w:rPr>
          <w:rFonts w:ascii="Open Sans" w:hAnsi="Open Sans" w:cs="Open Sans"/>
        </w:rPr>
        <w:t xml:space="preserve"> with an ask.</w:t>
      </w:r>
      <w:r w:rsidR="00F054D6" w:rsidRPr="001655C6">
        <w:rPr>
          <w:rFonts w:ascii="Open Sans" w:hAnsi="Open Sans" w:cs="Open Sans"/>
        </w:rPr>
        <w:t xml:space="preserve"> </w:t>
      </w:r>
    </w:p>
    <w:p w14:paraId="07C4DC4B" w14:textId="7C808829" w:rsidR="00F054D6" w:rsidRDefault="00F054D6" w:rsidP="007A768D">
      <w:pPr>
        <w:rPr>
          <w:rFonts w:ascii="Open Sans" w:hAnsi="Open Sans" w:cs="Open Sans"/>
        </w:rPr>
      </w:pPr>
    </w:p>
    <w:p w14:paraId="69F47664" w14:textId="626ED0F0" w:rsidR="007A768D" w:rsidRDefault="007A768D" w:rsidP="007A768D">
      <w:pPr>
        <w:rPr>
          <w:rFonts w:ascii="Open Sans" w:hAnsi="Open Sans" w:cs="Open Sans"/>
        </w:rPr>
      </w:pPr>
    </w:p>
    <w:p w14:paraId="505275A2" w14:textId="067797A7" w:rsidR="007A768D" w:rsidRDefault="007A768D" w:rsidP="007A768D">
      <w:pPr>
        <w:rPr>
          <w:rFonts w:ascii="Open Sans" w:hAnsi="Open Sans" w:cs="Open Sans"/>
        </w:rPr>
      </w:pPr>
    </w:p>
    <w:p w14:paraId="3501A64E" w14:textId="1B55C080" w:rsidR="007A768D" w:rsidRDefault="007A768D" w:rsidP="007A768D">
      <w:pPr>
        <w:rPr>
          <w:rFonts w:ascii="Open Sans" w:hAnsi="Open Sans" w:cs="Open Sans"/>
        </w:rPr>
      </w:pPr>
    </w:p>
    <w:p w14:paraId="4C6C2C79" w14:textId="50030BB8" w:rsidR="001655C6" w:rsidRPr="001655C6" w:rsidRDefault="001655C6" w:rsidP="004122AF">
      <w:pPr>
        <w:rPr>
          <w:rFonts w:ascii="Open Sans" w:hAnsi="Open Sans" w:cs="Open Sans"/>
          <w:b/>
          <w:bCs/>
          <w:color w:val="002060"/>
        </w:rPr>
      </w:pPr>
      <w:r w:rsidRPr="001655C6">
        <w:rPr>
          <w:rFonts w:ascii="Open Sans" w:hAnsi="Open Sans" w:cs="Open Sans"/>
          <w:b/>
          <w:bCs/>
          <w:color w:val="002060"/>
        </w:rPr>
        <w:t xml:space="preserve">Sample </w:t>
      </w:r>
      <w:r w:rsidR="007A768D">
        <w:rPr>
          <w:rFonts w:ascii="Open Sans" w:hAnsi="Open Sans" w:cs="Open Sans"/>
          <w:b/>
          <w:bCs/>
          <w:color w:val="002060"/>
        </w:rPr>
        <w:t xml:space="preserve">email or </w:t>
      </w:r>
      <w:r w:rsidRPr="001655C6">
        <w:rPr>
          <w:rFonts w:ascii="Open Sans" w:hAnsi="Open Sans" w:cs="Open Sans"/>
          <w:b/>
          <w:bCs/>
          <w:color w:val="002060"/>
        </w:rPr>
        <w:t>letter templates</w:t>
      </w:r>
    </w:p>
    <w:p w14:paraId="0B2620A0" w14:textId="77777777" w:rsidR="007A768D" w:rsidRDefault="007A768D" w:rsidP="004122AF">
      <w:pPr>
        <w:rPr>
          <w:rFonts w:ascii="Open Sans" w:hAnsi="Open Sans" w:cs="Open Sans"/>
          <w:i/>
          <w:iCs/>
        </w:rPr>
      </w:pPr>
    </w:p>
    <w:p w14:paraId="402D3DE0" w14:textId="1036389A" w:rsidR="001655C6" w:rsidRPr="001655C6" w:rsidRDefault="001655C6" w:rsidP="004122AF">
      <w:pPr>
        <w:rPr>
          <w:rFonts w:ascii="Open Sans" w:hAnsi="Open Sans" w:cs="Open Sans"/>
          <w:i/>
          <w:iCs/>
        </w:rPr>
      </w:pPr>
      <w:r w:rsidRPr="001655C6">
        <w:rPr>
          <w:rFonts w:ascii="Open Sans" w:hAnsi="Open Sans" w:cs="Open Sans"/>
          <w:i/>
          <w:iCs/>
        </w:rPr>
        <w:t xml:space="preserve">Here are some sample emails you can use as inspiration. But </w:t>
      </w:r>
      <w:r w:rsidRPr="007A768D">
        <w:rPr>
          <w:rFonts w:ascii="Open Sans" w:hAnsi="Open Sans" w:cs="Open Sans"/>
          <w:i/>
          <w:iCs/>
          <w:u w:val="single"/>
        </w:rPr>
        <w:t>please remember</w:t>
      </w:r>
      <w:r w:rsidRPr="001655C6">
        <w:rPr>
          <w:rFonts w:ascii="Open Sans" w:hAnsi="Open Sans" w:cs="Open Sans"/>
          <w:i/>
          <w:iCs/>
        </w:rPr>
        <w:t xml:space="preserve"> – personalize and tailor these emails to make them unique. Do not just copy and paste them! Write them in YOUR voice and using YOUR words.</w:t>
      </w:r>
    </w:p>
    <w:p w14:paraId="5799524D" w14:textId="2FF73023" w:rsidR="001655C6" w:rsidRPr="001655C6" w:rsidRDefault="001655C6" w:rsidP="004122AF">
      <w:pPr>
        <w:rPr>
          <w:rFonts w:ascii="Open Sans" w:hAnsi="Open Sans" w:cs="Open Sans"/>
        </w:rPr>
      </w:pPr>
    </w:p>
    <w:p w14:paraId="38FE723A" w14:textId="77E13C41" w:rsidR="001655C6" w:rsidRPr="001655C6" w:rsidRDefault="001655C6" w:rsidP="004122AF">
      <w:pPr>
        <w:rPr>
          <w:rFonts w:ascii="Open Sans" w:hAnsi="Open Sans" w:cs="Open Sans"/>
          <w:b/>
          <w:bCs/>
          <w:color w:val="C00000"/>
        </w:rPr>
      </w:pPr>
      <w:r w:rsidRPr="001655C6">
        <w:rPr>
          <w:rFonts w:ascii="Open Sans" w:hAnsi="Open Sans" w:cs="Open Sans"/>
          <w:b/>
          <w:bCs/>
          <w:color w:val="C00000"/>
        </w:rPr>
        <w:t>Email 1:</w:t>
      </w:r>
    </w:p>
    <w:p w14:paraId="2F8A0360" w14:textId="37019FB9" w:rsidR="00F054D6" w:rsidRPr="001655C6" w:rsidRDefault="00F054D6" w:rsidP="001655C6">
      <w:pPr>
        <w:ind w:left="720"/>
        <w:rPr>
          <w:rFonts w:ascii="Open Sans" w:hAnsi="Open Sans" w:cs="Open Sans"/>
          <w:b/>
          <w:bCs/>
        </w:rPr>
      </w:pPr>
      <w:r w:rsidRPr="001655C6">
        <w:rPr>
          <w:rFonts w:ascii="Open Sans" w:hAnsi="Open Sans" w:cs="Open Sans"/>
          <w:b/>
          <w:bCs/>
        </w:rPr>
        <w:t xml:space="preserve">Stop the MFN </w:t>
      </w:r>
      <w:r w:rsidR="00D83008">
        <w:rPr>
          <w:rFonts w:ascii="Open Sans" w:hAnsi="Open Sans" w:cs="Open Sans"/>
          <w:b/>
          <w:bCs/>
        </w:rPr>
        <w:t>E</w:t>
      </w:r>
      <w:r w:rsidRPr="001655C6">
        <w:rPr>
          <w:rFonts w:ascii="Open Sans" w:hAnsi="Open Sans" w:cs="Open Sans"/>
          <w:b/>
          <w:bCs/>
        </w:rPr>
        <w:t>xperiment</w:t>
      </w:r>
    </w:p>
    <w:p w14:paraId="72A26F7F" w14:textId="77777777" w:rsidR="00F054D6" w:rsidRPr="001655C6" w:rsidRDefault="00F054D6" w:rsidP="001655C6">
      <w:pPr>
        <w:ind w:left="720"/>
        <w:rPr>
          <w:rFonts w:ascii="Open Sans" w:hAnsi="Open Sans" w:cs="Open Sans"/>
        </w:rPr>
      </w:pPr>
    </w:p>
    <w:p w14:paraId="28F6544C" w14:textId="7D20B511" w:rsidR="00F054D6" w:rsidRPr="001655C6" w:rsidRDefault="00F054D6" w:rsidP="001655C6">
      <w:pPr>
        <w:ind w:left="720"/>
        <w:rPr>
          <w:rFonts w:ascii="Open Sans" w:hAnsi="Open Sans" w:cs="Open Sans"/>
        </w:rPr>
      </w:pPr>
      <w:r w:rsidRPr="001655C6">
        <w:rPr>
          <w:rFonts w:ascii="Open Sans" w:hAnsi="Open Sans" w:cs="Open Sans"/>
        </w:rPr>
        <w:t>As a resident of your district</w:t>
      </w:r>
      <w:r w:rsidR="001655C6" w:rsidRPr="001655C6">
        <w:rPr>
          <w:rFonts w:ascii="Open Sans" w:hAnsi="Open Sans" w:cs="Open Sans"/>
        </w:rPr>
        <w:t xml:space="preserve"> [[@What region or area are you writing about?]</w:t>
      </w:r>
      <w:r w:rsidRPr="001655C6">
        <w:rPr>
          <w:rFonts w:ascii="Open Sans" w:hAnsi="Open Sans" w:cs="Open Sans"/>
        </w:rPr>
        <w:t>, I am writing to urge you to take immediate action to stop the Most Favored Nation or MFN model.</w:t>
      </w:r>
      <w:r w:rsidR="001655C6" w:rsidRPr="001655C6">
        <w:rPr>
          <w:rFonts w:ascii="Open Sans" w:hAnsi="Open Sans" w:cs="Open Sans"/>
        </w:rPr>
        <w:t xml:space="preserve"> [@</w:t>
      </w:r>
      <w:r w:rsidR="007A768D">
        <w:rPr>
          <w:rFonts w:ascii="Open Sans" w:hAnsi="Open Sans" w:cs="Open Sans"/>
        </w:rPr>
        <w:t>What do you want to happen/Congress to do about the MFN</w:t>
      </w:r>
      <w:r w:rsidR="001655C6" w:rsidRPr="001655C6">
        <w:rPr>
          <w:rFonts w:ascii="Open Sans" w:hAnsi="Open Sans" w:cs="Open Sans"/>
        </w:rPr>
        <w:t>?].</w:t>
      </w:r>
    </w:p>
    <w:p w14:paraId="0D0CAAF9" w14:textId="77777777" w:rsidR="00F054D6" w:rsidRPr="001655C6" w:rsidRDefault="00F054D6" w:rsidP="001655C6">
      <w:pPr>
        <w:ind w:left="720"/>
        <w:rPr>
          <w:rFonts w:ascii="Open Sans" w:hAnsi="Open Sans" w:cs="Open Sans"/>
        </w:rPr>
      </w:pPr>
    </w:p>
    <w:p w14:paraId="3A07D13F" w14:textId="77777777" w:rsidR="00F054D6" w:rsidRPr="001655C6" w:rsidRDefault="00F054D6" w:rsidP="001655C6">
      <w:pPr>
        <w:ind w:left="720"/>
        <w:rPr>
          <w:rFonts w:ascii="Open Sans" w:hAnsi="Open Sans" w:cs="Open Sans"/>
        </w:rPr>
      </w:pPr>
      <w:r w:rsidRPr="001655C6">
        <w:rPr>
          <w:rFonts w:ascii="Open Sans" w:hAnsi="Open Sans" w:cs="Open Sans"/>
        </w:rPr>
        <w:t>If allowed to proceed, the MFN experiment will restrict access to lifesaving cancer treatments for patients like me, raise costs by sending care into our nation's hospitals, and devastate the cancer care system!</w:t>
      </w:r>
    </w:p>
    <w:p w14:paraId="58F33FF7" w14:textId="77777777" w:rsidR="00F054D6" w:rsidRPr="001655C6" w:rsidRDefault="00F054D6" w:rsidP="001655C6">
      <w:pPr>
        <w:ind w:left="720"/>
        <w:rPr>
          <w:rFonts w:ascii="Open Sans" w:hAnsi="Open Sans" w:cs="Open Sans"/>
        </w:rPr>
      </w:pPr>
    </w:p>
    <w:p w14:paraId="06E9DE05" w14:textId="5C622D17" w:rsidR="00F054D6" w:rsidRPr="001655C6" w:rsidRDefault="00F054D6" w:rsidP="001655C6">
      <w:pPr>
        <w:ind w:left="720"/>
        <w:rPr>
          <w:rFonts w:ascii="Open Sans" w:hAnsi="Open Sans" w:cs="Open Sans"/>
        </w:rPr>
      </w:pPr>
      <w:r w:rsidRPr="001655C6">
        <w:rPr>
          <w:rFonts w:ascii="Open Sans" w:hAnsi="Open Sans" w:cs="Open Sans"/>
        </w:rPr>
        <w:t xml:space="preserve">By CMS’ own estimates, 9% Medicare seniors will forgo access to treatment in the first year, increasing to nearly 19% in </w:t>
      </w:r>
      <w:r w:rsidR="005F09CB">
        <w:rPr>
          <w:rFonts w:ascii="Open Sans" w:hAnsi="Open Sans" w:cs="Open Sans"/>
        </w:rPr>
        <w:t>three</w:t>
      </w:r>
      <w:r w:rsidR="005F09CB" w:rsidRPr="001655C6">
        <w:rPr>
          <w:rFonts w:ascii="Open Sans" w:hAnsi="Open Sans" w:cs="Open Sans"/>
        </w:rPr>
        <w:t xml:space="preserve"> </w:t>
      </w:r>
      <w:r w:rsidRPr="001655C6">
        <w:rPr>
          <w:rFonts w:ascii="Open Sans" w:hAnsi="Open Sans" w:cs="Open Sans"/>
        </w:rPr>
        <w:t>years. Among the drugs that patients will lose access to are some of the most groundbreaking drugs that treat every cancer imaginable, including cutting-edge immunotherapy treatments that have had dramatic results in improving cancer survival for Americans.</w:t>
      </w:r>
    </w:p>
    <w:p w14:paraId="36B6DA58" w14:textId="1FE33165" w:rsidR="001655C6" w:rsidRPr="001655C6" w:rsidRDefault="001655C6" w:rsidP="001655C6">
      <w:pPr>
        <w:ind w:left="720"/>
        <w:rPr>
          <w:rFonts w:ascii="Open Sans" w:hAnsi="Open Sans" w:cs="Open Sans"/>
        </w:rPr>
      </w:pPr>
    </w:p>
    <w:p w14:paraId="69EAB7D8" w14:textId="507BE7BA" w:rsidR="001655C6" w:rsidRPr="001655C6" w:rsidRDefault="001655C6" w:rsidP="001655C6">
      <w:pPr>
        <w:ind w:left="720"/>
        <w:rPr>
          <w:rFonts w:ascii="Open Sans" w:hAnsi="Open Sans" w:cs="Open Sans"/>
        </w:rPr>
      </w:pPr>
      <w:r w:rsidRPr="001655C6">
        <w:rPr>
          <w:rFonts w:ascii="Open Sans" w:hAnsi="Open Sans" w:cs="Open Sans"/>
        </w:rPr>
        <w:t>[@</w:t>
      </w:r>
      <w:r w:rsidR="007A768D">
        <w:rPr>
          <w:rFonts w:ascii="Open Sans" w:hAnsi="Open Sans" w:cs="Open Sans"/>
        </w:rPr>
        <w:t>What happens if cancer patients forgo their treatment</w:t>
      </w:r>
      <w:r w:rsidRPr="001655C6">
        <w:rPr>
          <w:rFonts w:ascii="Open Sans" w:hAnsi="Open Sans" w:cs="Open Sans"/>
        </w:rPr>
        <w:t>?].</w:t>
      </w:r>
    </w:p>
    <w:p w14:paraId="54F71FE3" w14:textId="77777777" w:rsidR="00F054D6" w:rsidRPr="001655C6" w:rsidRDefault="00F054D6" w:rsidP="001655C6">
      <w:pPr>
        <w:ind w:left="720"/>
        <w:rPr>
          <w:rFonts w:ascii="Open Sans" w:hAnsi="Open Sans" w:cs="Open Sans"/>
        </w:rPr>
      </w:pPr>
    </w:p>
    <w:p w14:paraId="278F188A" w14:textId="3197A4FD" w:rsidR="00F054D6" w:rsidRPr="001655C6" w:rsidRDefault="00F054D6" w:rsidP="001655C6">
      <w:pPr>
        <w:ind w:left="720"/>
        <w:rPr>
          <w:rFonts w:ascii="Open Sans" w:hAnsi="Open Sans" w:cs="Open Sans"/>
        </w:rPr>
      </w:pPr>
      <w:r w:rsidRPr="001655C6">
        <w:rPr>
          <w:rFonts w:ascii="Open Sans" w:hAnsi="Open Sans" w:cs="Open Sans"/>
        </w:rPr>
        <w:t xml:space="preserve">We need to address the issue of increasing drug prices, but this </w:t>
      </w:r>
      <w:r w:rsidR="001655C6" w:rsidRPr="001655C6">
        <w:rPr>
          <w:rFonts w:ascii="Open Sans" w:hAnsi="Open Sans" w:cs="Open Sans"/>
        </w:rPr>
        <w:t>MFN</w:t>
      </w:r>
      <w:r w:rsidRPr="001655C6">
        <w:rPr>
          <w:rFonts w:ascii="Open Sans" w:hAnsi="Open Sans" w:cs="Open Sans"/>
        </w:rPr>
        <w:t xml:space="preserve"> </w:t>
      </w:r>
      <w:r w:rsidR="00976211">
        <w:rPr>
          <w:rFonts w:ascii="Open Sans" w:hAnsi="Open Sans" w:cs="Open Sans"/>
        </w:rPr>
        <w:t xml:space="preserve">experiment </w:t>
      </w:r>
      <w:r w:rsidRPr="001655C6">
        <w:rPr>
          <w:rFonts w:ascii="Open Sans" w:hAnsi="Open Sans" w:cs="Open Sans"/>
        </w:rPr>
        <w:t>is absolutely not the right approach. It is a poorly conceived and rushed public policy catastrophe that must be stopped.</w:t>
      </w:r>
    </w:p>
    <w:p w14:paraId="37AD2E24" w14:textId="77777777" w:rsidR="00F054D6" w:rsidRPr="001655C6" w:rsidRDefault="00F054D6" w:rsidP="001655C6">
      <w:pPr>
        <w:ind w:left="720"/>
        <w:rPr>
          <w:rFonts w:ascii="Open Sans" w:hAnsi="Open Sans" w:cs="Open Sans"/>
        </w:rPr>
      </w:pPr>
    </w:p>
    <w:p w14:paraId="647397E9" w14:textId="3FA29E4F" w:rsidR="00F054D6" w:rsidRPr="001655C6" w:rsidRDefault="00F054D6" w:rsidP="001655C6">
      <w:pPr>
        <w:ind w:left="720"/>
        <w:rPr>
          <w:rFonts w:ascii="Open Sans" w:hAnsi="Open Sans" w:cs="Open Sans"/>
        </w:rPr>
      </w:pPr>
      <w:r w:rsidRPr="001655C6">
        <w:rPr>
          <w:rFonts w:ascii="Open Sans" w:hAnsi="Open Sans" w:cs="Open Sans"/>
        </w:rPr>
        <w:t>Congress must stand up and say NO to the government’s Most Favored Nation experiment.</w:t>
      </w:r>
    </w:p>
    <w:p w14:paraId="628D672C" w14:textId="77777777" w:rsidR="001655C6" w:rsidRPr="001655C6" w:rsidRDefault="001655C6" w:rsidP="001655C6">
      <w:pPr>
        <w:ind w:left="720"/>
        <w:rPr>
          <w:rFonts w:ascii="Open Sans" w:hAnsi="Open Sans" w:cs="Open Sans"/>
        </w:rPr>
      </w:pPr>
    </w:p>
    <w:p w14:paraId="65BBDC26" w14:textId="604C70EE" w:rsidR="001655C6" w:rsidRPr="001655C6" w:rsidRDefault="001655C6" w:rsidP="001655C6">
      <w:pPr>
        <w:ind w:left="720"/>
        <w:rPr>
          <w:rFonts w:ascii="Open Sans" w:hAnsi="Open Sans" w:cs="Open Sans"/>
        </w:rPr>
      </w:pPr>
      <w:r w:rsidRPr="001655C6">
        <w:rPr>
          <w:rFonts w:ascii="Open Sans" w:hAnsi="Open Sans" w:cs="Open Sans"/>
        </w:rPr>
        <w:t>Thank you for your help,</w:t>
      </w:r>
    </w:p>
    <w:p w14:paraId="72F97D7C" w14:textId="77777777" w:rsidR="001655C6" w:rsidRPr="001655C6" w:rsidRDefault="001655C6" w:rsidP="001655C6">
      <w:pPr>
        <w:ind w:left="720"/>
        <w:rPr>
          <w:rFonts w:ascii="Open Sans" w:hAnsi="Open Sans" w:cs="Open Sans"/>
        </w:rPr>
      </w:pPr>
    </w:p>
    <w:p w14:paraId="684FFC86" w14:textId="49C948CB" w:rsidR="001655C6" w:rsidRPr="001655C6" w:rsidRDefault="007A768D" w:rsidP="001655C6">
      <w:pPr>
        <w:ind w:left="720"/>
        <w:rPr>
          <w:rFonts w:ascii="Open Sans" w:hAnsi="Open Sans" w:cs="Open Sans"/>
        </w:rPr>
      </w:pPr>
      <w:r>
        <w:rPr>
          <w:rFonts w:ascii="Open Sans" w:hAnsi="Open Sans" w:cs="Open Sans"/>
        </w:rPr>
        <w:t>[@Insert Your Name and Address]</w:t>
      </w:r>
    </w:p>
    <w:p w14:paraId="670FC1DF" w14:textId="77777777" w:rsidR="001655C6" w:rsidRPr="001655C6" w:rsidRDefault="001655C6" w:rsidP="00F054D6">
      <w:pPr>
        <w:rPr>
          <w:rFonts w:ascii="Open Sans" w:hAnsi="Open Sans" w:cs="Open Sans"/>
        </w:rPr>
      </w:pPr>
    </w:p>
    <w:p w14:paraId="1BD27335" w14:textId="739A7E29" w:rsidR="00F054D6" w:rsidRPr="001655C6" w:rsidRDefault="00F054D6" w:rsidP="00F054D6">
      <w:pPr>
        <w:pBdr>
          <w:bottom w:val="single" w:sz="6" w:space="1" w:color="auto"/>
        </w:pBdr>
        <w:rPr>
          <w:rFonts w:ascii="Open Sans" w:hAnsi="Open Sans" w:cs="Open Sans"/>
        </w:rPr>
      </w:pPr>
    </w:p>
    <w:p w14:paraId="28526E17" w14:textId="7D562592" w:rsidR="001655C6" w:rsidRPr="001655C6" w:rsidRDefault="001655C6" w:rsidP="00F054D6">
      <w:pPr>
        <w:rPr>
          <w:rFonts w:ascii="Open Sans" w:hAnsi="Open Sans" w:cs="Open Sans"/>
        </w:rPr>
      </w:pPr>
    </w:p>
    <w:p w14:paraId="020BF493" w14:textId="1FB26D7E" w:rsidR="001655C6" w:rsidRPr="001655C6" w:rsidRDefault="001655C6" w:rsidP="001655C6">
      <w:pPr>
        <w:rPr>
          <w:rFonts w:ascii="Open Sans" w:hAnsi="Open Sans" w:cs="Open Sans"/>
          <w:b/>
          <w:bCs/>
          <w:color w:val="C00000"/>
        </w:rPr>
      </w:pPr>
      <w:r w:rsidRPr="001655C6">
        <w:rPr>
          <w:rFonts w:ascii="Open Sans" w:hAnsi="Open Sans" w:cs="Open Sans"/>
          <w:b/>
          <w:bCs/>
          <w:color w:val="C00000"/>
        </w:rPr>
        <w:t>Email 2:</w:t>
      </w:r>
    </w:p>
    <w:p w14:paraId="28F3B6C5" w14:textId="0091049C" w:rsidR="001655C6" w:rsidRPr="001655C6" w:rsidRDefault="001655C6" w:rsidP="001655C6">
      <w:pPr>
        <w:ind w:left="720"/>
        <w:rPr>
          <w:rFonts w:ascii="Open Sans" w:hAnsi="Open Sans" w:cs="Open Sans"/>
          <w:b/>
          <w:bCs/>
        </w:rPr>
      </w:pPr>
      <w:r w:rsidRPr="001655C6">
        <w:rPr>
          <w:rFonts w:ascii="Open Sans" w:hAnsi="Open Sans" w:cs="Open Sans"/>
          <w:b/>
          <w:bCs/>
        </w:rPr>
        <w:t>Congress Must Act to Stop Dangerous MFN</w:t>
      </w:r>
      <w:r w:rsidR="0059250B">
        <w:rPr>
          <w:rFonts w:ascii="Open Sans" w:hAnsi="Open Sans" w:cs="Open Sans"/>
          <w:b/>
          <w:bCs/>
        </w:rPr>
        <w:t xml:space="preserve"> Model</w:t>
      </w:r>
    </w:p>
    <w:p w14:paraId="57666273" w14:textId="77777777" w:rsidR="001655C6" w:rsidRPr="001655C6" w:rsidRDefault="001655C6" w:rsidP="001655C6">
      <w:pPr>
        <w:ind w:left="720"/>
        <w:rPr>
          <w:rFonts w:ascii="Open Sans" w:hAnsi="Open Sans" w:cs="Open Sans"/>
          <w:b/>
          <w:bCs/>
        </w:rPr>
      </w:pPr>
    </w:p>
    <w:p w14:paraId="3149F9A4" w14:textId="3D68A02D" w:rsidR="001655C6" w:rsidRPr="001655C6" w:rsidRDefault="001655C6" w:rsidP="001655C6">
      <w:pPr>
        <w:ind w:left="720"/>
        <w:rPr>
          <w:rFonts w:ascii="Open Sans" w:hAnsi="Open Sans" w:cs="Open Sans"/>
        </w:rPr>
      </w:pPr>
      <w:r w:rsidRPr="001655C6">
        <w:rPr>
          <w:rFonts w:ascii="Open Sans" w:hAnsi="Open Sans" w:cs="Open Sans"/>
        </w:rPr>
        <w:t xml:space="preserve">I am a [@What is your role or title?] in [@What region or area are you writing about?] and am writing to you </w:t>
      </w:r>
      <w:r w:rsidR="00D83008">
        <w:rPr>
          <w:rFonts w:ascii="Open Sans" w:hAnsi="Open Sans" w:cs="Open Sans"/>
        </w:rPr>
        <w:t>regarding</w:t>
      </w:r>
      <w:r w:rsidRPr="001655C6">
        <w:rPr>
          <w:rFonts w:ascii="Open Sans" w:hAnsi="Open Sans" w:cs="Open Sans"/>
        </w:rPr>
        <w:t xml:space="preserve"> the Most Favored Nation "model" that was just proposed by President Trump. I am asking you to please [@</w:t>
      </w:r>
      <w:r w:rsidR="007A768D">
        <w:rPr>
          <w:rFonts w:ascii="Open Sans" w:hAnsi="Open Sans" w:cs="Open Sans"/>
        </w:rPr>
        <w:t>What do you want to happen/Congress to do about the MFN</w:t>
      </w:r>
      <w:r w:rsidR="00222E76">
        <w:rPr>
          <w:rFonts w:ascii="Open Sans" w:hAnsi="Open Sans" w:cs="Open Sans"/>
        </w:rPr>
        <w:t xml:space="preserve"> </w:t>
      </w:r>
      <w:bookmarkStart w:id="1" w:name="_Hlk58227291"/>
      <w:r w:rsidR="00486612">
        <w:rPr>
          <w:rFonts w:ascii="Open Sans" w:hAnsi="Open Sans" w:cs="Open Sans"/>
        </w:rPr>
        <w:t>pro</w:t>
      </w:r>
      <w:r w:rsidR="00E07C48">
        <w:rPr>
          <w:rFonts w:ascii="Open Sans" w:hAnsi="Open Sans" w:cs="Open Sans"/>
        </w:rPr>
        <w:t>po</w:t>
      </w:r>
      <w:r w:rsidR="00486612">
        <w:rPr>
          <w:rFonts w:ascii="Open Sans" w:hAnsi="Open Sans" w:cs="Open Sans"/>
        </w:rPr>
        <w:t>sal</w:t>
      </w:r>
      <w:bookmarkEnd w:id="1"/>
      <w:r w:rsidRPr="001655C6">
        <w:rPr>
          <w:rFonts w:ascii="Open Sans" w:hAnsi="Open Sans" w:cs="Open Sans"/>
        </w:rPr>
        <w:t xml:space="preserve">?]. </w:t>
      </w:r>
    </w:p>
    <w:p w14:paraId="7DFAC3EB" w14:textId="77777777" w:rsidR="001655C6" w:rsidRPr="001655C6" w:rsidRDefault="001655C6" w:rsidP="001655C6">
      <w:pPr>
        <w:ind w:left="720"/>
        <w:rPr>
          <w:rFonts w:ascii="Open Sans" w:hAnsi="Open Sans" w:cs="Open Sans"/>
        </w:rPr>
      </w:pPr>
    </w:p>
    <w:p w14:paraId="183B092E" w14:textId="2CD47475" w:rsidR="001655C6" w:rsidRPr="001655C6" w:rsidRDefault="001655C6" w:rsidP="001655C6">
      <w:pPr>
        <w:ind w:left="720"/>
        <w:rPr>
          <w:rFonts w:ascii="Open Sans" w:hAnsi="Open Sans" w:cs="Open Sans"/>
        </w:rPr>
      </w:pPr>
      <w:r w:rsidRPr="001655C6">
        <w:rPr>
          <w:rFonts w:ascii="Open Sans" w:hAnsi="Open Sans" w:cs="Open Sans"/>
        </w:rPr>
        <w:t>The MFN</w:t>
      </w:r>
      <w:r w:rsidR="00222E76">
        <w:rPr>
          <w:rFonts w:ascii="Open Sans" w:hAnsi="Open Sans" w:cs="Open Sans"/>
        </w:rPr>
        <w:t xml:space="preserve"> experiment</w:t>
      </w:r>
      <w:r w:rsidRPr="001655C6">
        <w:rPr>
          <w:rFonts w:ascii="Open Sans" w:hAnsi="Open Sans" w:cs="Open Sans"/>
        </w:rPr>
        <w:t xml:space="preserve"> is dangerous and disastrous for cancer patients. If allowed to proceed [@What impact will the MFN </w:t>
      </w:r>
      <w:r w:rsidR="0002462E">
        <w:rPr>
          <w:rFonts w:ascii="Open Sans" w:hAnsi="Open Sans" w:cs="Open Sans"/>
        </w:rPr>
        <w:t xml:space="preserve">model </w:t>
      </w:r>
      <w:r w:rsidRPr="001655C6">
        <w:rPr>
          <w:rFonts w:ascii="Open Sans" w:hAnsi="Open Sans" w:cs="Open Sans"/>
        </w:rPr>
        <w:t>have on you?]. If 1 in 5 patients lose access to their cancer drugs [@</w:t>
      </w:r>
      <w:r w:rsidR="007A768D">
        <w:rPr>
          <w:rFonts w:ascii="Open Sans" w:hAnsi="Open Sans" w:cs="Open Sans"/>
        </w:rPr>
        <w:t>What happens if cancer patients forgo their treatment</w:t>
      </w:r>
      <w:r w:rsidRPr="001655C6">
        <w:rPr>
          <w:rFonts w:ascii="Open Sans" w:hAnsi="Open Sans" w:cs="Open Sans"/>
        </w:rPr>
        <w:t xml:space="preserve">?]. That is horrible! </w:t>
      </w:r>
    </w:p>
    <w:p w14:paraId="2BDBF876" w14:textId="77777777" w:rsidR="001655C6" w:rsidRPr="001655C6" w:rsidRDefault="001655C6" w:rsidP="001655C6">
      <w:pPr>
        <w:ind w:left="720"/>
        <w:rPr>
          <w:rFonts w:ascii="Open Sans" w:hAnsi="Open Sans" w:cs="Open Sans"/>
        </w:rPr>
      </w:pPr>
    </w:p>
    <w:p w14:paraId="6CEC3B3C" w14:textId="42454338" w:rsidR="001655C6" w:rsidRPr="001655C6" w:rsidRDefault="001655C6" w:rsidP="001655C6">
      <w:pPr>
        <w:ind w:left="720"/>
        <w:rPr>
          <w:rFonts w:ascii="Open Sans" w:hAnsi="Open Sans" w:cs="Open Sans"/>
        </w:rPr>
      </w:pPr>
      <w:r w:rsidRPr="001655C6">
        <w:rPr>
          <w:rFonts w:ascii="Open Sans" w:hAnsi="Open Sans" w:cs="Open Sans"/>
        </w:rPr>
        <w:t>Drug prices are too high</w:t>
      </w:r>
      <w:r w:rsidR="007A768D">
        <w:rPr>
          <w:rFonts w:ascii="Open Sans" w:hAnsi="Open Sans" w:cs="Open Sans"/>
        </w:rPr>
        <w:t>,</w:t>
      </w:r>
      <w:r w:rsidRPr="001655C6">
        <w:rPr>
          <w:rFonts w:ascii="Open Sans" w:hAnsi="Open Sans" w:cs="Open Sans"/>
        </w:rPr>
        <w:t xml:space="preserve"> and we need to do something, but the MFN </w:t>
      </w:r>
      <w:r w:rsidR="00E07C48">
        <w:rPr>
          <w:rFonts w:ascii="Open Sans" w:hAnsi="Open Sans" w:cs="Open Sans"/>
        </w:rPr>
        <w:t>proposal</w:t>
      </w:r>
      <w:r w:rsidR="00E07C48" w:rsidRPr="001655C6">
        <w:rPr>
          <w:rFonts w:ascii="Open Sans" w:hAnsi="Open Sans" w:cs="Open Sans"/>
        </w:rPr>
        <w:t xml:space="preserve"> </w:t>
      </w:r>
      <w:r w:rsidRPr="001655C6">
        <w:rPr>
          <w:rFonts w:ascii="Open Sans" w:hAnsi="Open Sans" w:cs="Open Sans"/>
        </w:rPr>
        <w:t>is not the answer. So once again, please [@</w:t>
      </w:r>
      <w:r w:rsidR="007A768D">
        <w:rPr>
          <w:rFonts w:ascii="Open Sans" w:hAnsi="Open Sans" w:cs="Open Sans"/>
        </w:rPr>
        <w:t>What do you want to happen/Congress to do about the MFN</w:t>
      </w:r>
      <w:r w:rsidR="005B203F">
        <w:rPr>
          <w:rFonts w:ascii="Open Sans" w:hAnsi="Open Sans" w:cs="Open Sans"/>
        </w:rPr>
        <w:t xml:space="preserve"> experiment</w:t>
      </w:r>
      <w:r w:rsidRPr="001655C6">
        <w:rPr>
          <w:rFonts w:ascii="Open Sans" w:hAnsi="Open Sans" w:cs="Open Sans"/>
        </w:rPr>
        <w:t>?].</w:t>
      </w:r>
    </w:p>
    <w:p w14:paraId="3D57BAEF" w14:textId="77777777" w:rsidR="001655C6" w:rsidRPr="001655C6" w:rsidRDefault="001655C6" w:rsidP="001655C6">
      <w:pPr>
        <w:ind w:left="720"/>
        <w:rPr>
          <w:rFonts w:ascii="Open Sans" w:hAnsi="Open Sans" w:cs="Open Sans"/>
        </w:rPr>
      </w:pPr>
    </w:p>
    <w:p w14:paraId="69AB40DB" w14:textId="17F85827" w:rsidR="001655C6" w:rsidRPr="001655C6" w:rsidRDefault="001655C6" w:rsidP="001655C6">
      <w:pPr>
        <w:ind w:left="720"/>
        <w:rPr>
          <w:rFonts w:ascii="Open Sans" w:hAnsi="Open Sans" w:cs="Open Sans"/>
        </w:rPr>
      </w:pPr>
      <w:r w:rsidRPr="001655C6">
        <w:rPr>
          <w:rFonts w:ascii="Open Sans" w:hAnsi="Open Sans" w:cs="Open Sans"/>
        </w:rPr>
        <w:t>Thanks,</w:t>
      </w:r>
    </w:p>
    <w:p w14:paraId="69E4102F" w14:textId="77777777" w:rsidR="001655C6" w:rsidRPr="001655C6" w:rsidRDefault="001655C6" w:rsidP="001655C6">
      <w:pPr>
        <w:ind w:left="720"/>
        <w:rPr>
          <w:rFonts w:ascii="Open Sans" w:hAnsi="Open Sans" w:cs="Open Sans"/>
        </w:rPr>
      </w:pPr>
    </w:p>
    <w:p w14:paraId="6D4DDA3A" w14:textId="25EC34F2" w:rsidR="001655C6" w:rsidRPr="001655C6" w:rsidRDefault="007A768D" w:rsidP="001655C6">
      <w:pPr>
        <w:ind w:left="720"/>
        <w:rPr>
          <w:rFonts w:ascii="Open Sans" w:hAnsi="Open Sans" w:cs="Open Sans"/>
        </w:rPr>
      </w:pPr>
      <w:r>
        <w:rPr>
          <w:rFonts w:ascii="Open Sans" w:hAnsi="Open Sans" w:cs="Open Sans"/>
        </w:rPr>
        <w:t>[@Insert Your Name and Address]</w:t>
      </w:r>
    </w:p>
    <w:p w14:paraId="3E1B6E00" w14:textId="77777777" w:rsidR="001655C6" w:rsidRPr="001655C6" w:rsidRDefault="001655C6" w:rsidP="001655C6">
      <w:pPr>
        <w:rPr>
          <w:rFonts w:ascii="Open Sans" w:hAnsi="Open Sans" w:cs="Open Sans"/>
        </w:rPr>
      </w:pPr>
    </w:p>
    <w:p w14:paraId="35581758" w14:textId="0F846D34" w:rsidR="001655C6" w:rsidRPr="001655C6" w:rsidRDefault="001655C6" w:rsidP="001655C6">
      <w:pPr>
        <w:pBdr>
          <w:bottom w:val="single" w:sz="6" w:space="1" w:color="auto"/>
        </w:pBdr>
        <w:rPr>
          <w:rFonts w:ascii="Open Sans" w:hAnsi="Open Sans" w:cs="Open Sans"/>
        </w:rPr>
      </w:pPr>
    </w:p>
    <w:p w14:paraId="6043FAC6" w14:textId="2AF85BF7" w:rsidR="001655C6" w:rsidRPr="001655C6" w:rsidRDefault="001655C6" w:rsidP="001655C6">
      <w:pPr>
        <w:rPr>
          <w:rFonts w:ascii="Open Sans" w:hAnsi="Open Sans" w:cs="Open Sans"/>
        </w:rPr>
      </w:pPr>
    </w:p>
    <w:p w14:paraId="5E8DC237" w14:textId="77777777" w:rsidR="001655C6" w:rsidRPr="001655C6" w:rsidRDefault="001655C6" w:rsidP="001655C6">
      <w:pPr>
        <w:rPr>
          <w:rFonts w:ascii="Open Sans" w:hAnsi="Open Sans" w:cs="Open Sans"/>
          <w:b/>
          <w:bCs/>
          <w:color w:val="C00000"/>
        </w:rPr>
      </w:pPr>
      <w:r w:rsidRPr="001655C6">
        <w:rPr>
          <w:rFonts w:ascii="Open Sans" w:hAnsi="Open Sans" w:cs="Open Sans"/>
          <w:b/>
          <w:bCs/>
          <w:color w:val="C00000"/>
        </w:rPr>
        <w:t>Email 3:</w:t>
      </w:r>
    </w:p>
    <w:p w14:paraId="406E6C40" w14:textId="028360A0" w:rsidR="001655C6" w:rsidRPr="001655C6" w:rsidRDefault="001655C6" w:rsidP="001655C6">
      <w:pPr>
        <w:ind w:left="720"/>
        <w:rPr>
          <w:rFonts w:ascii="Open Sans" w:hAnsi="Open Sans" w:cs="Open Sans"/>
          <w:b/>
          <w:bCs/>
        </w:rPr>
      </w:pPr>
      <w:r w:rsidRPr="001655C6">
        <w:rPr>
          <w:rFonts w:ascii="Open Sans" w:hAnsi="Open Sans" w:cs="Open Sans"/>
          <w:b/>
          <w:bCs/>
        </w:rPr>
        <w:t>Please help us stop the MFN</w:t>
      </w:r>
      <w:r w:rsidR="005B203F">
        <w:rPr>
          <w:rFonts w:ascii="Open Sans" w:hAnsi="Open Sans" w:cs="Open Sans"/>
          <w:b/>
          <w:bCs/>
        </w:rPr>
        <w:t xml:space="preserve"> Experiment</w:t>
      </w:r>
    </w:p>
    <w:p w14:paraId="7ECD32F7" w14:textId="77777777" w:rsidR="001655C6" w:rsidRPr="001655C6" w:rsidRDefault="001655C6" w:rsidP="001655C6">
      <w:pPr>
        <w:rPr>
          <w:rFonts w:ascii="Open Sans" w:hAnsi="Open Sans" w:cs="Open Sans"/>
          <w:b/>
          <w:bCs/>
        </w:rPr>
      </w:pPr>
    </w:p>
    <w:p w14:paraId="22EB3B75" w14:textId="0DDBB2FE" w:rsidR="001655C6" w:rsidRPr="001655C6" w:rsidRDefault="001655C6" w:rsidP="001655C6">
      <w:pPr>
        <w:ind w:left="720"/>
        <w:rPr>
          <w:rFonts w:ascii="Open Sans" w:hAnsi="Open Sans" w:cs="Open Sans"/>
        </w:rPr>
      </w:pPr>
      <w:r w:rsidRPr="001655C6">
        <w:rPr>
          <w:rFonts w:ascii="Open Sans" w:hAnsi="Open Sans" w:cs="Open Sans"/>
        </w:rPr>
        <w:t xml:space="preserve">I am a [@What is your role or title?] in [@What region or area are you writing about?]. </w:t>
      </w:r>
    </w:p>
    <w:p w14:paraId="3554B446" w14:textId="77777777" w:rsidR="001655C6" w:rsidRPr="001655C6" w:rsidRDefault="001655C6" w:rsidP="001655C6">
      <w:pPr>
        <w:ind w:left="720"/>
        <w:rPr>
          <w:rFonts w:ascii="Open Sans" w:hAnsi="Open Sans" w:cs="Open Sans"/>
        </w:rPr>
      </w:pPr>
    </w:p>
    <w:p w14:paraId="0D94A0D3" w14:textId="6D848824" w:rsidR="001655C6" w:rsidRPr="001655C6" w:rsidRDefault="001655C6" w:rsidP="001655C6">
      <w:pPr>
        <w:ind w:left="720"/>
        <w:rPr>
          <w:rFonts w:ascii="Open Sans" w:hAnsi="Open Sans" w:cs="Open Sans"/>
        </w:rPr>
      </w:pPr>
      <w:r w:rsidRPr="001655C6">
        <w:rPr>
          <w:rFonts w:ascii="Open Sans" w:hAnsi="Open Sans" w:cs="Open Sans"/>
        </w:rPr>
        <w:t>I am asking you to oppose the new Most Favored Nation (MFN) model for Medicare. If the Centers for Medicare and Medicaid Innovation are allowed to proceed with it [@What impact will the MFN</w:t>
      </w:r>
      <w:r w:rsidR="000F0B42">
        <w:rPr>
          <w:rFonts w:ascii="Open Sans" w:hAnsi="Open Sans" w:cs="Open Sans"/>
        </w:rPr>
        <w:t xml:space="preserve"> model</w:t>
      </w:r>
      <w:r w:rsidRPr="001655C6">
        <w:rPr>
          <w:rFonts w:ascii="Open Sans" w:hAnsi="Open Sans" w:cs="Open Sans"/>
        </w:rPr>
        <w:t xml:space="preserve"> have on you?]. It will </w:t>
      </w:r>
      <w:r w:rsidR="00AB19E5">
        <w:rPr>
          <w:rFonts w:ascii="Open Sans" w:hAnsi="Open Sans" w:cs="Open Sans"/>
        </w:rPr>
        <w:t>severely</w:t>
      </w:r>
      <w:r w:rsidRPr="001655C6">
        <w:rPr>
          <w:rFonts w:ascii="Open Sans" w:hAnsi="Open Sans" w:cs="Open Sans"/>
        </w:rPr>
        <w:t xml:space="preserve"> hurt cancer patients. </w:t>
      </w:r>
    </w:p>
    <w:p w14:paraId="19EA6565" w14:textId="77777777" w:rsidR="001655C6" w:rsidRPr="001655C6" w:rsidRDefault="001655C6" w:rsidP="001655C6">
      <w:pPr>
        <w:ind w:left="720"/>
        <w:rPr>
          <w:rFonts w:ascii="Open Sans" w:hAnsi="Open Sans" w:cs="Open Sans"/>
        </w:rPr>
      </w:pPr>
    </w:p>
    <w:p w14:paraId="504083A5" w14:textId="7DFD2F8E" w:rsidR="001655C6" w:rsidRPr="001655C6" w:rsidRDefault="001655C6" w:rsidP="001655C6">
      <w:pPr>
        <w:ind w:left="720"/>
        <w:rPr>
          <w:rFonts w:ascii="Open Sans" w:hAnsi="Open Sans" w:cs="Open Sans"/>
        </w:rPr>
      </w:pPr>
      <w:r w:rsidRPr="001655C6">
        <w:rPr>
          <w:rFonts w:ascii="Open Sans" w:hAnsi="Open Sans" w:cs="Open Sans"/>
        </w:rPr>
        <w:t>CMS' own researchers say that 9 percent of Medicare beneficiaries will lose access to treatment within the first (!!!) year of the MFN plan</w:t>
      </w:r>
      <w:r w:rsidR="00AB19E5">
        <w:rPr>
          <w:rFonts w:ascii="Open Sans" w:hAnsi="Open Sans" w:cs="Open Sans"/>
        </w:rPr>
        <w:t>!</w:t>
      </w:r>
      <w:r w:rsidRPr="001655C6">
        <w:rPr>
          <w:rFonts w:ascii="Open Sans" w:hAnsi="Open Sans" w:cs="Open Sans"/>
        </w:rPr>
        <w:t xml:space="preserve"> That climbs to 19 percent at </w:t>
      </w:r>
      <w:r w:rsidR="005F09CB">
        <w:rPr>
          <w:rFonts w:ascii="Open Sans" w:hAnsi="Open Sans" w:cs="Open Sans"/>
        </w:rPr>
        <w:t>three</w:t>
      </w:r>
      <w:r w:rsidR="005F09CB" w:rsidRPr="001655C6">
        <w:rPr>
          <w:rFonts w:ascii="Open Sans" w:hAnsi="Open Sans" w:cs="Open Sans"/>
        </w:rPr>
        <w:t xml:space="preserve"> </w:t>
      </w:r>
      <w:r w:rsidRPr="001655C6">
        <w:rPr>
          <w:rFonts w:ascii="Open Sans" w:hAnsi="Open Sans" w:cs="Open Sans"/>
        </w:rPr>
        <w:t>years</w:t>
      </w:r>
      <w:r w:rsidR="00AB19E5">
        <w:rPr>
          <w:rFonts w:ascii="Open Sans" w:hAnsi="Open Sans" w:cs="Open Sans"/>
        </w:rPr>
        <w:t>,</w:t>
      </w:r>
      <w:r w:rsidRPr="001655C6">
        <w:rPr>
          <w:rFonts w:ascii="Open Sans" w:hAnsi="Open Sans" w:cs="Open Sans"/>
        </w:rPr>
        <w:t xml:space="preserve"> which is outrageous. If patients lose access to cancer drugs [@</w:t>
      </w:r>
      <w:r w:rsidR="007A768D">
        <w:rPr>
          <w:rFonts w:ascii="Open Sans" w:hAnsi="Open Sans" w:cs="Open Sans"/>
        </w:rPr>
        <w:t>What happens if cancer patients forgo their treatment</w:t>
      </w:r>
      <w:r w:rsidRPr="001655C6">
        <w:rPr>
          <w:rFonts w:ascii="Open Sans" w:hAnsi="Open Sans" w:cs="Open Sans"/>
        </w:rPr>
        <w:t xml:space="preserve">?]. </w:t>
      </w:r>
    </w:p>
    <w:p w14:paraId="5607345F" w14:textId="77777777" w:rsidR="001655C6" w:rsidRPr="001655C6" w:rsidRDefault="001655C6" w:rsidP="001655C6">
      <w:pPr>
        <w:ind w:left="720"/>
        <w:rPr>
          <w:rFonts w:ascii="Open Sans" w:hAnsi="Open Sans" w:cs="Open Sans"/>
        </w:rPr>
      </w:pPr>
    </w:p>
    <w:p w14:paraId="14ECEB00" w14:textId="0FC59622" w:rsidR="001655C6" w:rsidRPr="001655C6" w:rsidRDefault="001655C6" w:rsidP="001655C6">
      <w:pPr>
        <w:ind w:left="720"/>
        <w:rPr>
          <w:rFonts w:ascii="Open Sans" w:hAnsi="Open Sans" w:cs="Open Sans"/>
        </w:rPr>
      </w:pPr>
      <w:r w:rsidRPr="001655C6">
        <w:rPr>
          <w:rFonts w:ascii="Open Sans" w:hAnsi="Open Sans" w:cs="Open Sans"/>
        </w:rPr>
        <w:t xml:space="preserve">Please </w:t>
      </w:r>
      <w:r w:rsidRPr="005F09CB">
        <w:rPr>
          <w:rFonts w:ascii="Open Sans" w:hAnsi="Open Sans" w:cs="Open Sans"/>
          <w:u w:val="single"/>
        </w:rPr>
        <w:t>do not</w:t>
      </w:r>
      <w:r w:rsidRPr="001655C6">
        <w:rPr>
          <w:rFonts w:ascii="Open Sans" w:hAnsi="Open Sans" w:cs="Open Sans"/>
        </w:rPr>
        <w:t xml:space="preserve"> support a program that risks taking away access to important cancer drugs for patients that need them! [@</w:t>
      </w:r>
      <w:r w:rsidR="007A768D">
        <w:rPr>
          <w:rFonts w:ascii="Open Sans" w:hAnsi="Open Sans" w:cs="Open Sans"/>
        </w:rPr>
        <w:t>What do you want to happen/Congress to do about the MFN</w:t>
      </w:r>
      <w:r w:rsidR="00AB19E5">
        <w:rPr>
          <w:rFonts w:ascii="Open Sans" w:hAnsi="Open Sans" w:cs="Open Sans"/>
        </w:rPr>
        <w:t xml:space="preserve"> </w:t>
      </w:r>
      <w:r w:rsidR="001F4BE5">
        <w:rPr>
          <w:rFonts w:ascii="Open Sans" w:hAnsi="Open Sans" w:cs="Open Sans"/>
        </w:rPr>
        <w:t>proposal</w:t>
      </w:r>
      <w:r w:rsidRPr="001655C6">
        <w:rPr>
          <w:rFonts w:ascii="Open Sans" w:hAnsi="Open Sans" w:cs="Open Sans"/>
        </w:rPr>
        <w:t>?].</w:t>
      </w:r>
    </w:p>
    <w:p w14:paraId="0E291433" w14:textId="58F897E1" w:rsidR="001655C6" w:rsidRPr="001655C6" w:rsidRDefault="001655C6" w:rsidP="001655C6">
      <w:pPr>
        <w:ind w:left="720"/>
        <w:rPr>
          <w:rFonts w:ascii="Open Sans" w:hAnsi="Open Sans" w:cs="Open Sans"/>
        </w:rPr>
      </w:pPr>
    </w:p>
    <w:p w14:paraId="3856D478" w14:textId="54AF70F4" w:rsidR="001655C6" w:rsidRPr="001655C6" w:rsidRDefault="001655C6" w:rsidP="001655C6">
      <w:pPr>
        <w:ind w:left="720"/>
        <w:rPr>
          <w:rFonts w:ascii="Open Sans" w:hAnsi="Open Sans" w:cs="Open Sans"/>
        </w:rPr>
      </w:pPr>
      <w:r w:rsidRPr="001655C6">
        <w:rPr>
          <w:rFonts w:ascii="Open Sans" w:hAnsi="Open Sans" w:cs="Open Sans"/>
        </w:rPr>
        <w:t>Can we count on your help?</w:t>
      </w:r>
    </w:p>
    <w:p w14:paraId="7621CD4B" w14:textId="77777777" w:rsidR="001655C6" w:rsidRPr="001655C6" w:rsidRDefault="001655C6" w:rsidP="001655C6">
      <w:pPr>
        <w:ind w:left="720"/>
        <w:rPr>
          <w:rFonts w:ascii="Open Sans" w:hAnsi="Open Sans" w:cs="Open Sans"/>
        </w:rPr>
      </w:pPr>
    </w:p>
    <w:p w14:paraId="09CD9DF3" w14:textId="539CB250" w:rsidR="001655C6" w:rsidRPr="005F09CB" w:rsidRDefault="007A768D" w:rsidP="005F09CB">
      <w:pPr>
        <w:pStyle w:val="ListParagraph"/>
        <w:contextualSpacing w:val="0"/>
        <w:rPr>
          <w:rFonts w:ascii="Open Sans" w:hAnsi="Open Sans" w:cs="Open Sans"/>
        </w:rPr>
      </w:pPr>
      <w:r w:rsidRPr="005F09CB">
        <w:rPr>
          <w:rFonts w:ascii="Open Sans" w:hAnsi="Open Sans" w:cs="Open Sans"/>
        </w:rPr>
        <w:t>[@Insert Your Name and Address]</w:t>
      </w:r>
    </w:p>
    <w:p w14:paraId="4200AB9A" w14:textId="77777777" w:rsidR="00C04C3B" w:rsidRDefault="00C04C3B">
      <w:pPr>
        <w:rPr>
          <w:rFonts w:ascii="Open Sans" w:hAnsi="Open Sans" w:cs="Open Sans"/>
          <w:b/>
          <w:color w:val="002060"/>
          <w:sz w:val="28"/>
        </w:rPr>
      </w:pPr>
      <w:r>
        <w:rPr>
          <w:rFonts w:ascii="Open Sans" w:hAnsi="Open Sans" w:cs="Open Sans"/>
          <w:b/>
          <w:color w:val="002060"/>
          <w:sz w:val="28"/>
        </w:rPr>
        <w:br w:type="page"/>
      </w:r>
    </w:p>
    <w:p w14:paraId="5A627D20" w14:textId="3F69341A" w:rsidR="001655C6" w:rsidRPr="001655C6" w:rsidRDefault="001655C6" w:rsidP="001655C6">
      <w:pPr>
        <w:pBdr>
          <w:bottom w:val="single" w:sz="24" w:space="1" w:color="auto"/>
        </w:pBdr>
        <w:rPr>
          <w:rFonts w:ascii="Open Sans" w:hAnsi="Open Sans" w:cs="Open Sans"/>
          <w:b/>
          <w:color w:val="002060"/>
          <w:sz w:val="28"/>
        </w:rPr>
      </w:pPr>
      <w:r w:rsidRPr="001655C6">
        <w:rPr>
          <w:rFonts w:ascii="Open Sans" w:hAnsi="Open Sans" w:cs="Open Sans"/>
          <w:b/>
          <w:color w:val="002060"/>
          <w:sz w:val="28"/>
        </w:rPr>
        <w:lastRenderedPageBreak/>
        <w:t xml:space="preserve">Patient Friendly </w:t>
      </w:r>
      <w:r w:rsidR="00714B99">
        <w:rPr>
          <w:rFonts w:ascii="Open Sans" w:hAnsi="Open Sans" w:cs="Open Sans"/>
          <w:b/>
          <w:color w:val="002060"/>
          <w:sz w:val="28"/>
        </w:rPr>
        <w:t xml:space="preserve">Explainer </w:t>
      </w:r>
      <w:r w:rsidRPr="001655C6">
        <w:rPr>
          <w:rFonts w:ascii="Open Sans" w:hAnsi="Open Sans" w:cs="Open Sans"/>
          <w:b/>
          <w:color w:val="002060"/>
          <w:sz w:val="28"/>
        </w:rPr>
        <w:t>Fact Sheet:</w:t>
      </w:r>
    </w:p>
    <w:p w14:paraId="0F670B65" w14:textId="443B7669" w:rsidR="001655C6" w:rsidRPr="001655C6" w:rsidRDefault="001655C6" w:rsidP="001655C6">
      <w:pPr>
        <w:pBdr>
          <w:bottom w:val="single" w:sz="24" w:space="1" w:color="auto"/>
        </w:pBdr>
        <w:rPr>
          <w:rFonts w:ascii="Open Sans" w:hAnsi="Open Sans" w:cs="Open Sans"/>
          <w:b/>
          <w:color w:val="C00000"/>
          <w:sz w:val="28"/>
        </w:rPr>
      </w:pPr>
      <w:r w:rsidRPr="001655C6">
        <w:rPr>
          <w:rFonts w:ascii="Open Sans" w:hAnsi="Open Sans" w:cs="Open Sans"/>
          <w:b/>
          <w:color w:val="C00000"/>
          <w:sz w:val="28"/>
        </w:rPr>
        <w:t>The Government’s</w:t>
      </w:r>
      <w:r w:rsidR="00714B99">
        <w:rPr>
          <w:rFonts w:ascii="Open Sans" w:hAnsi="Open Sans" w:cs="Open Sans"/>
          <w:b/>
          <w:color w:val="C00000"/>
          <w:sz w:val="28"/>
        </w:rPr>
        <w:t xml:space="preserve"> Dangerous</w:t>
      </w:r>
      <w:r w:rsidRPr="001655C6">
        <w:rPr>
          <w:rFonts w:ascii="Open Sans" w:hAnsi="Open Sans" w:cs="Open Sans"/>
          <w:b/>
          <w:color w:val="C00000"/>
          <w:sz w:val="28"/>
        </w:rPr>
        <w:t xml:space="preserve"> MFN </w:t>
      </w:r>
      <w:r w:rsidR="00714B99">
        <w:rPr>
          <w:rFonts w:ascii="Open Sans" w:hAnsi="Open Sans" w:cs="Open Sans"/>
          <w:b/>
          <w:color w:val="C00000"/>
          <w:sz w:val="28"/>
        </w:rPr>
        <w:t>“</w:t>
      </w:r>
      <w:r w:rsidRPr="001655C6">
        <w:rPr>
          <w:rFonts w:ascii="Open Sans" w:hAnsi="Open Sans" w:cs="Open Sans"/>
          <w:b/>
          <w:color w:val="C00000"/>
          <w:sz w:val="28"/>
        </w:rPr>
        <w:t>Experiment</w:t>
      </w:r>
      <w:r w:rsidR="00714B99">
        <w:rPr>
          <w:rFonts w:ascii="Open Sans" w:hAnsi="Open Sans" w:cs="Open Sans"/>
          <w:b/>
          <w:color w:val="C00000"/>
          <w:sz w:val="28"/>
        </w:rPr>
        <w:t>”</w:t>
      </w:r>
      <w:r w:rsidRPr="001655C6">
        <w:rPr>
          <w:rFonts w:ascii="Open Sans" w:hAnsi="Open Sans" w:cs="Open Sans"/>
          <w:b/>
          <w:color w:val="C00000"/>
          <w:sz w:val="28"/>
        </w:rPr>
        <w:t xml:space="preserve"> on Cancer Care</w:t>
      </w:r>
    </w:p>
    <w:p w14:paraId="7F2CE233" w14:textId="77777777" w:rsidR="001655C6" w:rsidRPr="001655C6" w:rsidRDefault="001655C6" w:rsidP="001655C6">
      <w:pPr>
        <w:rPr>
          <w:rFonts w:ascii="Open Sans" w:hAnsi="Open Sans" w:cs="Open Sans"/>
          <w:b/>
          <w:bCs/>
          <w:sz w:val="28"/>
          <w:szCs w:val="28"/>
        </w:rPr>
      </w:pPr>
    </w:p>
    <w:p w14:paraId="77EECDCA" w14:textId="7CFD5035" w:rsidR="001655C6" w:rsidRPr="001655C6" w:rsidRDefault="001655C6" w:rsidP="001655C6">
      <w:pPr>
        <w:rPr>
          <w:rFonts w:ascii="Open Sans" w:hAnsi="Open Sans" w:cs="Open Sans"/>
          <w:b/>
          <w:bCs/>
          <w:sz w:val="28"/>
          <w:szCs w:val="28"/>
        </w:rPr>
      </w:pPr>
      <w:r w:rsidRPr="001655C6">
        <w:rPr>
          <w:rFonts w:ascii="Open Sans" w:hAnsi="Open Sans" w:cs="Open Sans"/>
          <w:b/>
          <w:bCs/>
          <w:sz w:val="28"/>
          <w:szCs w:val="28"/>
        </w:rPr>
        <w:t>What is the Most Favored Nation</w:t>
      </w:r>
      <w:r w:rsidR="00714B99">
        <w:rPr>
          <w:rFonts w:ascii="Open Sans" w:hAnsi="Open Sans" w:cs="Open Sans"/>
          <w:b/>
          <w:bCs/>
          <w:sz w:val="28"/>
          <w:szCs w:val="28"/>
        </w:rPr>
        <w:t xml:space="preserve"> (MFN)</w:t>
      </w:r>
      <w:r w:rsidRPr="001655C6">
        <w:rPr>
          <w:rFonts w:ascii="Open Sans" w:hAnsi="Open Sans" w:cs="Open Sans"/>
          <w:b/>
          <w:bCs/>
          <w:sz w:val="28"/>
          <w:szCs w:val="28"/>
        </w:rPr>
        <w:t>?</w:t>
      </w:r>
    </w:p>
    <w:p w14:paraId="4CE680CC" w14:textId="3C78CEFF" w:rsidR="001655C6" w:rsidRPr="001655C6" w:rsidRDefault="001655C6" w:rsidP="001655C6">
      <w:pPr>
        <w:pStyle w:val="ListParagraph"/>
        <w:numPr>
          <w:ilvl w:val="0"/>
          <w:numId w:val="31"/>
        </w:numPr>
        <w:rPr>
          <w:rFonts w:ascii="Open Sans" w:hAnsi="Open Sans" w:cs="Open Sans"/>
        </w:rPr>
      </w:pPr>
      <w:r w:rsidRPr="001655C6">
        <w:rPr>
          <w:rFonts w:ascii="Open Sans" w:hAnsi="Open Sans" w:cs="Open Sans"/>
        </w:rPr>
        <w:t>The MFN “experiment” is a rule</w:t>
      </w:r>
      <w:r w:rsidR="0027595F">
        <w:rPr>
          <w:rFonts w:ascii="Open Sans" w:hAnsi="Open Sans" w:cs="Open Sans"/>
        </w:rPr>
        <w:t xml:space="preserve"> recently</w:t>
      </w:r>
      <w:r w:rsidRPr="001655C6">
        <w:rPr>
          <w:rFonts w:ascii="Open Sans" w:hAnsi="Open Sans" w:cs="Open Sans"/>
        </w:rPr>
        <w:t xml:space="preserve"> proposed by the Trump administration that ties </w:t>
      </w:r>
      <w:r w:rsidR="00714B99">
        <w:rPr>
          <w:rFonts w:ascii="Open Sans" w:hAnsi="Open Sans" w:cs="Open Sans"/>
        </w:rPr>
        <w:t>payment</w:t>
      </w:r>
      <w:r w:rsidRPr="001655C6">
        <w:rPr>
          <w:rFonts w:ascii="Open Sans" w:hAnsi="Open Sans" w:cs="Open Sans"/>
        </w:rPr>
        <w:t xml:space="preserve"> for the top 50 Medicare Part B drugs to prices in other countries. </w:t>
      </w:r>
    </w:p>
    <w:p w14:paraId="41E7E5E1" w14:textId="75164C2D" w:rsidR="001655C6" w:rsidRPr="001655C6" w:rsidRDefault="001655C6" w:rsidP="001655C6">
      <w:pPr>
        <w:pStyle w:val="ListParagraph"/>
        <w:numPr>
          <w:ilvl w:val="1"/>
          <w:numId w:val="31"/>
        </w:numPr>
        <w:rPr>
          <w:rFonts w:ascii="Open Sans" w:hAnsi="Open Sans" w:cs="Open Sans"/>
        </w:rPr>
      </w:pPr>
      <w:r w:rsidRPr="001655C6">
        <w:rPr>
          <w:rFonts w:ascii="Open Sans" w:hAnsi="Open Sans" w:cs="Open Sans"/>
        </w:rPr>
        <w:t xml:space="preserve">38 of the 50 covered drugs are used in </w:t>
      </w:r>
      <w:r w:rsidR="00714B99">
        <w:rPr>
          <w:rFonts w:ascii="Open Sans" w:hAnsi="Open Sans" w:cs="Open Sans"/>
        </w:rPr>
        <w:t>cancer care</w:t>
      </w:r>
      <w:r w:rsidRPr="001655C6">
        <w:rPr>
          <w:rFonts w:ascii="Open Sans" w:hAnsi="Open Sans" w:cs="Open Sans"/>
        </w:rPr>
        <w:t>.</w:t>
      </w:r>
    </w:p>
    <w:p w14:paraId="53EB89B2" w14:textId="73754245" w:rsidR="00714B99" w:rsidRPr="001655C6" w:rsidRDefault="00714B99" w:rsidP="00714B99">
      <w:pPr>
        <w:pStyle w:val="ListParagraph"/>
        <w:numPr>
          <w:ilvl w:val="0"/>
          <w:numId w:val="31"/>
        </w:numPr>
        <w:rPr>
          <w:rFonts w:ascii="Open Sans" w:hAnsi="Open Sans" w:cs="Open Sans"/>
        </w:rPr>
      </w:pPr>
      <w:r w:rsidRPr="001655C6">
        <w:rPr>
          <w:rFonts w:ascii="Open Sans" w:hAnsi="Open Sans" w:cs="Open Sans"/>
        </w:rPr>
        <w:t>The MFN experiment w</w:t>
      </w:r>
      <w:r w:rsidR="00B14315">
        <w:rPr>
          <w:rFonts w:ascii="Open Sans" w:hAnsi="Open Sans" w:cs="Open Sans"/>
        </w:rPr>
        <w:t>ill</w:t>
      </w:r>
      <w:r w:rsidRPr="001655C6">
        <w:rPr>
          <w:rFonts w:ascii="Open Sans" w:hAnsi="Open Sans" w:cs="Open Sans"/>
        </w:rPr>
        <w:t xml:space="preserve"> take effect </w:t>
      </w:r>
      <w:r w:rsidR="0027595F">
        <w:rPr>
          <w:rFonts w:ascii="Open Sans" w:hAnsi="Open Sans" w:cs="Open Sans"/>
        </w:rPr>
        <w:t xml:space="preserve">in less than 30 days, </w:t>
      </w:r>
      <w:r>
        <w:rPr>
          <w:rFonts w:ascii="Open Sans" w:hAnsi="Open Sans" w:cs="Open Sans"/>
        </w:rPr>
        <w:t>on</w:t>
      </w:r>
      <w:r w:rsidRPr="001655C6">
        <w:rPr>
          <w:rFonts w:ascii="Open Sans" w:hAnsi="Open Sans" w:cs="Open Sans"/>
        </w:rPr>
        <w:t xml:space="preserve"> January 1, 2021.</w:t>
      </w:r>
    </w:p>
    <w:p w14:paraId="786AC56C" w14:textId="747C4EDE" w:rsidR="001655C6" w:rsidRDefault="001655C6" w:rsidP="001655C6">
      <w:pPr>
        <w:pStyle w:val="ListParagraph"/>
        <w:numPr>
          <w:ilvl w:val="0"/>
          <w:numId w:val="31"/>
        </w:numPr>
        <w:rPr>
          <w:rFonts w:ascii="Open Sans" w:hAnsi="Open Sans" w:cs="Open Sans"/>
        </w:rPr>
      </w:pPr>
      <w:r w:rsidRPr="001655C6">
        <w:rPr>
          <w:rFonts w:ascii="Open Sans" w:hAnsi="Open Sans" w:cs="Open Sans"/>
        </w:rPr>
        <w:t>This experiment is an attempt by the government to negotiate with drug makers to lower drug prices by holding patients and doctors hostage.</w:t>
      </w:r>
    </w:p>
    <w:p w14:paraId="0EC6A379" w14:textId="77777777" w:rsidR="0027595F" w:rsidRPr="0027595F" w:rsidRDefault="0027595F" w:rsidP="0027595F">
      <w:pPr>
        <w:pStyle w:val="ListParagraph"/>
        <w:numPr>
          <w:ilvl w:val="0"/>
          <w:numId w:val="31"/>
        </w:numPr>
        <w:rPr>
          <w:rFonts w:ascii="Open Sans" w:hAnsi="Open Sans" w:cs="Open Sans"/>
        </w:rPr>
      </w:pPr>
      <w:r w:rsidRPr="0027595F">
        <w:rPr>
          <w:rFonts w:ascii="Open Sans" w:hAnsi="Open Sans" w:cs="Open Sans"/>
        </w:rPr>
        <w:t xml:space="preserve">If allowed to proceed, this experiment will restrict access to lifesaving cancer treatments for Medicare seniors, actually </w:t>
      </w:r>
      <w:r w:rsidRPr="0027595F">
        <w:rPr>
          <w:rFonts w:ascii="Open Sans" w:hAnsi="Open Sans" w:cs="Open Sans"/>
          <w:i/>
          <w:iCs/>
        </w:rPr>
        <w:t>raise</w:t>
      </w:r>
      <w:r w:rsidRPr="0027595F">
        <w:rPr>
          <w:rFonts w:ascii="Open Sans" w:hAnsi="Open Sans" w:cs="Open Sans"/>
        </w:rPr>
        <w:t xml:space="preserve"> costs, and devastate our nation’s cancer care system. </w:t>
      </w:r>
    </w:p>
    <w:p w14:paraId="222E4EED" w14:textId="77777777" w:rsidR="001655C6" w:rsidRPr="001655C6" w:rsidRDefault="001655C6" w:rsidP="001655C6">
      <w:pPr>
        <w:rPr>
          <w:rFonts w:ascii="Open Sans" w:hAnsi="Open Sans" w:cs="Open Sans"/>
        </w:rPr>
      </w:pPr>
    </w:p>
    <w:p w14:paraId="65969032" w14:textId="1F98A2D2" w:rsidR="001655C6" w:rsidRPr="001655C6" w:rsidRDefault="006F415A" w:rsidP="001655C6">
      <w:pPr>
        <w:rPr>
          <w:rFonts w:ascii="Open Sans" w:hAnsi="Open Sans" w:cs="Open Sans"/>
          <w:b/>
          <w:bCs/>
          <w:sz w:val="28"/>
          <w:szCs w:val="28"/>
        </w:rPr>
      </w:pPr>
      <w:r w:rsidRPr="001655C6">
        <w:rPr>
          <w:rFonts w:ascii="Open Sans" w:hAnsi="Open Sans" w:cs="Open Sans"/>
          <w:b/>
          <w:bCs/>
          <w:sz w:val="28"/>
          <w:szCs w:val="28"/>
        </w:rPr>
        <w:t>But</w:t>
      </w:r>
      <w:r w:rsidR="001655C6" w:rsidRPr="001655C6">
        <w:rPr>
          <w:rFonts w:ascii="Open Sans" w:hAnsi="Open Sans" w:cs="Open Sans"/>
          <w:b/>
          <w:bCs/>
          <w:sz w:val="28"/>
          <w:szCs w:val="28"/>
        </w:rPr>
        <w:t xml:space="preserve"> lower prices sound good. What’s the catch?</w:t>
      </w:r>
    </w:p>
    <w:p w14:paraId="6B42AF6F" w14:textId="6ABDC9A0" w:rsidR="0027595F" w:rsidRPr="0027595F" w:rsidRDefault="0027595F" w:rsidP="0027595F">
      <w:pPr>
        <w:pStyle w:val="ListParagraph"/>
        <w:numPr>
          <w:ilvl w:val="0"/>
          <w:numId w:val="34"/>
        </w:numPr>
        <w:rPr>
          <w:rFonts w:ascii="Open Sans" w:hAnsi="Open Sans" w:cs="Open Sans"/>
        </w:rPr>
      </w:pPr>
      <w:r w:rsidRPr="0027595F">
        <w:rPr>
          <w:rFonts w:ascii="Open Sans" w:hAnsi="Open Sans" w:cs="Open Sans"/>
        </w:rPr>
        <w:t>Under the experiment, Medicare seniors will lose access to</w:t>
      </w:r>
      <w:r>
        <w:rPr>
          <w:rFonts w:ascii="Open Sans" w:hAnsi="Open Sans" w:cs="Open Sans"/>
        </w:rPr>
        <w:t xml:space="preserve"> their existing doctors and</w:t>
      </w:r>
      <w:r w:rsidRPr="0027595F">
        <w:rPr>
          <w:rFonts w:ascii="Open Sans" w:hAnsi="Open Sans" w:cs="Open Sans"/>
        </w:rPr>
        <w:t xml:space="preserve"> treatment for many of the most groundbreaking cancer drugs available.</w:t>
      </w:r>
    </w:p>
    <w:p w14:paraId="3A6EF4A9" w14:textId="2556B7C5" w:rsidR="00714B99" w:rsidRDefault="00714B99" w:rsidP="001655C6">
      <w:pPr>
        <w:pStyle w:val="ListParagraph"/>
        <w:numPr>
          <w:ilvl w:val="0"/>
          <w:numId w:val="34"/>
        </w:numPr>
        <w:rPr>
          <w:rFonts w:ascii="Open Sans" w:hAnsi="Open Sans" w:cs="Open Sans"/>
        </w:rPr>
      </w:pPr>
      <w:r>
        <w:rPr>
          <w:rFonts w:ascii="Open Sans" w:hAnsi="Open Sans" w:cs="Open Sans"/>
        </w:rPr>
        <w:t xml:space="preserve">The government’s own analysis shows that </w:t>
      </w:r>
      <w:r w:rsidR="0027595F">
        <w:rPr>
          <w:rFonts w:ascii="Open Sans" w:hAnsi="Open Sans" w:cs="Open Sans"/>
        </w:rPr>
        <w:t>under</w:t>
      </w:r>
      <w:r>
        <w:rPr>
          <w:rFonts w:ascii="Open Sans" w:hAnsi="Open Sans" w:cs="Open Sans"/>
        </w:rPr>
        <w:t xml:space="preserve"> the MFN patients will either</w:t>
      </w:r>
      <w:r w:rsidR="009A055E">
        <w:rPr>
          <w:rFonts w:ascii="Open Sans" w:hAnsi="Open Sans" w:cs="Open Sans"/>
        </w:rPr>
        <w:t>:</w:t>
      </w:r>
    </w:p>
    <w:p w14:paraId="0F40FBB5" w14:textId="70DD7C38" w:rsidR="00714B99" w:rsidRDefault="00714B99" w:rsidP="0027595F">
      <w:pPr>
        <w:pStyle w:val="ListParagraph"/>
        <w:numPr>
          <w:ilvl w:val="1"/>
          <w:numId w:val="37"/>
        </w:numPr>
        <w:rPr>
          <w:rFonts w:ascii="Open Sans" w:hAnsi="Open Sans" w:cs="Open Sans"/>
        </w:rPr>
      </w:pPr>
      <w:r>
        <w:rPr>
          <w:rFonts w:ascii="Open Sans" w:hAnsi="Open Sans" w:cs="Open Sans"/>
        </w:rPr>
        <w:t>Have to change doctors;</w:t>
      </w:r>
    </w:p>
    <w:p w14:paraId="6CE78458" w14:textId="12F9E094" w:rsidR="00714B99" w:rsidRDefault="00714B99" w:rsidP="0027595F">
      <w:pPr>
        <w:pStyle w:val="ListParagraph"/>
        <w:numPr>
          <w:ilvl w:val="1"/>
          <w:numId w:val="37"/>
        </w:numPr>
        <w:rPr>
          <w:rFonts w:ascii="Open Sans" w:hAnsi="Open Sans" w:cs="Open Sans"/>
        </w:rPr>
      </w:pPr>
      <w:r>
        <w:rPr>
          <w:rFonts w:ascii="Open Sans" w:hAnsi="Open Sans" w:cs="Open Sans"/>
        </w:rPr>
        <w:t>Get their care in hospitals that aren’t part of the experiment; or</w:t>
      </w:r>
    </w:p>
    <w:p w14:paraId="52DCB677" w14:textId="172946CA" w:rsidR="001655C6" w:rsidRDefault="00714B99" w:rsidP="0027595F">
      <w:pPr>
        <w:pStyle w:val="ListParagraph"/>
        <w:numPr>
          <w:ilvl w:val="1"/>
          <w:numId w:val="37"/>
        </w:numPr>
        <w:rPr>
          <w:rFonts w:ascii="Open Sans" w:hAnsi="Open Sans" w:cs="Open Sans"/>
        </w:rPr>
      </w:pPr>
      <w:r>
        <w:rPr>
          <w:rFonts w:ascii="Open Sans" w:hAnsi="Open Sans" w:cs="Open Sans"/>
        </w:rPr>
        <w:t xml:space="preserve">“Forgo” – or go without – their care. </w:t>
      </w:r>
    </w:p>
    <w:p w14:paraId="101BE64E" w14:textId="2963FC65" w:rsidR="00714B99" w:rsidRPr="001655C6" w:rsidRDefault="00714B99" w:rsidP="00714B99">
      <w:pPr>
        <w:pStyle w:val="ListParagraph"/>
        <w:numPr>
          <w:ilvl w:val="0"/>
          <w:numId w:val="34"/>
        </w:numPr>
        <w:rPr>
          <w:rFonts w:ascii="Open Sans" w:hAnsi="Open Sans" w:cs="Open Sans"/>
        </w:rPr>
      </w:pPr>
      <w:r>
        <w:rPr>
          <w:rFonts w:ascii="Open Sans" w:hAnsi="Open Sans" w:cs="Open Sans"/>
        </w:rPr>
        <w:t xml:space="preserve">The government believes that this ultimately means a shockingly high number of patients will </w:t>
      </w:r>
      <w:r w:rsidR="0027595F">
        <w:rPr>
          <w:rFonts w:ascii="Open Sans" w:hAnsi="Open Sans" w:cs="Open Sans"/>
        </w:rPr>
        <w:t>“</w:t>
      </w:r>
      <w:r>
        <w:rPr>
          <w:rFonts w:ascii="Open Sans" w:hAnsi="Open Sans" w:cs="Open Sans"/>
        </w:rPr>
        <w:t>forgo</w:t>
      </w:r>
      <w:r w:rsidR="0027595F">
        <w:rPr>
          <w:rFonts w:ascii="Open Sans" w:hAnsi="Open Sans" w:cs="Open Sans"/>
        </w:rPr>
        <w:t>” or go without</w:t>
      </w:r>
      <w:r>
        <w:rPr>
          <w:rFonts w:ascii="Open Sans" w:hAnsi="Open Sans" w:cs="Open Sans"/>
        </w:rPr>
        <w:t xml:space="preserve"> treatment</w:t>
      </w:r>
      <w:r w:rsidR="0027595F">
        <w:rPr>
          <w:rFonts w:ascii="Open Sans" w:hAnsi="Open Sans" w:cs="Open Sans"/>
        </w:rPr>
        <w:t>.</w:t>
      </w:r>
    </w:p>
    <w:p w14:paraId="6DB4A027" w14:textId="4620F07E" w:rsidR="00714B99" w:rsidRDefault="00714B99" w:rsidP="00714B99">
      <w:pPr>
        <w:pStyle w:val="ListParagraph"/>
        <w:numPr>
          <w:ilvl w:val="1"/>
          <w:numId w:val="34"/>
        </w:numPr>
        <w:rPr>
          <w:rFonts w:ascii="Open Sans" w:hAnsi="Open Sans" w:cs="Open Sans"/>
        </w:rPr>
      </w:pPr>
      <w:r>
        <w:rPr>
          <w:rFonts w:ascii="Open Sans" w:hAnsi="Open Sans" w:cs="Open Sans"/>
        </w:rPr>
        <w:t xml:space="preserve">In the first year alone, </w:t>
      </w:r>
      <w:r w:rsidRPr="001655C6">
        <w:rPr>
          <w:rFonts w:ascii="Open Sans" w:hAnsi="Open Sans" w:cs="Open Sans"/>
        </w:rPr>
        <w:t xml:space="preserve">nearly 1 in 10 (9%) Medicare seniors will </w:t>
      </w:r>
      <w:r>
        <w:rPr>
          <w:rFonts w:ascii="Open Sans" w:hAnsi="Open Sans" w:cs="Open Sans"/>
        </w:rPr>
        <w:t>forgo treatment</w:t>
      </w:r>
      <w:r w:rsidRPr="001655C6">
        <w:rPr>
          <w:rFonts w:ascii="Open Sans" w:hAnsi="Open Sans" w:cs="Open Sans"/>
        </w:rPr>
        <w:t>.</w:t>
      </w:r>
    </w:p>
    <w:p w14:paraId="1E1D90FE" w14:textId="69A83B73" w:rsidR="00714B99" w:rsidRPr="001655C6" w:rsidRDefault="005F09CB" w:rsidP="00714B99">
      <w:pPr>
        <w:pStyle w:val="ListParagraph"/>
        <w:numPr>
          <w:ilvl w:val="1"/>
          <w:numId w:val="34"/>
        </w:numPr>
        <w:rPr>
          <w:rFonts w:ascii="Open Sans" w:hAnsi="Open Sans" w:cs="Open Sans"/>
        </w:rPr>
      </w:pPr>
      <w:r>
        <w:rPr>
          <w:rFonts w:ascii="Open Sans" w:hAnsi="Open Sans" w:cs="Open Sans"/>
        </w:rPr>
        <w:t xml:space="preserve">By </w:t>
      </w:r>
      <w:r w:rsidR="00714B99">
        <w:rPr>
          <w:rFonts w:ascii="Open Sans" w:hAnsi="Open Sans" w:cs="Open Sans"/>
        </w:rPr>
        <w:t xml:space="preserve">the </w:t>
      </w:r>
      <w:r>
        <w:rPr>
          <w:rFonts w:ascii="Open Sans" w:hAnsi="Open Sans" w:cs="Open Sans"/>
        </w:rPr>
        <w:t xml:space="preserve">third </w:t>
      </w:r>
      <w:r w:rsidR="00714B99">
        <w:rPr>
          <w:rFonts w:ascii="Open Sans" w:hAnsi="Open Sans" w:cs="Open Sans"/>
        </w:rPr>
        <w:t>year, it more than doubles to n</w:t>
      </w:r>
      <w:r w:rsidR="00714B99" w:rsidRPr="001655C6">
        <w:rPr>
          <w:rFonts w:ascii="Open Sans" w:hAnsi="Open Sans" w:cs="Open Sans"/>
        </w:rPr>
        <w:t>early 1 in 5 (19%)</w:t>
      </w:r>
      <w:r w:rsidR="00714B99">
        <w:rPr>
          <w:rFonts w:ascii="Open Sans" w:hAnsi="Open Sans" w:cs="Open Sans"/>
        </w:rPr>
        <w:t>.</w:t>
      </w:r>
    </w:p>
    <w:p w14:paraId="7850CE91" w14:textId="75FD8EBB" w:rsidR="001655C6" w:rsidRPr="001655C6" w:rsidRDefault="001655C6" w:rsidP="001655C6">
      <w:pPr>
        <w:pStyle w:val="ListParagraph"/>
        <w:numPr>
          <w:ilvl w:val="0"/>
          <w:numId w:val="34"/>
        </w:numPr>
        <w:rPr>
          <w:rFonts w:ascii="Open Sans" w:hAnsi="Open Sans" w:cs="Open Sans"/>
        </w:rPr>
      </w:pPr>
      <w:r w:rsidRPr="001655C6">
        <w:rPr>
          <w:rFonts w:ascii="Open Sans" w:hAnsi="Open Sans" w:cs="Open Sans"/>
        </w:rPr>
        <w:t>Among the drugs that patients will lose access to</w:t>
      </w:r>
      <w:r w:rsidR="00572E2B">
        <w:rPr>
          <w:rFonts w:ascii="Open Sans" w:hAnsi="Open Sans" w:cs="Open Sans"/>
        </w:rPr>
        <w:t xml:space="preserve"> -</w:t>
      </w:r>
      <w:r w:rsidRPr="001655C6">
        <w:rPr>
          <w:rFonts w:ascii="Open Sans" w:hAnsi="Open Sans" w:cs="Open Sans"/>
        </w:rPr>
        <w:t xml:space="preserve"> Groundbreaking ones that treat breast, lung, prostate, and ovarian cancers. </w:t>
      </w:r>
    </w:p>
    <w:p w14:paraId="4F117AA0" w14:textId="77777777" w:rsidR="001655C6" w:rsidRPr="001655C6" w:rsidRDefault="001655C6" w:rsidP="001655C6">
      <w:pPr>
        <w:pStyle w:val="ListParagraph"/>
        <w:numPr>
          <w:ilvl w:val="1"/>
          <w:numId w:val="34"/>
        </w:numPr>
        <w:rPr>
          <w:rFonts w:ascii="Open Sans" w:hAnsi="Open Sans" w:cs="Open Sans"/>
        </w:rPr>
      </w:pPr>
      <w:r w:rsidRPr="001655C6">
        <w:rPr>
          <w:rFonts w:ascii="Open Sans" w:hAnsi="Open Sans" w:cs="Open Sans"/>
        </w:rPr>
        <w:t>These include cutting-edge immunotherapy treatments that have had dramatic results in improving cancer survival rates.</w:t>
      </w:r>
    </w:p>
    <w:p w14:paraId="2D1E6007" w14:textId="77777777" w:rsidR="001655C6" w:rsidRPr="001655C6" w:rsidRDefault="001655C6" w:rsidP="001655C6">
      <w:pPr>
        <w:rPr>
          <w:rFonts w:ascii="Open Sans" w:hAnsi="Open Sans" w:cs="Open Sans"/>
        </w:rPr>
      </w:pPr>
    </w:p>
    <w:p w14:paraId="0156B6F3" w14:textId="318EE3BE" w:rsidR="001655C6" w:rsidRPr="001655C6" w:rsidRDefault="001655C6" w:rsidP="001655C6">
      <w:pPr>
        <w:rPr>
          <w:rFonts w:ascii="Open Sans" w:hAnsi="Open Sans" w:cs="Open Sans"/>
          <w:b/>
          <w:bCs/>
          <w:sz w:val="28"/>
          <w:szCs w:val="28"/>
        </w:rPr>
      </w:pPr>
      <w:r w:rsidRPr="001655C6">
        <w:rPr>
          <w:rFonts w:ascii="Open Sans" w:hAnsi="Open Sans" w:cs="Open Sans"/>
          <w:b/>
          <w:bCs/>
          <w:sz w:val="28"/>
          <w:szCs w:val="28"/>
        </w:rPr>
        <w:t xml:space="preserve">How can I </w:t>
      </w:r>
      <w:r w:rsidR="0027595F">
        <w:rPr>
          <w:rFonts w:ascii="Open Sans" w:hAnsi="Open Sans" w:cs="Open Sans"/>
          <w:b/>
          <w:bCs/>
          <w:sz w:val="28"/>
          <w:szCs w:val="28"/>
        </w:rPr>
        <w:t xml:space="preserve">help </w:t>
      </w:r>
      <w:r w:rsidRPr="001655C6">
        <w:rPr>
          <w:rFonts w:ascii="Open Sans" w:hAnsi="Open Sans" w:cs="Open Sans"/>
          <w:b/>
          <w:bCs/>
          <w:sz w:val="28"/>
          <w:szCs w:val="28"/>
        </w:rPr>
        <w:t xml:space="preserve">stop </w:t>
      </w:r>
      <w:r w:rsidR="002C5D3A">
        <w:rPr>
          <w:rFonts w:ascii="Open Sans" w:hAnsi="Open Sans" w:cs="Open Sans"/>
          <w:b/>
          <w:bCs/>
          <w:sz w:val="28"/>
          <w:szCs w:val="28"/>
        </w:rPr>
        <w:t xml:space="preserve">the MFN </w:t>
      </w:r>
      <w:r w:rsidRPr="001655C6">
        <w:rPr>
          <w:rFonts w:ascii="Open Sans" w:hAnsi="Open Sans" w:cs="Open Sans"/>
          <w:b/>
          <w:bCs/>
          <w:sz w:val="28"/>
          <w:szCs w:val="28"/>
        </w:rPr>
        <w:t>experiment?</w:t>
      </w:r>
    </w:p>
    <w:p w14:paraId="660E0664" w14:textId="1B59819D" w:rsidR="002C5D3A" w:rsidRDefault="002C5D3A" w:rsidP="001655C6">
      <w:pPr>
        <w:pStyle w:val="ListParagraph"/>
        <w:numPr>
          <w:ilvl w:val="0"/>
          <w:numId w:val="30"/>
        </w:numPr>
        <w:rPr>
          <w:rFonts w:ascii="Open Sans" w:hAnsi="Open Sans" w:cs="Open Sans"/>
        </w:rPr>
      </w:pPr>
      <w:r>
        <w:rPr>
          <w:rFonts w:ascii="Open Sans" w:hAnsi="Open Sans" w:cs="Open Sans"/>
        </w:rPr>
        <w:t>The MFN experiment is set to start on January 1, 202</w:t>
      </w:r>
      <w:r w:rsidR="00682F45">
        <w:rPr>
          <w:rFonts w:ascii="Open Sans" w:hAnsi="Open Sans" w:cs="Open Sans"/>
        </w:rPr>
        <w:t>1,</w:t>
      </w:r>
      <w:r>
        <w:rPr>
          <w:rFonts w:ascii="Open Sans" w:hAnsi="Open Sans" w:cs="Open Sans"/>
        </w:rPr>
        <w:t xml:space="preserve"> so we need to act now!</w:t>
      </w:r>
    </w:p>
    <w:p w14:paraId="0B0FBC70" w14:textId="77777777" w:rsidR="002C5D3A" w:rsidRDefault="002C5D3A" w:rsidP="001655C6">
      <w:pPr>
        <w:pStyle w:val="ListParagraph"/>
        <w:numPr>
          <w:ilvl w:val="0"/>
          <w:numId w:val="30"/>
        </w:numPr>
        <w:rPr>
          <w:rFonts w:ascii="Open Sans" w:hAnsi="Open Sans" w:cs="Open Sans"/>
        </w:rPr>
      </w:pPr>
      <w:r>
        <w:rPr>
          <w:rFonts w:ascii="Open Sans" w:hAnsi="Open Sans" w:cs="Open Sans"/>
        </w:rPr>
        <w:t>What you can do:</w:t>
      </w:r>
    </w:p>
    <w:p w14:paraId="23E17459" w14:textId="2410EB46" w:rsidR="001655C6" w:rsidRPr="001655C6" w:rsidRDefault="001655C6" w:rsidP="002C5D3A">
      <w:pPr>
        <w:pStyle w:val="ListParagraph"/>
        <w:numPr>
          <w:ilvl w:val="1"/>
          <w:numId w:val="36"/>
        </w:numPr>
        <w:rPr>
          <w:rFonts w:ascii="Open Sans" w:hAnsi="Open Sans" w:cs="Open Sans"/>
        </w:rPr>
      </w:pPr>
      <w:r w:rsidRPr="001655C6">
        <w:rPr>
          <w:rFonts w:ascii="Open Sans" w:hAnsi="Open Sans" w:cs="Open Sans"/>
        </w:rPr>
        <w:t>Contact your Congressional representatives and ask them to say NO to the Most Favored Nation</w:t>
      </w:r>
      <w:r w:rsidR="002C5D3A">
        <w:rPr>
          <w:rFonts w:ascii="Open Sans" w:hAnsi="Open Sans" w:cs="Open Sans"/>
        </w:rPr>
        <w:t xml:space="preserve"> (MFN)</w:t>
      </w:r>
      <w:r w:rsidRPr="001655C6">
        <w:rPr>
          <w:rFonts w:ascii="Open Sans" w:hAnsi="Open Sans" w:cs="Open Sans"/>
        </w:rPr>
        <w:t xml:space="preserve"> experiment.</w:t>
      </w:r>
    </w:p>
    <w:p w14:paraId="1B392D5C" w14:textId="523CD047" w:rsidR="001655C6" w:rsidRPr="001655C6" w:rsidRDefault="001655C6" w:rsidP="002C5D3A">
      <w:pPr>
        <w:pStyle w:val="ListParagraph"/>
        <w:numPr>
          <w:ilvl w:val="1"/>
          <w:numId w:val="36"/>
        </w:numPr>
        <w:rPr>
          <w:rFonts w:ascii="Open Sans" w:hAnsi="Open Sans" w:cs="Open Sans"/>
        </w:rPr>
      </w:pPr>
      <w:r w:rsidRPr="001655C6">
        <w:rPr>
          <w:rFonts w:ascii="Open Sans" w:hAnsi="Open Sans" w:cs="Open Sans"/>
        </w:rPr>
        <w:t xml:space="preserve">Share this </w:t>
      </w:r>
      <w:r w:rsidR="002C5D3A">
        <w:rPr>
          <w:rFonts w:ascii="Open Sans" w:hAnsi="Open Sans" w:cs="Open Sans"/>
        </w:rPr>
        <w:t>warning and fact sheet</w:t>
      </w:r>
      <w:r w:rsidRPr="001655C6">
        <w:rPr>
          <w:rFonts w:ascii="Open Sans" w:hAnsi="Open Sans" w:cs="Open Sans"/>
        </w:rPr>
        <w:t xml:space="preserve"> with others to make them aware of what</w:t>
      </w:r>
      <w:r w:rsidR="002C5D3A">
        <w:rPr>
          <w:rFonts w:ascii="Open Sans" w:hAnsi="Open Sans" w:cs="Open Sans"/>
        </w:rPr>
        <w:t xml:space="preserve"> i</w:t>
      </w:r>
      <w:r w:rsidRPr="001655C6">
        <w:rPr>
          <w:rFonts w:ascii="Open Sans" w:hAnsi="Open Sans" w:cs="Open Sans"/>
        </w:rPr>
        <w:t xml:space="preserve">s </w:t>
      </w:r>
      <w:r w:rsidR="002C5D3A">
        <w:rPr>
          <w:rFonts w:ascii="Open Sans" w:hAnsi="Open Sans" w:cs="Open Sans"/>
        </w:rPr>
        <w:t xml:space="preserve">happening and what is </w:t>
      </w:r>
      <w:r w:rsidRPr="001655C6">
        <w:rPr>
          <w:rFonts w:ascii="Open Sans" w:hAnsi="Open Sans" w:cs="Open Sans"/>
        </w:rPr>
        <w:t>at stake.</w:t>
      </w:r>
    </w:p>
    <w:p w14:paraId="10384958" w14:textId="16D1791C" w:rsidR="001655C6" w:rsidRDefault="001655C6" w:rsidP="002C5D3A">
      <w:pPr>
        <w:pStyle w:val="ListParagraph"/>
        <w:numPr>
          <w:ilvl w:val="1"/>
          <w:numId w:val="36"/>
        </w:numPr>
        <w:rPr>
          <w:rFonts w:ascii="Open Sans" w:hAnsi="Open Sans" w:cs="Open Sans"/>
        </w:rPr>
      </w:pPr>
      <w:r w:rsidRPr="001655C6">
        <w:rPr>
          <w:rFonts w:ascii="Open Sans" w:hAnsi="Open Sans" w:cs="Open Sans"/>
        </w:rPr>
        <w:t>Most importantly: make noise! We have to keep this message going to save patients with cancer and their care providers.</w:t>
      </w:r>
    </w:p>
    <w:p w14:paraId="403E3C9D" w14:textId="77777777" w:rsidR="00DD3D73" w:rsidRDefault="00DD3D73" w:rsidP="00DD3D73">
      <w:pPr>
        <w:rPr>
          <w:rFonts w:ascii="Open Sans" w:hAnsi="Open Sans" w:cs="Open Sans"/>
        </w:rPr>
        <w:sectPr w:rsidR="00DD3D73" w:rsidSect="001655C6">
          <w:headerReference w:type="default" r:id="rId11"/>
          <w:footerReference w:type="even" r:id="rId12"/>
          <w:footerReference w:type="default" r:id="rId13"/>
          <w:pgSz w:w="12240" w:h="15840"/>
          <w:pgMar w:top="1440" w:right="1440" w:bottom="1341" w:left="1440" w:header="720" w:footer="720" w:gutter="0"/>
          <w:cols w:space="720"/>
          <w:docGrid w:linePitch="360"/>
        </w:sectPr>
      </w:pPr>
    </w:p>
    <w:p w14:paraId="224EB995" w14:textId="77777777" w:rsidR="00DD3D73" w:rsidRPr="00DD3D73" w:rsidRDefault="00DD3D73" w:rsidP="00DD3D73">
      <w:pPr>
        <w:jc w:val="both"/>
        <w:rPr>
          <w:rFonts w:ascii="Times" w:eastAsia="Times New Roman" w:hAnsi="Times" w:cs="Times"/>
          <w:noProof/>
          <w:sz w:val="24"/>
          <w:szCs w:val="24"/>
        </w:rPr>
        <w:sectPr w:rsidR="00DD3D73" w:rsidRPr="00DD3D73" w:rsidSect="005F09CB">
          <w:headerReference w:type="even" r:id="rId14"/>
          <w:headerReference w:type="default" r:id="rId15"/>
          <w:footerReference w:type="even" r:id="rId16"/>
          <w:footerReference w:type="default" r:id="rId17"/>
          <w:headerReference w:type="first" r:id="rId18"/>
          <w:footerReference w:type="first" r:id="rId19"/>
          <w:pgSz w:w="12240" w:h="15840"/>
          <w:pgMar w:top="-284" w:right="2304" w:bottom="994" w:left="907" w:header="0" w:footer="720" w:gutter="0"/>
          <w:cols w:space="720"/>
          <w:titlePg/>
          <w:docGrid w:linePitch="360"/>
        </w:sectPr>
      </w:pPr>
    </w:p>
    <w:p w14:paraId="00C8A046" w14:textId="681611A0" w:rsidR="00DD3D73" w:rsidRPr="00DD3D73" w:rsidRDefault="00DD3D73" w:rsidP="00DD3D73">
      <w:pPr>
        <w:pBdr>
          <w:bottom w:val="single" w:sz="24" w:space="0" w:color="auto"/>
        </w:pBdr>
        <w:rPr>
          <w:rFonts w:ascii="Open Sans" w:hAnsi="Open Sans" w:cs="Open Sans"/>
          <w:b/>
          <w:color w:val="002060"/>
          <w:sz w:val="28"/>
        </w:rPr>
      </w:pPr>
      <w:r w:rsidRPr="00DD3D73">
        <w:rPr>
          <w:rFonts w:ascii="Open Sans" w:hAnsi="Open Sans" w:cs="Open Sans"/>
          <w:b/>
          <w:color w:val="002060"/>
          <w:sz w:val="28"/>
        </w:rPr>
        <w:t>COA’s Initial Comment Letter on the MFN</w:t>
      </w:r>
    </w:p>
    <w:p w14:paraId="31AF107A" w14:textId="76D6B4B7" w:rsidR="00DD3D73" w:rsidRPr="001655C6" w:rsidRDefault="00DD3D73" w:rsidP="00DD3D73">
      <w:pPr>
        <w:pBdr>
          <w:bottom w:val="single" w:sz="24" w:space="0" w:color="auto"/>
        </w:pBdr>
        <w:rPr>
          <w:rFonts w:ascii="Open Sans" w:hAnsi="Open Sans" w:cs="Open Sans"/>
          <w:b/>
          <w:color w:val="C00000"/>
          <w:sz w:val="28"/>
        </w:rPr>
      </w:pPr>
      <w:r>
        <w:rPr>
          <w:rFonts w:ascii="Open Sans" w:hAnsi="Open Sans" w:cs="Open Sans"/>
          <w:b/>
          <w:color w:val="C00000"/>
          <w:sz w:val="28"/>
        </w:rPr>
        <w:t>Sent to CMS Secretary Verma on December 3, 2020</w:t>
      </w:r>
    </w:p>
    <w:p w14:paraId="56F1F584" w14:textId="77777777" w:rsidR="00DD3D73" w:rsidRPr="00DD3D73" w:rsidRDefault="00DD3D73" w:rsidP="00DD3D73">
      <w:pPr>
        <w:spacing w:line="259" w:lineRule="auto"/>
        <w:rPr>
          <w:rFonts w:ascii="Open Sans" w:hAnsi="Open Sans" w:cs="Open Sans"/>
          <w:b/>
          <w:color w:val="002060"/>
          <w:sz w:val="28"/>
          <w:szCs w:val="28"/>
        </w:rPr>
      </w:pPr>
    </w:p>
    <w:p w14:paraId="5AA9EA67" w14:textId="1FBDD47D"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The Honorable Seema Verma, Administrator</w:t>
      </w:r>
    </w:p>
    <w:p w14:paraId="439260D6"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Centers for Medicare &amp; Medicaid Services</w:t>
      </w:r>
    </w:p>
    <w:p w14:paraId="6199CF67" w14:textId="77777777" w:rsidR="00DD3D73" w:rsidRPr="00DD3D73" w:rsidRDefault="00DD3D73" w:rsidP="00DD3D73">
      <w:pPr>
        <w:spacing w:line="259" w:lineRule="auto"/>
        <w:jc w:val="both"/>
        <w:rPr>
          <w:rFonts w:ascii="Times New Roman" w:eastAsia="Times" w:hAnsi="Times New Roman" w:cs="Times New Roman"/>
        </w:rPr>
      </w:pPr>
      <w:r w:rsidRPr="00DD3D73">
        <w:rPr>
          <w:rFonts w:ascii="Times New Roman" w:eastAsia="Times" w:hAnsi="Times New Roman" w:cs="Times New Roman"/>
        </w:rPr>
        <w:t>Department of Health and Human Services</w:t>
      </w:r>
    </w:p>
    <w:p w14:paraId="64B67E34" w14:textId="77777777" w:rsidR="00DD3D73" w:rsidRPr="00DD3D73" w:rsidRDefault="00DD3D73" w:rsidP="00DD3D73">
      <w:pPr>
        <w:spacing w:line="259" w:lineRule="auto"/>
        <w:jc w:val="both"/>
        <w:rPr>
          <w:rFonts w:ascii="Times New Roman" w:eastAsia="Times" w:hAnsi="Times New Roman" w:cs="Times New Roman"/>
        </w:rPr>
      </w:pPr>
      <w:r w:rsidRPr="00DD3D73">
        <w:rPr>
          <w:rFonts w:ascii="Times New Roman" w:eastAsia="Times" w:hAnsi="Times New Roman" w:cs="Times New Roman"/>
        </w:rPr>
        <w:t>Attention: CMS-5528-IFC</w:t>
      </w:r>
    </w:p>
    <w:p w14:paraId="48147E49" w14:textId="77777777" w:rsidR="00DD3D73" w:rsidRPr="00DD3D73" w:rsidRDefault="00DD3D73" w:rsidP="00DD3D73">
      <w:pPr>
        <w:spacing w:line="259" w:lineRule="auto"/>
        <w:jc w:val="both"/>
        <w:rPr>
          <w:rFonts w:ascii="Times New Roman" w:eastAsia="Times" w:hAnsi="Times New Roman" w:cs="Times New Roman"/>
        </w:rPr>
      </w:pPr>
      <w:r w:rsidRPr="00DD3D73">
        <w:rPr>
          <w:rFonts w:ascii="Times New Roman" w:eastAsia="Times" w:hAnsi="Times New Roman" w:cs="Times New Roman"/>
        </w:rPr>
        <w:t>P.O. Box 8013</w:t>
      </w:r>
    </w:p>
    <w:p w14:paraId="553D97DA" w14:textId="77777777" w:rsidR="00DD3D73" w:rsidRPr="00DD3D73" w:rsidRDefault="00DD3D73" w:rsidP="00DD3D73">
      <w:pPr>
        <w:spacing w:line="259" w:lineRule="auto"/>
        <w:jc w:val="both"/>
        <w:rPr>
          <w:rFonts w:ascii="Times New Roman" w:eastAsia="Times" w:hAnsi="Times New Roman" w:cs="Times New Roman"/>
        </w:rPr>
      </w:pPr>
      <w:r w:rsidRPr="00DD3D73">
        <w:rPr>
          <w:rFonts w:ascii="Times New Roman" w:eastAsia="Times" w:hAnsi="Times New Roman" w:cs="Times New Roman"/>
        </w:rPr>
        <w:t>Baltimore, MD 21244-8013</w:t>
      </w:r>
    </w:p>
    <w:p w14:paraId="36F75E29" w14:textId="77777777" w:rsidR="00DD3D73" w:rsidRPr="00DD3D73" w:rsidRDefault="00DD3D73" w:rsidP="00DD3D73">
      <w:pPr>
        <w:spacing w:line="259" w:lineRule="auto"/>
        <w:jc w:val="both"/>
        <w:rPr>
          <w:rFonts w:ascii="Times New Roman" w:eastAsia="Times" w:hAnsi="Times New Roman" w:cs="Times New Roman"/>
        </w:rPr>
      </w:pPr>
    </w:p>
    <w:p w14:paraId="4AE42E2D" w14:textId="77777777" w:rsidR="00DD3D73" w:rsidRPr="00DD3D73" w:rsidRDefault="00DD3D73" w:rsidP="00DD3D73">
      <w:pPr>
        <w:spacing w:line="259" w:lineRule="auto"/>
        <w:jc w:val="both"/>
        <w:rPr>
          <w:rFonts w:ascii="Times New Roman" w:eastAsia="Times" w:hAnsi="Times New Roman" w:cs="Times New Roman"/>
          <w:i/>
        </w:rPr>
      </w:pPr>
      <w:r w:rsidRPr="00DD3D73">
        <w:rPr>
          <w:rFonts w:ascii="Times New Roman" w:eastAsia="Times" w:hAnsi="Times New Roman" w:cs="Times New Roman"/>
        </w:rPr>
        <w:t xml:space="preserve">Re: </w:t>
      </w:r>
      <w:r w:rsidRPr="00DD3D73">
        <w:rPr>
          <w:rFonts w:ascii="Times New Roman" w:eastAsia="Times" w:hAnsi="Times New Roman" w:cs="Times New Roman"/>
          <w:i/>
        </w:rPr>
        <w:t>Most Favored Nation (MFN) Model</w:t>
      </w:r>
    </w:p>
    <w:p w14:paraId="2ECC41AD" w14:textId="77777777" w:rsidR="00DD3D73" w:rsidRPr="00DD3D73" w:rsidRDefault="00DD3D73" w:rsidP="00DD3D73">
      <w:pPr>
        <w:spacing w:line="259" w:lineRule="auto"/>
        <w:jc w:val="both"/>
        <w:rPr>
          <w:rFonts w:ascii="Times New Roman" w:eastAsia="Times" w:hAnsi="Times New Roman" w:cs="Times New Roman"/>
        </w:rPr>
      </w:pPr>
    </w:p>
    <w:p w14:paraId="6D004EB4" w14:textId="77777777" w:rsidR="00DD3D73" w:rsidRPr="00DD3D73" w:rsidRDefault="00DD3D73" w:rsidP="00DD3D73">
      <w:pPr>
        <w:spacing w:line="259" w:lineRule="auto"/>
        <w:jc w:val="both"/>
        <w:rPr>
          <w:rFonts w:ascii="Times New Roman" w:eastAsia="Times" w:hAnsi="Times New Roman" w:cs="Times New Roman"/>
        </w:rPr>
      </w:pPr>
      <w:r w:rsidRPr="00DD3D73">
        <w:rPr>
          <w:rFonts w:ascii="Times New Roman" w:eastAsia="Times" w:hAnsi="Times New Roman" w:cs="Times New Roman"/>
        </w:rPr>
        <w:t>Dear Administrator Verma:</w:t>
      </w:r>
    </w:p>
    <w:p w14:paraId="3FD84CD2" w14:textId="77777777" w:rsidR="00DD3D73" w:rsidRPr="00DD3D73" w:rsidRDefault="00DD3D73" w:rsidP="00DD3D73">
      <w:pPr>
        <w:spacing w:line="259" w:lineRule="auto"/>
        <w:jc w:val="both"/>
        <w:rPr>
          <w:rFonts w:ascii="Times New Roman" w:eastAsia="Times" w:hAnsi="Times New Roman" w:cs="Times New Roman"/>
        </w:rPr>
      </w:pPr>
    </w:p>
    <w:p w14:paraId="6807F0D3"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On behalf of the Board of Directors of the Community Oncology Alliance (“COA”), we are submitting this </w:t>
      </w:r>
      <w:r w:rsidRPr="00DD3D73">
        <w:rPr>
          <w:rFonts w:ascii="Times New Roman" w:eastAsia="Times New Roman" w:hAnsi="Times New Roman" w:cs="Times New Roman"/>
          <w:b/>
          <w:bCs/>
          <w:i/>
          <w:iCs/>
        </w:rPr>
        <w:t>preliminary</w:t>
      </w:r>
      <w:r w:rsidRPr="00DD3D73">
        <w:rPr>
          <w:rFonts w:ascii="Times New Roman" w:eastAsia="Times New Roman" w:hAnsi="Times New Roman" w:cs="Times New Roman"/>
        </w:rPr>
        <w:t xml:space="preserve"> comment letter on the </w:t>
      </w:r>
      <w:r w:rsidRPr="00DD3D73">
        <w:rPr>
          <w:rFonts w:ascii="Times New Roman" w:eastAsia="Times New Roman" w:hAnsi="Times New Roman" w:cs="Times New Roman"/>
          <w:i/>
        </w:rPr>
        <w:t>Most Favored Nation (MFN) Model</w:t>
      </w:r>
      <w:r w:rsidRPr="00DD3D73">
        <w:rPr>
          <w:rFonts w:ascii="Times New Roman" w:eastAsia="Times New Roman" w:hAnsi="Times New Roman" w:cs="Times New Roman"/>
        </w:rPr>
        <w:t xml:space="preserve"> interim final rule </w:t>
      </w:r>
      <w:r w:rsidRPr="00DD3D73">
        <w:rPr>
          <w:rFonts w:ascii="Times New Roman" w:eastAsia="Times New Roman" w:hAnsi="Times New Roman" w:cs="Times New Roman"/>
          <w:iCs/>
        </w:rPr>
        <w:t>[CMS-5528-IFC]</w:t>
      </w:r>
      <w:r w:rsidRPr="00DD3D73">
        <w:rPr>
          <w:rFonts w:ascii="Times New Roman" w:eastAsia="Times New Roman" w:hAnsi="Times New Roman" w:cs="Times New Roman"/>
          <w:i/>
        </w:rPr>
        <w:t xml:space="preserve"> </w:t>
      </w:r>
      <w:r w:rsidRPr="00DD3D73">
        <w:rPr>
          <w:rFonts w:ascii="Times New Roman" w:eastAsia="Times New Roman" w:hAnsi="Times New Roman" w:cs="Times New Roman"/>
        </w:rPr>
        <w:t>(the “Interim Final Rule”).  Although the Centers for Medicare &amp; Medicaid Services (“CMS”) terms this a “model,” it is not a “model” but in reality is a dangerous experiment on the health and safety of seniors covered by Medicare; thus, we refer to it as the “MFN Experiment.”  We are submitting these preliminary comments because of the urgency of the situation; in less than 30 days, CMS will implement the Interim Final Rule.</w:t>
      </w:r>
    </w:p>
    <w:p w14:paraId="13AEB502" w14:textId="77777777" w:rsidR="00DD3D73" w:rsidRPr="00DD3D73" w:rsidRDefault="00DD3D73" w:rsidP="00DD3D73">
      <w:pPr>
        <w:spacing w:line="259" w:lineRule="auto"/>
        <w:jc w:val="both"/>
        <w:rPr>
          <w:rFonts w:ascii="Times New Roman" w:eastAsia="Times New Roman" w:hAnsi="Times New Roman" w:cs="Times New Roman"/>
          <w:b/>
          <w:bCs/>
        </w:rPr>
      </w:pPr>
    </w:p>
    <w:p w14:paraId="3062C5D9" w14:textId="77777777" w:rsidR="00DD3D73" w:rsidRPr="00DD3D73" w:rsidRDefault="00DD3D73" w:rsidP="00DD3D73">
      <w:pPr>
        <w:spacing w:line="259" w:lineRule="auto"/>
        <w:jc w:val="both"/>
        <w:rPr>
          <w:rFonts w:ascii="Times New Roman" w:eastAsia="Times New Roman" w:hAnsi="Times New Roman" w:cs="Times New Roman"/>
          <w:b/>
          <w:bCs/>
        </w:rPr>
      </w:pPr>
      <w:r w:rsidRPr="00DD3D73">
        <w:rPr>
          <w:rFonts w:ascii="Times New Roman" w:eastAsia="Times New Roman" w:hAnsi="Times New Roman" w:cs="Times New Roman"/>
          <w:b/>
          <w:bCs/>
        </w:rPr>
        <w:t xml:space="preserve">We demand that CMS immediately withdraw the Interim Final Rule and cease any implementation of the MFN Experiment.  As we document in this letter, based on CMS’ own estimates, the lives of seniors battling cancer and other very serious diseases are at stake in less than 30 days.  And the repercussions of the MFN Experiment are far broader, as this reckless action risks destroying the foundation of the nations’ cancer care delivery system at a very perilous time for this country.  We look forward to constructive, collaborative efforts for meaningful policy change.  </w:t>
      </w:r>
    </w:p>
    <w:p w14:paraId="584CF18B" w14:textId="77777777" w:rsidR="00DD3D73" w:rsidRPr="00DD3D73" w:rsidRDefault="00DD3D73" w:rsidP="00DD3D73">
      <w:pPr>
        <w:spacing w:line="259" w:lineRule="auto"/>
        <w:jc w:val="both"/>
        <w:rPr>
          <w:rFonts w:ascii="Times New Roman" w:eastAsia="Times New Roman" w:hAnsi="Times New Roman" w:cs="Times New Roman"/>
        </w:rPr>
      </w:pPr>
    </w:p>
    <w:p w14:paraId="1ADB47ED"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As you know, COA is an organization that is dedicated to advocating for the complex care and access needs of patients with cancer and the community oncology practices that serve them.  We are the only non-profit organization in the United States (“U.S.”) dedicated solely to independent community oncology practices, which serve the majority of Americans receiving treatment for cancer.  COA’s mission is to ensure that cancer patients receive quality, affordable, and accessible cancer care in their own communities where they live and work.  Going on 20 years, COA has built a national grassroots network of community oncology practices to advocate for public policies to support patients with cancer.  If there ever was a time for advocacy against destructive public policy it is now with this MFN Experiment.</w:t>
      </w:r>
    </w:p>
    <w:p w14:paraId="69630E2F" w14:textId="77777777" w:rsidR="00DD3D73" w:rsidRPr="00DD3D73" w:rsidRDefault="00DD3D73" w:rsidP="00DD3D73">
      <w:pPr>
        <w:spacing w:line="259" w:lineRule="auto"/>
        <w:jc w:val="both"/>
        <w:rPr>
          <w:rFonts w:ascii="Times New Roman" w:eastAsia="Times New Roman" w:hAnsi="Times New Roman" w:cs="Times New Roman"/>
        </w:rPr>
      </w:pPr>
    </w:p>
    <w:p w14:paraId="18241F08"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There are numerous reasons why the MFN Experiment is a violation of law and is unconstitutional, and therefore why the Interim Final Rule must be withdrawn.  However, the most important and critical reason that the Interim Final Rule must be withdrawn is that the lives of American seniors with cancer and other serious diseases are threatened by the MFN Experiment </w:t>
      </w:r>
      <w:r w:rsidRPr="00DD3D73">
        <w:rPr>
          <w:rFonts w:ascii="Times New Roman" w:eastAsia="Times New Roman" w:hAnsi="Times New Roman" w:cs="Times New Roman"/>
          <w:i/>
          <w:iCs/>
        </w:rPr>
        <w:t>according to CMS’ own estimates</w:t>
      </w:r>
      <w:r w:rsidRPr="00DD3D73">
        <w:rPr>
          <w:rFonts w:ascii="Times New Roman" w:eastAsia="Times New Roman" w:hAnsi="Times New Roman" w:cs="Times New Roman"/>
        </w:rPr>
        <w:t>.</w:t>
      </w:r>
    </w:p>
    <w:p w14:paraId="3CC73658" w14:textId="77777777" w:rsidR="00DD3D73" w:rsidRPr="00DD3D73" w:rsidRDefault="00DD3D73" w:rsidP="00DD3D73">
      <w:pPr>
        <w:spacing w:line="259" w:lineRule="auto"/>
        <w:jc w:val="both"/>
        <w:rPr>
          <w:rFonts w:ascii="Times New Roman" w:eastAsia="Times New Roman" w:hAnsi="Times New Roman" w:cs="Times New Roman"/>
        </w:rPr>
      </w:pPr>
    </w:p>
    <w:p w14:paraId="417CAFE6"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Tackling the increasing costs of prescription drugs is a problem that needs to be solved, which is why COA is working on many different oncology payment reform initiatives.  However, the MFN Experiment will not succeed in achieving the goal of controlling drug prices.  It will only put Medicare seniors in harm’s way.</w:t>
      </w:r>
    </w:p>
    <w:p w14:paraId="6774F3E7" w14:textId="77777777" w:rsidR="00DD3D73" w:rsidRPr="00DD3D73" w:rsidRDefault="00DD3D73" w:rsidP="00DD3D73">
      <w:pPr>
        <w:spacing w:line="259" w:lineRule="auto"/>
        <w:jc w:val="both"/>
        <w:rPr>
          <w:rFonts w:ascii="Times New Roman" w:eastAsia="Times New Roman" w:hAnsi="Times New Roman" w:cs="Times New Roman"/>
        </w:rPr>
      </w:pPr>
    </w:p>
    <w:p w14:paraId="0CBDCD99" w14:textId="77777777" w:rsidR="00DD3D73" w:rsidRPr="00DD3D73" w:rsidRDefault="00DD3D73" w:rsidP="00DD3D73">
      <w:pPr>
        <w:spacing w:after="300" w:line="259" w:lineRule="auto"/>
        <w:jc w:val="both"/>
        <w:rPr>
          <w:rFonts w:ascii="Times New Roman" w:eastAsia="Times New Roman" w:hAnsi="Times New Roman" w:cs="Times New Roman"/>
        </w:rPr>
      </w:pPr>
      <w:r w:rsidRPr="00DD3D73">
        <w:rPr>
          <w:rFonts w:ascii="Times New Roman" w:eastAsia="Times New Roman" w:hAnsi="Times New Roman" w:cs="Times New Roman"/>
        </w:rPr>
        <w:t>What follows includes certain of our reasons why the Interim Final Rule must be immediately withdrawn.</w:t>
      </w:r>
    </w:p>
    <w:p w14:paraId="6885108A" w14:textId="77777777" w:rsidR="00DD3D73" w:rsidRPr="00DD3D73" w:rsidRDefault="00DD3D73" w:rsidP="00DD3D73">
      <w:pPr>
        <w:snapToGrid w:val="0"/>
        <w:spacing w:before="160" w:after="240" w:line="259" w:lineRule="auto"/>
        <w:jc w:val="both"/>
        <w:rPr>
          <w:rFonts w:ascii="Times New Roman" w:eastAsia="Times New Roman" w:hAnsi="Times New Roman" w:cs="Times New Roman"/>
          <w:b/>
          <w:bCs/>
          <w:u w:val="single"/>
        </w:rPr>
      </w:pPr>
      <w:r w:rsidRPr="00DD3D73">
        <w:rPr>
          <w:rFonts w:ascii="Times New Roman" w:eastAsia="Times New Roman" w:hAnsi="Times New Roman" w:cs="Times New Roman"/>
          <w:b/>
          <w:bCs/>
          <w:u w:val="single"/>
        </w:rPr>
        <w:t>The MFN Experiment Forces Seniors with Cancer to “Forgo Access” to Treatment</w:t>
      </w:r>
    </w:p>
    <w:p w14:paraId="53D8738B"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What the MFN Experiment does, in effect, is to hold Medicare seniors and their physicians as hostages in a political gambit that attempts to force pharmaceutical companies to lower drug prices.  It does this by developing </w:t>
      </w:r>
      <w:r w:rsidRPr="00DD3D73">
        <w:rPr>
          <w:rFonts w:ascii="Times New Roman" w:eastAsia="Times New Roman" w:hAnsi="Times New Roman" w:cs="Times New Roman"/>
          <w:i/>
          <w:iCs/>
        </w:rPr>
        <w:t>new</w:t>
      </w:r>
      <w:r w:rsidRPr="00DD3D73">
        <w:rPr>
          <w:rFonts w:ascii="Times New Roman" w:eastAsia="Times New Roman" w:hAnsi="Times New Roman" w:cs="Times New Roman"/>
        </w:rPr>
        <w:t xml:space="preserve"> drug prices for the top 50 physician-administered Medicare Part B drugs, which account for almost 80 percent of Part B spending.</w:t>
      </w:r>
      <w:r w:rsidRPr="00DD3D73">
        <w:rPr>
          <w:rFonts w:ascii="Times New Roman" w:eastAsia="Times New Roman" w:hAnsi="Times New Roman" w:cs="Times New Roman"/>
          <w:vertAlign w:val="superscript"/>
        </w:rPr>
        <w:footnoteReference w:id="1"/>
      </w:r>
      <w:r w:rsidRPr="00DD3D73">
        <w:rPr>
          <w:rFonts w:ascii="Times New Roman" w:eastAsia="Times New Roman" w:hAnsi="Times New Roman" w:cs="Times New Roman"/>
        </w:rPr>
        <w:t xml:space="preserve">   We note that 38 of these 50 drugs are used by oncologists to treat cancer and blood disorders, including the latest cutting-edge immunotherapies that have had dramatic results in improving cancer survival for Americans.  These </w:t>
      </w:r>
      <w:r w:rsidRPr="00DD3D73">
        <w:rPr>
          <w:rFonts w:ascii="Times New Roman" w:eastAsia="Times New Roman" w:hAnsi="Times New Roman" w:cs="Times New Roman"/>
          <w:i/>
          <w:iCs/>
        </w:rPr>
        <w:t>new</w:t>
      </w:r>
      <w:r w:rsidRPr="00DD3D73">
        <w:rPr>
          <w:rFonts w:ascii="Times New Roman" w:eastAsia="Times New Roman" w:hAnsi="Times New Roman" w:cs="Times New Roman"/>
        </w:rPr>
        <w:t xml:space="preserve"> drug prices are based on a blended market basket of lower international drug prices and higher U.S. drug prices, the blend of which will start at 25 percent of the international price and 75 percent of U.S. price for each drug, but by year four will be 100 percent of the international prices.  These “blended” prices will be the basis for new, </w:t>
      </w:r>
      <w:r w:rsidRPr="00DD3D73">
        <w:rPr>
          <w:rFonts w:ascii="Times New Roman" w:eastAsia="Times New Roman" w:hAnsi="Times New Roman" w:cs="Times New Roman"/>
          <w:i/>
          <w:iCs/>
        </w:rPr>
        <w:t xml:space="preserve">but lower Medicare Part B </w:t>
      </w:r>
      <w:r w:rsidRPr="00DD3D73">
        <w:rPr>
          <w:rFonts w:ascii="Times New Roman" w:eastAsia="Times New Roman" w:hAnsi="Times New Roman" w:cs="Times New Roman"/>
          <w:i/>
          <w:iCs/>
          <w:u w:val="single"/>
        </w:rPr>
        <w:t>reimbursement</w:t>
      </w:r>
      <w:r w:rsidRPr="00DD3D73">
        <w:rPr>
          <w:rFonts w:ascii="Times New Roman" w:eastAsia="Times New Roman" w:hAnsi="Times New Roman" w:cs="Times New Roman"/>
          <w:i/>
          <w:iCs/>
        </w:rPr>
        <w:t xml:space="preserve"> rates</w:t>
      </w:r>
      <w:r w:rsidRPr="00DD3D73">
        <w:rPr>
          <w:rFonts w:ascii="Times New Roman" w:eastAsia="Times New Roman" w:hAnsi="Times New Roman" w:cs="Times New Roman"/>
        </w:rPr>
        <w:t xml:space="preserve"> starting in less than 30 days, on January 1, 2021.  This will dramatically reduce reimbursement rates to physicians without correspondingly reducing the costs of the drugs, which will be based solely on U.S. prices.  </w:t>
      </w:r>
    </w:p>
    <w:p w14:paraId="31D58D8A" w14:textId="77777777" w:rsidR="00DD3D73" w:rsidRPr="00DD3D73" w:rsidRDefault="00DD3D73" w:rsidP="00DD3D73">
      <w:pPr>
        <w:spacing w:line="259" w:lineRule="auto"/>
        <w:jc w:val="both"/>
        <w:rPr>
          <w:rFonts w:ascii="Times New Roman" w:eastAsia="Times New Roman" w:hAnsi="Times New Roman" w:cs="Times New Roman"/>
        </w:rPr>
      </w:pPr>
    </w:p>
    <w:p w14:paraId="68A3AC24"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The MFN Experiment will force physicians – in our case, oncologists in community oncology practices –to administer therapies that are reimbursed at </w:t>
      </w:r>
      <w:r w:rsidRPr="00DD3D73">
        <w:rPr>
          <w:rFonts w:ascii="Times New Roman" w:eastAsia="Times New Roman" w:hAnsi="Times New Roman" w:cs="Times New Roman"/>
          <w:u w:val="single"/>
        </w:rPr>
        <w:t>significantly</w:t>
      </w:r>
      <w:r w:rsidRPr="00DD3D73">
        <w:rPr>
          <w:rFonts w:ascii="Times New Roman" w:eastAsia="Times New Roman" w:hAnsi="Times New Roman" w:cs="Times New Roman"/>
        </w:rPr>
        <w:t xml:space="preserve"> less than their cost, especially for existing on-site drug inventories.  This problem is compounded by CMS’ plans to add new drugs each year to the MFN Experiment.  This is an unsustainable situation.</w:t>
      </w:r>
    </w:p>
    <w:p w14:paraId="6A0FC614" w14:textId="77777777" w:rsidR="00DD3D73" w:rsidRPr="00DD3D73" w:rsidRDefault="00DD3D73" w:rsidP="00DD3D73">
      <w:pPr>
        <w:spacing w:line="259" w:lineRule="auto"/>
        <w:jc w:val="both"/>
        <w:rPr>
          <w:rFonts w:ascii="Times New Roman" w:eastAsia="Times New Roman" w:hAnsi="Times New Roman" w:cs="Times New Roman"/>
        </w:rPr>
      </w:pPr>
    </w:p>
    <w:p w14:paraId="7A2EE7C5"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While the MFN Experiment holds seniors and their physicians as hostages, CMS hopes that the prices for these top 50 Part B drugs will eventually be lowered by manufacturers in some unknown manner equal to the new lower Medicare reimbursement rates.  However, </w:t>
      </w:r>
      <w:r w:rsidRPr="00DD3D73">
        <w:rPr>
          <w:rFonts w:ascii="Times New Roman" w:eastAsia="Times New Roman" w:hAnsi="Times New Roman" w:cs="Times New Roman"/>
          <w:b/>
          <w:bCs/>
          <w:i/>
          <w:iCs/>
        </w:rPr>
        <w:t>the MFN Experiment shows a total lack of understanding by CMS of the U.S. drug contracting system and market-based drug pricing dynamics.</w:t>
      </w:r>
      <w:r w:rsidRPr="00DD3D73">
        <w:rPr>
          <w:rFonts w:ascii="Times New Roman" w:eastAsia="Times New Roman" w:hAnsi="Times New Roman" w:cs="Times New Roman"/>
        </w:rPr>
        <w:t xml:space="preserve">  CMS’ own actuaries acknowledge the problem when they state that their </w:t>
      </w:r>
      <w:r w:rsidRPr="00DD3D73">
        <w:rPr>
          <w:rFonts w:ascii="Times New Roman" w:eastAsia="Times New Roman" w:hAnsi="Times New Roman" w:cs="Times New Roman"/>
          <w:i/>
          <w:iCs/>
        </w:rPr>
        <w:t>“assumptions reflect that some manufacturers will adhere to their current pricing instead of lowering sales prices in response to the model.”</w:t>
      </w:r>
      <w:r w:rsidRPr="00DD3D73">
        <w:rPr>
          <w:rFonts w:ascii="Times New Roman" w:eastAsia="Times New Roman" w:hAnsi="Times New Roman" w:cs="Times New Roman"/>
        </w:rPr>
        <w:t xml:space="preserve">  The uncertainty and pricing pressures would add to all of the other unsurmountable burdens that community oncology practices face with the MFN Experiment. </w:t>
      </w:r>
    </w:p>
    <w:p w14:paraId="747E7017" w14:textId="77777777" w:rsidR="00DD3D73" w:rsidRPr="00DD3D73" w:rsidRDefault="00DD3D73" w:rsidP="00DD3D73">
      <w:pPr>
        <w:spacing w:line="259" w:lineRule="auto"/>
        <w:jc w:val="both"/>
        <w:rPr>
          <w:rFonts w:ascii="Times New Roman" w:eastAsia="Times New Roman" w:hAnsi="Times New Roman" w:cs="Times New Roman"/>
        </w:rPr>
      </w:pPr>
    </w:p>
    <w:p w14:paraId="319F288E"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As CMS describes in the Interim Final Rule, based on the analysis from the CMS actuaries, when reimbursement for the 50 drugs in the MFN Experiment are artificially cut on January 1, 2021, physicians </w:t>
      </w:r>
      <w:r w:rsidRPr="00DD3D73">
        <w:rPr>
          <w:rFonts w:ascii="Times New Roman" w:eastAsia="Times New Roman" w:hAnsi="Times New Roman" w:cs="Times New Roman"/>
          <w:i/>
          <w:iCs/>
        </w:rPr>
        <w:t xml:space="preserve">“will need to decide if the difference between the amount that Medicare will pay and the price they must pay to purchase the drugs would allow them to continue offering the drugs.”  </w:t>
      </w:r>
      <w:r w:rsidRPr="00DD3D73">
        <w:rPr>
          <w:rFonts w:ascii="Times New Roman" w:eastAsia="Times New Roman" w:hAnsi="Times New Roman" w:cs="Times New Roman"/>
        </w:rPr>
        <w:t xml:space="preserve">According to the CMS actuaries, when physicians are unable to provide drugs through the MFN Experiment, that leaves seniors with the distressing </w:t>
      </w:r>
      <w:r w:rsidRPr="00DD3D73">
        <w:rPr>
          <w:rFonts w:ascii="Times New Roman" w:eastAsia="Times New Roman" w:hAnsi="Times New Roman" w:cs="Times New Roman"/>
          <w:i/>
          <w:iCs/>
        </w:rPr>
        <w:t>“options”</w:t>
      </w:r>
      <w:r w:rsidRPr="00DD3D73">
        <w:rPr>
          <w:rFonts w:ascii="Times New Roman" w:eastAsia="Times New Roman" w:hAnsi="Times New Roman" w:cs="Times New Roman"/>
        </w:rPr>
        <w:t xml:space="preserve"> of traveling to one of the few facilities excluded from the experiment, finding </w:t>
      </w:r>
      <w:r w:rsidRPr="00DD3D73">
        <w:rPr>
          <w:rFonts w:ascii="Times New Roman" w:eastAsia="Times New Roman" w:hAnsi="Times New Roman" w:cs="Times New Roman"/>
        </w:rPr>
        <w:lastRenderedPageBreak/>
        <w:t>a hospital with 340B Drug Pricing Program discounts, or to “</w:t>
      </w:r>
      <w:r w:rsidRPr="00DD3D73">
        <w:rPr>
          <w:rFonts w:ascii="Times New Roman" w:eastAsia="Times New Roman" w:hAnsi="Times New Roman" w:cs="Times New Roman"/>
          <w:i/>
          <w:iCs/>
        </w:rPr>
        <w:t>forgo access</w:t>
      </w:r>
      <w:r w:rsidRPr="00DD3D73">
        <w:rPr>
          <w:rFonts w:ascii="Times New Roman" w:eastAsia="Times New Roman" w:hAnsi="Times New Roman" w:cs="Times New Roman"/>
        </w:rPr>
        <w:t xml:space="preserve">.”  And forgoing access simply cannot be an option.  Even with the first two options, patients with cancer would have to sever ties with their oncologists and find new oncologists in the middle of their treatment; and with the third option, </w:t>
      </w:r>
      <w:r w:rsidRPr="00DD3D73">
        <w:rPr>
          <w:rFonts w:ascii="Times New Roman" w:eastAsia="Times New Roman" w:hAnsi="Times New Roman" w:cs="Times New Roman"/>
          <w:i/>
          <w:iCs/>
        </w:rPr>
        <w:t>there simply is no treatment</w:t>
      </w:r>
      <w:r w:rsidRPr="00DD3D73">
        <w:rPr>
          <w:rFonts w:ascii="Times New Roman" w:eastAsia="Times New Roman" w:hAnsi="Times New Roman" w:cs="Times New Roman"/>
        </w:rPr>
        <w:t xml:space="preserve">.  The CMS actuaries estimate that in the first year of the program (2021) a striking nine percent of seniors will actually </w:t>
      </w:r>
      <w:r w:rsidRPr="00DD3D73">
        <w:rPr>
          <w:rFonts w:ascii="Times New Roman" w:eastAsia="Times New Roman" w:hAnsi="Times New Roman" w:cs="Times New Roman"/>
          <w:i/>
          <w:iCs/>
        </w:rPr>
        <w:t>“forgo access”</w:t>
      </w:r>
      <w:r w:rsidRPr="00DD3D73">
        <w:rPr>
          <w:rFonts w:ascii="Times New Roman" w:eastAsia="Times New Roman" w:hAnsi="Times New Roman" w:cs="Times New Roman"/>
        </w:rPr>
        <w:t xml:space="preserve"> to treatment while 11 percent will find treatment elsewhere.</w:t>
      </w:r>
      <w:r w:rsidRPr="00DD3D73">
        <w:rPr>
          <w:rFonts w:ascii="Times New Roman" w:eastAsia="Times New Roman" w:hAnsi="Times New Roman" w:cs="Times New Roman"/>
          <w:vertAlign w:val="superscript"/>
        </w:rPr>
        <w:footnoteReference w:id="2"/>
      </w:r>
      <w:r w:rsidRPr="00DD3D73">
        <w:rPr>
          <w:rFonts w:ascii="Times New Roman" w:eastAsia="Times New Roman" w:hAnsi="Times New Roman" w:cs="Times New Roman"/>
        </w:rPr>
        <w:t xml:space="preserve">  The CMS actuaries further estimate that after two years of the MFN Experiment that almost a third of Medicare seniors will be displaced, </w:t>
      </w:r>
      <w:r w:rsidRPr="00DD3D73">
        <w:rPr>
          <w:rFonts w:ascii="Times New Roman" w:eastAsia="Times New Roman" w:hAnsi="Times New Roman" w:cs="Times New Roman"/>
          <w:u w:val="single"/>
        </w:rPr>
        <w:t>with nearly one in five seniors not getting treated for cancer and other serious diseases.</w:t>
      </w:r>
      <w:r w:rsidRPr="00DD3D73">
        <w:rPr>
          <w:rFonts w:ascii="Times New Roman" w:eastAsia="Times New Roman" w:hAnsi="Times New Roman" w:cs="Times New Roman"/>
        </w:rPr>
        <w:t xml:space="preserve">  This is incomprehensible and completely unacceptable!</w:t>
      </w:r>
    </w:p>
    <w:p w14:paraId="41E38F5A" w14:textId="77777777" w:rsidR="00DD3D73" w:rsidRPr="00DD3D73" w:rsidRDefault="00DD3D73" w:rsidP="00DD3D73">
      <w:pPr>
        <w:spacing w:line="259" w:lineRule="auto"/>
        <w:jc w:val="both"/>
        <w:rPr>
          <w:rFonts w:ascii="Times New Roman" w:eastAsia="Times New Roman" w:hAnsi="Times New Roman" w:cs="Times New Roman"/>
        </w:rPr>
      </w:pPr>
    </w:p>
    <w:p w14:paraId="51FF3946" w14:textId="77777777" w:rsidR="00DD3D73" w:rsidRPr="00DD3D73" w:rsidRDefault="00DD3D73" w:rsidP="00DD3D73">
      <w:pPr>
        <w:spacing w:after="360" w:line="259" w:lineRule="auto"/>
        <w:jc w:val="both"/>
        <w:rPr>
          <w:rFonts w:ascii="Times New Roman" w:eastAsia="Times New Roman" w:hAnsi="Times New Roman" w:cs="Times New Roman"/>
          <w:b/>
          <w:bCs/>
        </w:rPr>
      </w:pPr>
      <w:r w:rsidRPr="00DD3D73">
        <w:rPr>
          <w:rFonts w:ascii="Times New Roman" w:eastAsia="Times New Roman" w:hAnsi="Times New Roman" w:cs="Times New Roman"/>
          <w:b/>
          <w:bCs/>
        </w:rPr>
        <w:t xml:space="preserve">Simply put, </w:t>
      </w:r>
      <w:r w:rsidRPr="00DD3D73">
        <w:rPr>
          <w:rFonts w:ascii="Times New Roman" w:eastAsia="Times New Roman" w:hAnsi="Times New Roman" w:cs="Times New Roman"/>
          <w:b/>
          <w:bCs/>
          <w:i/>
          <w:iCs/>
        </w:rPr>
        <w:t>by CMS’ own analysis</w:t>
      </w:r>
      <w:r w:rsidRPr="00DD3D73">
        <w:rPr>
          <w:rFonts w:ascii="Times New Roman" w:eastAsia="Times New Roman" w:hAnsi="Times New Roman" w:cs="Times New Roman"/>
          <w:b/>
          <w:bCs/>
        </w:rPr>
        <w:t xml:space="preserve">, the MFN Experiment presents a serious morbidity and mortality risk in the lives of seniors with cancer and other serious diseases.  </w:t>
      </w:r>
      <w:r w:rsidRPr="00DD3D73">
        <w:rPr>
          <w:rFonts w:ascii="Times New Roman" w:eastAsia="Times New Roman" w:hAnsi="Times New Roman" w:cs="Times New Roman"/>
        </w:rPr>
        <w:t>It is mind-boggling to contemplate how our government could comprehend conceiving of and launching this experiment, made even more dangerous in the middle of a raging public health emergency.</w:t>
      </w:r>
      <w:r w:rsidRPr="00DD3D73">
        <w:rPr>
          <w:rFonts w:ascii="Times New Roman" w:eastAsia="Times New Roman" w:hAnsi="Times New Roman" w:cs="Times New Roman"/>
          <w:b/>
          <w:bCs/>
        </w:rPr>
        <w:t xml:space="preserve">  The CMS actuaries estimate in the Interim Final Rule that the MFN Experiment will reduce access to care.  </w:t>
      </w:r>
      <w:r w:rsidRPr="00DD3D73">
        <w:rPr>
          <w:rFonts w:ascii="Times New Roman" w:eastAsia="Times New Roman" w:hAnsi="Times New Roman" w:cs="Times New Roman"/>
        </w:rPr>
        <w:t>So, it is not even worth commenting on the anemic (at best) after-the-fact monitoring of beneficiary impact of the MFN Experiment that CMS conceptualizes in the Interim Final Rule.  When CMS gets around to sending out patient surveys, seniors will be dead or dying because they are forgoing treatment due to the MFN Experiment.</w:t>
      </w:r>
      <w:r w:rsidRPr="00DD3D73">
        <w:rPr>
          <w:rFonts w:ascii="Times New Roman" w:eastAsia="Times New Roman" w:hAnsi="Times New Roman" w:cs="Times New Roman"/>
          <w:b/>
          <w:bCs/>
        </w:rPr>
        <w:t xml:space="preserve">          </w:t>
      </w:r>
    </w:p>
    <w:p w14:paraId="47451A81" w14:textId="77777777" w:rsidR="00DD3D73" w:rsidRPr="00DD3D73" w:rsidRDefault="00DD3D73" w:rsidP="00DD3D73">
      <w:pPr>
        <w:snapToGrid w:val="0"/>
        <w:spacing w:before="160" w:after="240" w:line="259" w:lineRule="auto"/>
        <w:jc w:val="both"/>
        <w:rPr>
          <w:rFonts w:ascii="Times New Roman" w:eastAsia="Times New Roman" w:hAnsi="Times New Roman" w:cs="Times New Roman"/>
          <w:b/>
          <w:bCs/>
          <w:sz w:val="24"/>
          <w:szCs w:val="24"/>
          <w:u w:val="single"/>
        </w:rPr>
      </w:pPr>
      <w:r w:rsidRPr="00DD3D73">
        <w:rPr>
          <w:rFonts w:ascii="Times New Roman" w:eastAsia="Times New Roman" w:hAnsi="Times New Roman" w:cs="Times New Roman"/>
          <w:b/>
          <w:bCs/>
          <w:sz w:val="24"/>
          <w:szCs w:val="24"/>
          <w:u w:val="single"/>
        </w:rPr>
        <w:t xml:space="preserve">The MFN Experiment Interim Final Rule Violates the Administrative Procedure Act </w:t>
      </w:r>
    </w:p>
    <w:p w14:paraId="4116AC2B" w14:textId="77777777" w:rsidR="00DD3D73" w:rsidRPr="00DD3D73" w:rsidRDefault="00DD3D73" w:rsidP="00DD3D73">
      <w:pPr>
        <w:shd w:val="clear" w:color="auto" w:fill="FFFFFF"/>
        <w:spacing w:before="100" w:beforeAutospacing="1" w:after="100" w:afterAutospacing="1" w:line="259" w:lineRule="auto"/>
        <w:jc w:val="both"/>
        <w:rPr>
          <w:rFonts w:ascii="Times New Roman" w:eastAsia="Times New Roman" w:hAnsi="Times New Roman" w:cs="Times New Roman"/>
          <w:color w:val="0D0D0D"/>
          <w:shd w:val="clear" w:color="auto" w:fill="FFFFFF"/>
        </w:rPr>
      </w:pPr>
      <w:r w:rsidRPr="00DD3D73">
        <w:rPr>
          <w:rFonts w:ascii="Times New Roman" w:eastAsia="Times New Roman" w:hAnsi="Times New Roman" w:cs="Times New Roman"/>
          <w:color w:val="0D0D0D"/>
        </w:rPr>
        <w:t xml:space="preserve">After considering options for nearly four years to address drug prices, CMS, without giving stakeholders any meaningful and lawful opportunity to comment in advance of the effective date of the MFN Experiment, </w:t>
      </w:r>
      <w:r w:rsidRPr="00DD3D73">
        <w:rPr>
          <w:rFonts w:ascii="Times New Roman" w:eastAsia="Times New Roman" w:hAnsi="Times New Roman" w:cs="Times New Roman"/>
          <w:color w:val="0D0D0D"/>
          <w:shd w:val="clear" w:color="auto" w:fill="FFFFFF"/>
        </w:rPr>
        <w:t xml:space="preserve">issued the Interim Final Rule on the last possible day under the outgoing Trump Administration – meaning, 60 days before President-elect Biden is sworn into office. </w:t>
      </w:r>
    </w:p>
    <w:p w14:paraId="1DD7B747" w14:textId="77777777" w:rsidR="00DD3D73" w:rsidRPr="00DD3D73" w:rsidRDefault="00DD3D73" w:rsidP="00DD3D73">
      <w:pPr>
        <w:autoSpaceDE w:val="0"/>
        <w:autoSpaceDN w:val="0"/>
        <w:adjustRightInd w:val="0"/>
        <w:spacing w:after="360" w:line="259" w:lineRule="auto"/>
        <w:jc w:val="both"/>
        <w:rPr>
          <w:rFonts w:ascii="Times New Roman" w:eastAsia="Calibri" w:hAnsi="Times New Roman" w:cs="Times New Roman"/>
          <w:color w:val="0D0D0D"/>
        </w:rPr>
      </w:pPr>
      <w:r w:rsidRPr="00DD3D73">
        <w:rPr>
          <w:rFonts w:ascii="Times New Roman" w:eastAsia="Calibri" w:hAnsi="Times New Roman" w:cs="Times New Roman"/>
          <w:color w:val="0D0D0D"/>
          <w:shd w:val="clear" w:color="auto" w:fill="FFFFFF"/>
        </w:rPr>
        <w:t xml:space="preserve">In following this course of action, </w:t>
      </w:r>
      <w:r w:rsidRPr="00DD3D73">
        <w:rPr>
          <w:rFonts w:ascii="Times New Roman" w:eastAsia="Calibri" w:hAnsi="Times New Roman" w:cs="Times New Roman"/>
          <w:color w:val="0D0D0D"/>
        </w:rPr>
        <w:t>CMS violated the Administrative Procedure Act (“APA”)</w:t>
      </w:r>
      <w:r w:rsidRPr="00DD3D73">
        <w:rPr>
          <w:rFonts w:ascii="Times New Roman" w:eastAsia="Calibri" w:hAnsi="Times New Roman" w:cs="Times New Roman"/>
          <w:color w:val="0D0D0D"/>
          <w:vertAlign w:val="superscript"/>
        </w:rPr>
        <w:footnoteReference w:id="3"/>
      </w:r>
      <w:r w:rsidRPr="00DD3D73">
        <w:rPr>
          <w:rFonts w:ascii="Times New Roman" w:eastAsia="Calibri" w:hAnsi="Times New Roman" w:cs="Times New Roman"/>
          <w:color w:val="0D0D0D"/>
        </w:rPr>
        <w:t> by moving directly to the Interim Final Rule</w:t>
      </w:r>
      <w:r w:rsidRPr="00DD3D73">
        <w:rPr>
          <w:rFonts w:ascii="Times New Roman" w:eastAsia="Calibri" w:hAnsi="Times New Roman" w:cs="Times New Roman"/>
          <w:i/>
          <w:iCs/>
          <w:color w:val="0D0D0D"/>
        </w:rPr>
        <w:t xml:space="preserve">. </w:t>
      </w:r>
      <w:r w:rsidRPr="00DD3D73">
        <w:rPr>
          <w:rFonts w:ascii="Times New Roman" w:eastAsia="Calibri" w:hAnsi="Times New Roman" w:cs="Times New Roman"/>
          <w:color w:val="0D0D0D"/>
        </w:rPr>
        <w:t xml:space="preserve">  Although CMS asserts that under limited circumstances federal agencies are allowed for “good cause” to </w:t>
      </w:r>
      <w:r w:rsidRPr="00DD3D73">
        <w:rPr>
          <w:rFonts w:ascii="Times New Roman" w:eastAsia="Calibri" w:hAnsi="Times New Roman" w:cs="Times New Roman"/>
          <w:color w:val="000000"/>
        </w:rPr>
        <w:t>dispense with normal rulemaking requirements if the agency makes a finding that the notice and comment process is “impracticable, unnecessary, or contrary to the public interest,”</w:t>
      </w:r>
      <w:r w:rsidRPr="00DD3D73">
        <w:rPr>
          <w:rFonts w:ascii="Times New Roman" w:eastAsia="Calibri" w:hAnsi="Times New Roman" w:cs="Times New Roman"/>
          <w:color w:val="000000"/>
          <w:vertAlign w:val="superscript"/>
        </w:rPr>
        <w:footnoteReference w:id="4"/>
      </w:r>
      <w:r w:rsidRPr="00DD3D73">
        <w:rPr>
          <w:rFonts w:ascii="Times New Roman" w:eastAsia="Calibri" w:hAnsi="Times New Roman" w:cs="Times New Roman"/>
          <w:color w:val="000000"/>
        </w:rPr>
        <w:t xml:space="preserve"> </w:t>
      </w:r>
      <w:r w:rsidRPr="00DD3D73">
        <w:rPr>
          <w:rFonts w:ascii="Times New Roman" w:eastAsia="Calibri" w:hAnsi="Times New Roman" w:cs="Times New Roman"/>
          <w:color w:val="0D0D0D"/>
        </w:rPr>
        <w:t xml:space="preserve">it is absurd in this case for CMS to argue that “good cause” exists in part due to the COVID-19 (novel coronavirus) pandemic.  In fact, one of the reasons why CMS should not introduce the MFN Experiment at this time </w:t>
      </w:r>
      <w:r w:rsidRPr="00DD3D73">
        <w:rPr>
          <w:rFonts w:ascii="Times New Roman" w:eastAsia="Calibri" w:hAnsi="Times New Roman" w:cs="Times New Roman"/>
          <w:i/>
          <w:iCs/>
          <w:color w:val="0D0D0D"/>
        </w:rPr>
        <w:t>is exactly due to the COVID-19 pandemic!</w:t>
      </w:r>
      <w:r w:rsidRPr="00DD3D73">
        <w:rPr>
          <w:rFonts w:ascii="Times New Roman" w:eastAsia="Calibri" w:hAnsi="Times New Roman" w:cs="Times New Roman"/>
          <w:color w:val="0D0D0D"/>
        </w:rPr>
        <w:t xml:space="preserve">  CMS well knows that community oncology practices are under extreme pressure keeping their doors open to treat the nation’s patients with cancer, especially as COVID-19 is overrunning hospitals and cancer patients rely on community oncology practices for treatment.  Burdening community oncology practices during a raging public health emergency is unimaginable, irresponsible, and downright dangerous.  It places politics over Americans, and there is clearly no reason or “good cause” to justify the Interim Final Rule for the MFN Experiment at this perilous time.  </w:t>
      </w:r>
    </w:p>
    <w:p w14:paraId="779EE778" w14:textId="77777777" w:rsidR="00DD3D73" w:rsidRPr="00DD3D73" w:rsidRDefault="00DD3D73" w:rsidP="00DD3D73">
      <w:pPr>
        <w:keepNext/>
        <w:keepLines/>
        <w:spacing w:after="240" w:line="259" w:lineRule="auto"/>
        <w:jc w:val="both"/>
        <w:outlineLvl w:val="1"/>
        <w:rPr>
          <w:rFonts w:ascii="Times New Roman" w:eastAsia="Times New Roman" w:hAnsi="Times New Roman" w:cs="Times New Roman"/>
          <w:b/>
          <w:iCs/>
          <w:color w:val="000000"/>
          <w:u w:val="single"/>
        </w:rPr>
      </w:pPr>
      <w:r w:rsidRPr="00DD3D73">
        <w:rPr>
          <w:rFonts w:ascii="Times New Roman" w:eastAsia="Times New Roman" w:hAnsi="Times New Roman" w:cs="Times New Roman"/>
          <w:b/>
          <w:iCs/>
          <w:color w:val="000000"/>
          <w:u w:val="single"/>
        </w:rPr>
        <w:lastRenderedPageBreak/>
        <w:t>The MFN Experiment Far Exceeds CMS’ Authority and is Unconstitutional</w:t>
      </w:r>
    </w:p>
    <w:p w14:paraId="2622EE24"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The MFN Experiment is the largest and most complex demonstration developed to date for implementation by the Centers for Medicare &amp; Medicaid Innovation Center (“CMMI”).  Unfortunately, </w:t>
      </w:r>
      <w:r w:rsidRPr="00DD3D73">
        <w:rPr>
          <w:rFonts w:ascii="Times New Roman" w:eastAsia="Times New Roman" w:hAnsi="Times New Roman" w:cs="Times New Roman"/>
          <w:b/>
          <w:bCs/>
        </w:rPr>
        <w:t xml:space="preserve">the MFN Experiment is simply an unconstitutional ploy for the executive branch (the current Administration) to effectively bypass the legislative branch (Congress), effectively amending the existing statute on Medicare Part B reimbursement </w:t>
      </w:r>
      <w:r w:rsidRPr="00DD3D73">
        <w:rPr>
          <w:rFonts w:ascii="Times New Roman" w:eastAsia="Times New Roman" w:hAnsi="Times New Roman" w:cs="Times New Roman"/>
        </w:rPr>
        <w:t>(the Medicare Modernization Act or “MMA”).</w:t>
      </w:r>
      <w:r w:rsidRPr="00DD3D73">
        <w:rPr>
          <w:rFonts w:ascii="Times New Roman" w:eastAsia="Times New Roman" w:hAnsi="Times New Roman" w:cs="Times New Roman"/>
          <w:b/>
          <w:bCs/>
        </w:rPr>
        <w:t xml:space="preserve">  </w:t>
      </w:r>
      <w:r w:rsidRPr="00DD3D73">
        <w:rPr>
          <w:rFonts w:ascii="Times New Roman" w:eastAsia="Times New Roman" w:hAnsi="Times New Roman" w:cs="Times New Roman"/>
        </w:rPr>
        <w:t xml:space="preserve">In addition to other defects, the MFN Experiment establishes a “demonstration” of the size and scope that far exceeds anything that can ever be reasonably justified as a “test” or “model.”  </w:t>
      </w:r>
    </w:p>
    <w:p w14:paraId="2516A52F" w14:textId="77777777" w:rsidR="00DD3D73" w:rsidRPr="00DD3D73" w:rsidRDefault="00DD3D73" w:rsidP="00DD3D73">
      <w:pPr>
        <w:keepNext/>
        <w:spacing w:line="259" w:lineRule="auto"/>
        <w:jc w:val="both"/>
        <w:rPr>
          <w:rFonts w:ascii="Times New Roman" w:eastAsia="Times New Roman" w:hAnsi="Times New Roman" w:cs="Times New Roman"/>
        </w:rPr>
      </w:pPr>
    </w:p>
    <w:p w14:paraId="70CBC833" w14:textId="77777777" w:rsidR="00DD3D73" w:rsidRPr="00DD3D73" w:rsidRDefault="00DD3D73" w:rsidP="00DD3D73">
      <w:pPr>
        <w:keepNext/>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COA’s legal and constitutional reasons for our staunch opposition to the MFN Experiment include the following:</w:t>
      </w:r>
    </w:p>
    <w:p w14:paraId="54CC3B58" w14:textId="77777777" w:rsidR="00DD3D73" w:rsidRPr="00DD3D73" w:rsidRDefault="00DD3D73" w:rsidP="00DD3D73">
      <w:pPr>
        <w:keepNext/>
        <w:spacing w:line="259" w:lineRule="auto"/>
        <w:jc w:val="both"/>
        <w:rPr>
          <w:rFonts w:ascii="Times New Roman" w:eastAsia="Times New Roman" w:hAnsi="Times New Roman" w:cs="Times New Roman"/>
        </w:rPr>
      </w:pPr>
    </w:p>
    <w:p w14:paraId="3A0D91AF" w14:textId="77777777" w:rsidR="00DD3D73" w:rsidRPr="00DD3D73" w:rsidRDefault="00DD3D73" w:rsidP="00DD3D73">
      <w:pPr>
        <w:numPr>
          <w:ilvl w:val="0"/>
          <w:numId w:val="39"/>
        </w:numPr>
        <w:spacing w:after="240" w:line="259" w:lineRule="auto"/>
        <w:ind w:left="839" w:hanging="357"/>
        <w:jc w:val="both"/>
        <w:rPr>
          <w:rFonts w:ascii="Times New Roman" w:eastAsia="Calibri" w:hAnsi="Times New Roman" w:cs="Times New Roman"/>
        </w:rPr>
      </w:pPr>
      <w:r w:rsidRPr="00DD3D73">
        <w:rPr>
          <w:rFonts w:ascii="Times New Roman" w:eastAsia="Calibri" w:hAnsi="Times New Roman" w:cs="Times New Roman"/>
          <w:i/>
        </w:rPr>
        <w:t xml:space="preserve">The MFN Experiment Exceeds CMS’ Statutory Authority.  </w:t>
      </w:r>
      <w:r w:rsidRPr="00DD3D73">
        <w:rPr>
          <w:rFonts w:ascii="Times New Roman" w:eastAsia="Calibri" w:hAnsi="Times New Roman" w:cs="Times New Roman"/>
        </w:rPr>
        <w:t xml:space="preserve">In mandating the test of a model, CMS relies on Section 1115A of the Patient Protection and Affordable Care Act (“ACA”).  The MFN Experiment as proposed exceeds CMS’ authority because, among other reasons: (A) the MFN Experiment is inconsistent with the express mandate of Section 1115A; among other things, it does not address deficits in care, but rather potentially creates such deficits; (B) the MFN Experiment – including by being </w:t>
      </w:r>
      <w:r w:rsidRPr="00DD3D73">
        <w:rPr>
          <w:rFonts w:ascii="Times New Roman" w:eastAsia="Calibri" w:hAnsi="Times New Roman" w:cs="Times New Roman"/>
          <w:u w:val="single"/>
        </w:rPr>
        <w:t>mandatory</w:t>
      </w:r>
      <w:r w:rsidRPr="00DD3D73">
        <w:rPr>
          <w:rFonts w:ascii="Times New Roman" w:eastAsia="Calibri" w:hAnsi="Times New Roman" w:cs="Times New Roman"/>
        </w:rPr>
        <w:t xml:space="preserve"> in scope and affecting an estimated 95 percent of all Medicare Part B fee-for-service beneficiaries and nearly 80 percent of Part B drug spending – is not a test or model; and (C) the MFN Experiment is not based on the testing of a model based upon evidence required by Section 1115A, but rather is a political means of using CMMI to end-run existing statute to lower drug prices by changing Medicare Part B reimbursement. </w:t>
      </w:r>
    </w:p>
    <w:p w14:paraId="359AC3F0" w14:textId="77777777" w:rsidR="00DD3D73" w:rsidRPr="00DD3D73" w:rsidRDefault="00DD3D73" w:rsidP="00DD3D73">
      <w:pPr>
        <w:numPr>
          <w:ilvl w:val="0"/>
          <w:numId w:val="39"/>
        </w:numPr>
        <w:spacing w:after="240" w:line="259" w:lineRule="auto"/>
        <w:ind w:left="839" w:hanging="357"/>
        <w:jc w:val="both"/>
        <w:rPr>
          <w:rFonts w:ascii="Times New Roman" w:eastAsia="Calibri" w:hAnsi="Times New Roman" w:cs="Times New Roman"/>
        </w:rPr>
      </w:pPr>
      <w:r w:rsidRPr="00DD3D73">
        <w:rPr>
          <w:rFonts w:ascii="Times New Roman" w:eastAsia="Calibri" w:hAnsi="Times New Roman" w:cs="Times New Roman"/>
          <w:i/>
        </w:rPr>
        <w:t>The Secretary Has No Authority to Waive Medicare Provisions Under the MFN Experiment</w:t>
      </w:r>
      <w:r w:rsidRPr="00DD3D73">
        <w:rPr>
          <w:rFonts w:ascii="Times New Roman" w:eastAsia="Calibri" w:hAnsi="Times New Roman" w:cs="Times New Roman"/>
        </w:rPr>
        <w:t>.</w:t>
      </w:r>
      <w:r w:rsidRPr="00DD3D73">
        <w:rPr>
          <w:rFonts w:ascii="Times New Roman" w:eastAsia="Calibri" w:hAnsi="Times New Roman" w:cs="Times New Roman"/>
          <w:i/>
          <w:vertAlign w:val="superscript"/>
        </w:rPr>
        <w:footnoteReference w:id="5"/>
      </w:r>
      <w:r w:rsidRPr="00DD3D73">
        <w:rPr>
          <w:rFonts w:ascii="Times New Roman" w:eastAsia="Calibri" w:hAnsi="Times New Roman" w:cs="Times New Roman"/>
          <w:i/>
        </w:rPr>
        <w:t xml:space="preserve">  </w:t>
      </w:r>
      <w:r w:rsidRPr="00DD3D73">
        <w:rPr>
          <w:rFonts w:ascii="Times New Roman" w:eastAsia="Calibri" w:hAnsi="Times New Roman" w:cs="Times New Roman"/>
        </w:rPr>
        <w:t xml:space="preserve">As the MFN Experiment fails to meet the requirements for “testing,” the Secretary has no authority to waive any requirements of the Medicare statute, especially the Part B drug reimbursement provisions in the MMA.  </w:t>
      </w:r>
    </w:p>
    <w:p w14:paraId="0D5B8E1B" w14:textId="77777777" w:rsidR="00DD3D73" w:rsidRPr="00DD3D73" w:rsidRDefault="00DD3D73" w:rsidP="00DD3D73">
      <w:pPr>
        <w:numPr>
          <w:ilvl w:val="0"/>
          <w:numId w:val="39"/>
        </w:numPr>
        <w:spacing w:after="240" w:line="259" w:lineRule="auto"/>
        <w:ind w:left="839" w:hanging="357"/>
        <w:jc w:val="both"/>
        <w:rPr>
          <w:rFonts w:ascii="Times New Roman" w:eastAsia="Calibri" w:hAnsi="Times New Roman" w:cs="Times New Roman"/>
        </w:rPr>
      </w:pPr>
      <w:r w:rsidRPr="00DD3D73">
        <w:rPr>
          <w:rFonts w:ascii="Times New Roman" w:eastAsia="Calibri" w:hAnsi="Times New Roman" w:cs="Times New Roman"/>
          <w:i/>
        </w:rPr>
        <w:t>The MFN Experiment Raises Constitutional Concerns.</w:t>
      </w:r>
      <w:r w:rsidRPr="00DD3D73">
        <w:rPr>
          <w:rFonts w:ascii="Times New Roman" w:eastAsia="Calibri" w:hAnsi="Times New Roman" w:cs="Times New Roman"/>
        </w:rPr>
        <w:t xml:space="preserve">  Section 1115A raises several constitutional concerns, including by allowing CMS as an agency to modify or amend the Medicare statute, especially in view of the MFN Experiment changing Medicare Part B reimbursement for the top 50 drugs accounting for nearly 80 percent of Part B spending administered to an estimated 95 percent of all Medicare fee-for-service beneficiaries.</w:t>
      </w:r>
    </w:p>
    <w:p w14:paraId="0C6752F7" w14:textId="27376DEF" w:rsidR="00DD3D73" w:rsidRPr="00DD3D73" w:rsidRDefault="00DD3D73" w:rsidP="00DD3D73">
      <w:pPr>
        <w:numPr>
          <w:ilvl w:val="0"/>
          <w:numId w:val="39"/>
        </w:numPr>
        <w:spacing w:after="360" w:line="259" w:lineRule="auto"/>
        <w:ind w:left="839" w:hanging="357"/>
        <w:jc w:val="both"/>
        <w:rPr>
          <w:rFonts w:ascii="Times New Roman" w:eastAsia="Calibri" w:hAnsi="Times New Roman" w:cs="Times New Roman"/>
        </w:rPr>
      </w:pPr>
      <w:r w:rsidRPr="00DD3D73">
        <w:rPr>
          <w:rFonts w:ascii="Times New Roman" w:eastAsia="Calibri" w:hAnsi="Times New Roman" w:cs="Times New Roman"/>
          <w:i/>
        </w:rPr>
        <w:t>The MFN Experiment potentially Contravenes Other Applicable Laws.</w:t>
      </w:r>
      <w:r w:rsidRPr="00DD3D73">
        <w:rPr>
          <w:rFonts w:ascii="Times New Roman" w:eastAsia="Calibri" w:hAnsi="Times New Roman" w:cs="Times New Roman"/>
        </w:rPr>
        <w:t xml:space="preserve">  Even if CMS could be viewed to have the authority to exercise a waiver of certain statutory provisions – which we believe it does not – that authority does not extend to all laws, including Section 3601 of the Affordable Care Act, as the implementation of the MFN Experiment would affect guaranteed Medicare benefits; namely, the guaranteed benefit of Medicare beneficiaries to receive access to cancer treatments.</w:t>
      </w:r>
    </w:p>
    <w:p w14:paraId="72E68733" w14:textId="14812266" w:rsidR="00DD3D73" w:rsidRPr="00DD3D73" w:rsidRDefault="00DD3D73" w:rsidP="00DD3D73">
      <w:pPr>
        <w:spacing w:after="360" w:line="259" w:lineRule="auto"/>
        <w:jc w:val="both"/>
        <w:rPr>
          <w:rFonts w:ascii="Times New Roman" w:eastAsia="Calibri" w:hAnsi="Times New Roman" w:cs="Times New Roman"/>
        </w:rPr>
      </w:pPr>
      <w:r w:rsidRPr="00DD3D73">
        <w:rPr>
          <w:rFonts w:ascii="Times New Roman" w:eastAsia="Calibri" w:hAnsi="Times New Roman" w:cs="Times New Roman"/>
        </w:rPr>
        <w:lastRenderedPageBreak/>
        <w:t>As provided in Section 1115A, CMS must “sel</w:t>
      </w:r>
      <w:r w:rsidRPr="00DD3D73">
        <w:rPr>
          <w:rFonts w:ascii="Times New Roman" w:eastAsia="Calibri" w:hAnsi="Times New Roman" w:cs="Times New Roman"/>
          <w:color w:val="000000"/>
        </w:rPr>
        <w:t>ect models to be tested from models where the Secretary determines that there is evidence that the model addresses a defined population for which there are deficits in care…”</w:t>
      </w:r>
      <w:r w:rsidRPr="00DD3D73">
        <w:rPr>
          <w:rFonts w:ascii="Times New Roman" w:eastAsia="Calibri" w:hAnsi="Times New Roman" w:cs="Times New Roman"/>
        </w:rPr>
        <w:t xml:space="preserve">  Ironically, and tragically, CMS has not provided the evidence of the required “deficit in care” as contemplated by Section 1115A, but instead will through the MFN Experiment actually create a significant “deficit in care” by displacing upwards of 30 percent of Medicare fee-for-service beneficiaries in shifting their treatment, including 19 percent who will forgo treatment due to the MFN Experiment.</w:t>
      </w:r>
    </w:p>
    <w:p w14:paraId="10DD9595" w14:textId="77777777" w:rsidR="00DD3D73" w:rsidRPr="00DD3D73" w:rsidRDefault="00DD3D73" w:rsidP="00DD3D73">
      <w:pPr>
        <w:spacing w:after="360" w:line="259" w:lineRule="auto"/>
        <w:jc w:val="both"/>
        <w:rPr>
          <w:rFonts w:ascii="Times New Roman" w:eastAsia="Calibri" w:hAnsi="Times New Roman" w:cs="Times New Roman"/>
        </w:rPr>
      </w:pPr>
      <w:r w:rsidRPr="00DD3D73">
        <w:rPr>
          <w:rFonts w:ascii="Times New Roman" w:eastAsia="Calibri" w:hAnsi="Times New Roman" w:cs="Times New Roman"/>
        </w:rPr>
        <w:t>We additionally note the irony that the Administration is using CMMI to implement the MFN Experiment while at the same endorsing a case currently being deliberated by the Supreme Court that the entire ACA is unconstitutional and should be struck down.</w:t>
      </w:r>
    </w:p>
    <w:p w14:paraId="1FC037E4" w14:textId="77777777" w:rsidR="00DD3D73" w:rsidRPr="00DD3D73" w:rsidRDefault="00DD3D73" w:rsidP="00DD3D73">
      <w:pPr>
        <w:snapToGrid w:val="0"/>
        <w:spacing w:before="160" w:after="240" w:line="259" w:lineRule="auto"/>
        <w:jc w:val="both"/>
        <w:rPr>
          <w:rFonts w:ascii="Times New Roman" w:eastAsia="Times New Roman" w:hAnsi="Times New Roman" w:cs="Times New Roman"/>
          <w:b/>
          <w:bCs/>
          <w:u w:val="single"/>
        </w:rPr>
      </w:pPr>
      <w:r w:rsidRPr="00DD3D73">
        <w:rPr>
          <w:rFonts w:ascii="Times New Roman" w:eastAsia="Times New Roman" w:hAnsi="Times New Roman" w:cs="Times New Roman"/>
          <w:b/>
          <w:bCs/>
          <w:u w:val="single"/>
        </w:rPr>
        <w:t xml:space="preserve">The MFN Experiment is Political Hype and No Substance in Reducing Drug Costs to Americans </w:t>
      </w:r>
    </w:p>
    <w:p w14:paraId="2C2CF999"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The storyline that the MFN Experiment will dramatically reduce drug costs for Americans is political hype.  Ironically, what it will ultimately do is increase the costs of cancer care to seniors and the Medicare program by forcing seniors to receive treatment in the much more expensive hospital setting.  </w:t>
      </w:r>
    </w:p>
    <w:p w14:paraId="54703F44" w14:textId="77777777" w:rsidR="00DD3D73" w:rsidRPr="00DD3D73" w:rsidRDefault="00DD3D73" w:rsidP="00DD3D73">
      <w:pPr>
        <w:spacing w:line="259" w:lineRule="auto"/>
        <w:jc w:val="both"/>
        <w:rPr>
          <w:rFonts w:ascii="Times New Roman" w:eastAsia="Times New Roman" w:hAnsi="Times New Roman" w:cs="Times New Roman"/>
        </w:rPr>
      </w:pPr>
    </w:p>
    <w:p w14:paraId="713807FD"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Decades of bad public policy from Washington has had a dramatic negative impact on the availability and cost of cancer care in the U.S., by forcing treatment clinic sites to be closed, especially in rural areas, and consolidation of practices into much more expensive hospital systems.  Ever since COA started tracking the consolidating landscape of cancer care into the higher-cost hospital setting in 2008, 435 treatment clinic sites have closed and 722 practices have merged into hospitals,</w:t>
      </w:r>
      <w:r w:rsidRPr="00DD3D73">
        <w:rPr>
          <w:rFonts w:ascii="Times New Roman" w:eastAsia="Times New Roman" w:hAnsi="Times New Roman" w:cs="Times New Roman"/>
          <w:vertAlign w:val="superscript"/>
        </w:rPr>
        <w:footnoteReference w:id="6"/>
      </w:r>
      <w:r w:rsidRPr="00DD3D73">
        <w:rPr>
          <w:rFonts w:ascii="Times New Roman" w:eastAsia="Times New Roman" w:hAnsi="Times New Roman" w:cs="Times New Roman"/>
        </w:rPr>
        <w:t xml:space="preserve"> the large majority of which have 340B program drug discounts.  These treatment site closings and consolidation into the more expensive hospital site-of-care have been fueled by CMS artificially reducing Medicare Part B even further by incorrectly applying the sequester cut to Part B drug reimbursement.</w:t>
      </w:r>
    </w:p>
    <w:p w14:paraId="0D977185" w14:textId="77777777" w:rsidR="00DD3D73" w:rsidRPr="00DD3D73" w:rsidRDefault="00DD3D73" w:rsidP="00DD3D73">
      <w:pPr>
        <w:spacing w:line="259" w:lineRule="auto"/>
        <w:jc w:val="both"/>
        <w:rPr>
          <w:rFonts w:ascii="Times New Roman" w:eastAsia="Times New Roman" w:hAnsi="Times New Roman" w:cs="Times New Roman"/>
        </w:rPr>
      </w:pPr>
    </w:p>
    <w:p w14:paraId="05EAB17E" w14:textId="77777777" w:rsidR="00DD3D73" w:rsidRPr="00DD3D73" w:rsidRDefault="00DD3D73" w:rsidP="00DD3D73">
      <w:pPr>
        <w:jc w:val="both"/>
        <w:rPr>
          <w:rFonts w:ascii="Times New Roman" w:eastAsia="Times New Roman" w:hAnsi="Times New Roman" w:cs="Times New Roman"/>
          <w:color w:val="000000"/>
        </w:rPr>
      </w:pPr>
      <w:r w:rsidRPr="00DD3D73">
        <w:rPr>
          <w:rFonts w:ascii="Times New Roman" w:eastAsia="Times New Roman" w:hAnsi="Times New Roman" w:cs="Times New Roman"/>
          <w:color w:val="000000"/>
        </w:rPr>
        <w:t>According to a just-released analysis of the MFN Experiment by Avalere,</w:t>
      </w:r>
      <w:r w:rsidRPr="00DD3D73">
        <w:rPr>
          <w:rFonts w:ascii="Times New Roman" w:eastAsia="Times New Roman" w:hAnsi="Times New Roman" w:cs="Times New Roman"/>
          <w:color w:val="000000"/>
          <w:vertAlign w:val="superscript"/>
        </w:rPr>
        <w:footnoteReference w:id="7"/>
      </w:r>
      <w:r w:rsidRPr="00DD3D73">
        <w:rPr>
          <w:rFonts w:ascii="Times New Roman" w:eastAsia="Times New Roman" w:hAnsi="Times New Roman" w:cs="Times New Roman"/>
          <w:color w:val="000000"/>
        </w:rPr>
        <w:t xml:space="preserve"> </w:t>
      </w:r>
      <w:r w:rsidRPr="00DD3D73">
        <w:rPr>
          <w:rFonts w:ascii="Times New Roman" w:eastAsia="Times New Roman" w:hAnsi="Times New Roman" w:cs="Times New Roman"/>
          <w:color w:val="000000"/>
          <w:shd w:val="clear" w:color="auto" w:fill="FFFFFF"/>
        </w:rPr>
        <w:t xml:space="preserve">more than 94 percent of Medicare fee-for-service Part B beneficiaries using MFN Experiment drugs </w:t>
      </w:r>
      <w:r w:rsidRPr="00DD3D73">
        <w:rPr>
          <w:rFonts w:ascii="Times New Roman" w:eastAsia="Times New Roman" w:hAnsi="Times New Roman" w:cs="Times New Roman"/>
          <w:i/>
          <w:iCs/>
          <w:color w:val="000000"/>
          <w:shd w:val="clear" w:color="auto" w:fill="FFFFFF"/>
        </w:rPr>
        <w:t>“have supplemental coverage (e.g., Medigap, employer sponsored insurance, Medicaid) that covers some or all of their cost-sharing for Part B drugs.”</w:t>
      </w:r>
      <w:r w:rsidRPr="00DD3D73">
        <w:rPr>
          <w:rFonts w:ascii="Times New Roman" w:eastAsia="Times New Roman" w:hAnsi="Times New Roman" w:cs="Times New Roman"/>
          <w:color w:val="000000"/>
          <w:shd w:val="clear" w:color="auto" w:fill="FFFFFF"/>
        </w:rPr>
        <w:t xml:space="preserve">  Avalere estimates that less than one percent of beneficiaries in Medicare would see reduced out-of-pocket (“OOP”) costs (in a given year) if the MFN Experiment were to include the 50 drugs listed in the Interim Final Rule.</w:t>
      </w:r>
      <w:r w:rsidRPr="00DD3D73">
        <w:rPr>
          <w:rFonts w:ascii="Times New Roman" w:eastAsia="Times New Roman" w:hAnsi="Times New Roman" w:cs="Times New Roman"/>
          <w:color w:val="000000"/>
        </w:rPr>
        <w:t xml:space="preserve">  And we note that those seniors in need without any coverage for their coinsurance can obtain financial assistance from one of the foundations that community oncology practices access to ensure no patient is untreated, regardless of means.  </w:t>
      </w:r>
    </w:p>
    <w:p w14:paraId="17A7EEC4" w14:textId="77777777" w:rsidR="00DD3D73" w:rsidRPr="00DD3D73" w:rsidRDefault="00DD3D73" w:rsidP="00DD3D73">
      <w:pPr>
        <w:spacing w:line="259" w:lineRule="auto"/>
        <w:jc w:val="both"/>
        <w:rPr>
          <w:rFonts w:ascii="Times New Roman" w:eastAsia="Times New Roman" w:hAnsi="Times New Roman" w:cs="Times New Roman"/>
        </w:rPr>
      </w:pPr>
    </w:p>
    <w:p w14:paraId="207F8D54"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Hospital-based cancer care is more expensive to all, including patients, commercial payers, employers, and Medicare.  Seniors pay more in out-of-pocket cost sharing for hospital-based cancer care, and taxpayers pay a lot more. For example, a patient with lung cancer treated in a hospital versus community practice costs 47.9 percent ($8,414) more per month, while a patient with breast cancer treated in a hospital versus community practice costs 66.2 percent ($7,680) more per month.  Taken all together, one study found that shifting cancer care into the hospital setting cost Medicare and taxpayers an extra $2 billion in 2014 </w:t>
      </w:r>
      <w:r w:rsidRPr="00DD3D73">
        <w:rPr>
          <w:rFonts w:ascii="Times New Roman" w:eastAsia="Times New Roman" w:hAnsi="Times New Roman" w:cs="Times New Roman"/>
          <w:i/>
          <w:iCs/>
        </w:rPr>
        <w:t>alone</w:t>
      </w:r>
      <w:r w:rsidRPr="00DD3D73">
        <w:rPr>
          <w:rFonts w:ascii="Times New Roman" w:eastAsia="Times New Roman" w:hAnsi="Times New Roman" w:cs="Times New Roman"/>
        </w:rPr>
        <w:t>.</w:t>
      </w:r>
      <w:r w:rsidRPr="00DD3D73">
        <w:rPr>
          <w:rFonts w:ascii="Times New Roman" w:eastAsia="Times New Roman" w:hAnsi="Times New Roman" w:cs="Times New Roman"/>
          <w:vertAlign w:val="superscript"/>
        </w:rPr>
        <w:footnoteReference w:id="8"/>
      </w:r>
      <w:r w:rsidRPr="00DD3D73">
        <w:rPr>
          <w:rFonts w:ascii="Times New Roman" w:eastAsia="Times New Roman" w:hAnsi="Times New Roman" w:cs="Times New Roman"/>
        </w:rPr>
        <w:t xml:space="preserve">  </w:t>
      </w:r>
      <w:r w:rsidRPr="00DD3D73">
        <w:rPr>
          <w:rFonts w:ascii="Times New Roman" w:eastAsia="Times New Roman" w:hAnsi="Times New Roman" w:cs="Times New Roman"/>
        </w:rPr>
        <w:lastRenderedPageBreak/>
        <w:t>Even with CMS’ recent policy changes to reduce reimbursement to 340B hospitals, hospitals costs for overall cancer care (drugs and services) are higher, especially for patients with commercial insurance.</w:t>
      </w:r>
    </w:p>
    <w:p w14:paraId="585D84DD" w14:textId="77777777" w:rsidR="00DD3D73" w:rsidRPr="00DD3D73" w:rsidRDefault="00DD3D73" w:rsidP="00DD3D73">
      <w:pPr>
        <w:spacing w:line="259" w:lineRule="auto"/>
        <w:jc w:val="both"/>
        <w:rPr>
          <w:rFonts w:ascii="Times New Roman" w:eastAsia="Times New Roman" w:hAnsi="Times New Roman" w:cs="Times New Roman"/>
        </w:rPr>
      </w:pPr>
    </w:p>
    <w:p w14:paraId="16BEF8B7" w14:textId="77777777" w:rsidR="00DD3D73" w:rsidRPr="00DD3D73" w:rsidRDefault="00DD3D73" w:rsidP="00DD3D73">
      <w:pPr>
        <w:spacing w:line="259" w:lineRule="auto"/>
        <w:jc w:val="both"/>
        <w:rPr>
          <w:rFonts w:ascii="Times New Roman" w:eastAsia="Times New Roman" w:hAnsi="Times New Roman" w:cs="Times New Roman"/>
          <w:color w:val="000000"/>
        </w:rPr>
      </w:pPr>
      <w:r w:rsidRPr="00DD3D73">
        <w:rPr>
          <w:rFonts w:ascii="Times New Roman" w:eastAsia="Times New Roman" w:hAnsi="Times New Roman" w:cs="Times New Roman"/>
          <w:color w:val="000000"/>
        </w:rPr>
        <w:t xml:space="preserve">We note that it is even more appalling that despite the fact that most 340B hospitals are included in the MFN Experiment, in the Interim Final Rule the CMS actuaries assume that the payment rates for those entities would remain unchanged in the first year and overall have a much smaller and more predictable impact than the payment changes for non-340B providers.  That means that the MFN Experiment will only further encourage the distortions and perverse incentives that have fueled the explosive growth of 340B program into more expensive hospitals. </w:t>
      </w:r>
    </w:p>
    <w:p w14:paraId="37584392" w14:textId="77777777" w:rsidR="00DD3D73" w:rsidRPr="00DD3D73" w:rsidRDefault="00DD3D73" w:rsidP="00DD3D73">
      <w:pPr>
        <w:spacing w:line="259" w:lineRule="auto"/>
        <w:jc w:val="both"/>
        <w:rPr>
          <w:rFonts w:ascii="Times New Roman" w:eastAsia="Times New Roman" w:hAnsi="Times New Roman" w:cs="Times New Roman"/>
          <w:color w:val="FF0000"/>
        </w:rPr>
      </w:pPr>
    </w:p>
    <w:p w14:paraId="50250FA1"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The MFN Experiment, which would reimburse top cancer drugs at rates significantly below underlying drug costs, would ultimately force more independent community oncology practices to close and merge into more expensive, consolidated hospital health systems. The end result would be increasing cancer care costs for Medicare and seniors, not lowering costs.  </w:t>
      </w:r>
    </w:p>
    <w:p w14:paraId="38D57A4A" w14:textId="77777777" w:rsidR="00DD3D73" w:rsidRPr="00DD3D73" w:rsidRDefault="00DD3D73" w:rsidP="00DD3D73">
      <w:pPr>
        <w:keepNext/>
        <w:keepLines/>
        <w:spacing w:before="240" w:after="160" w:line="259" w:lineRule="auto"/>
        <w:jc w:val="both"/>
        <w:outlineLvl w:val="1"/>
        <w:rPr>
          <w:rFonts w:ascii="Times New Roman" w:eastAsia="Times New Roman" w:hAnsi="Times New Roman" w:cs="Times New Roman"/>
          <w:b/>
          <w:iCs/>
          <w:color w:val="000000"/>
          <w:u w:val="single"/>
        </w:rPr>
      </w:pPr>
      <w:r w:rsidRPr="00DD3D73">
        <w:rPr>
          <w:rFonts w:ascii="Times New Roman" w:eastAsia="Times New Roman" w:hAnsi="Times New Roman" w:cs="Times New Roman"/>
          <w:b/>
          <w:iCs/>
          <w:color w:val="000000"/>
          <w:u w:val="single"/>
        </w:rPr>
        <w:t xml:space="preserve">CMS Pursues a False Narrative on Medicare Part B Drugs and Physician Prescribing </w:t>
      </w:r>
    </w:p>
    <w:p w14:paraId="70C14AD0"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b/>
        </w:rPr>
        <w:t xml:space="preserve">The focus on changing the physician payment for drugs is grounded in the </w:t>
      </w:r>
      <w:r w:rsidRPr="00DD3D73">
        <w:rPr>
          <w:rFonts w:ascii="Times New Roman" w:eastAsia="Times New Roman" w:hAnsi="Times New Roman" w:cs="Times New Roman"/>
          <w:b/>
          <w:i/>
        </w:rPr>
        <w:t>false</w:t>
      </w:r>
      <w:r w:rsidRPr="00DD3D73">
        <w:rPr>
          <w:rFonts w:ascii="Times New Roman" w:eastAsia="Times New Roman" w:hAnsi="Times New Roman" w:cs="Times New Roman"/>
          <w:b/>
        </w:rPr>
        <w:t xml:space="preserve"> narrative that physicians choose treatments based on financial considerations, rather than favorable clinical outcomes. This is both incorrect and </w:t>
      </w:r>
      <w:r w:rsidRPr="00DD3D73">
        <w:rPr>
          <w:rFonts w:ascii="Times New Roman" w:eastAsia="Times New Roman" w:hAnsi="Times New Roman" w:cs="Times New Roman"/>
          <w:b/>
          <w:i/>
        </w:rPr>
        <w:t xml:space="preserve">incredibly </w:t>
      </w:r>
      <w:r w:rsidRPr="00DD3D73">
        <w:rPr>
          <w:rFonts w:ascii="Times New Roman" w:eastAsia="Times New Roman" w:hAnsi="Times New Roman" w:cs="Times New Roman"/>
          <w:b/>
        </w:rPr>
        <w:t xml:space="preserve">offensive.  </w:t>
      </w:r>
      <w:r w:rsidRPr="00DD3D73">
        <w:rPr>
          <w:rFonts w:ascii="Times New Roman" w:eastAsia="Times New Roman" w:hAnsi="Times New Roman" w:cs="Times New Roman"/>
        </w:rPr>
        <w:t>Independent, peer-reviewed research has found that modifying Medicare reimbursement had less of an impact on oncologists’ prescribing patterns than the introduction of new drugs, new clinical evidence, and identifying new best-practices for treatment.</w:t>
      </w:r>
      <w:r w:rsidRPr="00DD3D73">
        <w:rPr>
          <w:rFonts w:ascii="Times New Roman" w:eastAsia="Times New Roman" w:hAnsi="Times New Roman" w:cs="Times New Roman"/>
          <w:vertAlign w:val="superscript"/>
        </w:rPr>
        <w:footnoteReference w:id="9"/>
      </w:r>
      <w:r w:rsidRPr="00DD3D73">
        <w:rPr>
          <w:rFonts w:ascii="Times New Roman" w:eastAsia="Times" w:hAnsi="Times New Roman" w:cs="Times New Roman"/>
        </w:rPr>
        <w:t xml:space="preserve">  </w:t>
      </w:r>
      <w:r w:rsidRPr="00DD3D73">
        <w:rPr>
          <w:rFonts w:ascii="Times New Roman" w:eastAsia="Times New Roman" w:hAnsi="Times New Roman" w:cs="Times New Roman"/>
        </w:rPr>
        <w:t xml:space="preserve"> Oncologists make medical decisions for patients using clinical evidence, not for financial gain.  </w:t>
      </w:r>
    </w:p>
    <w:p w14:paraId="425FF6E9" w14:textId="77777777" w:rsidR="00DD3D73" w:rsidRPr="00DD3D73" w:rsidRDefault="00DD3D73" w:rsidP="00DD3D73">
      <w:pPr>
        <w:spacing w:line="259" w:lineRule="auto"/>
        <w:jc w:val="both"/>
        <w:rPr>
          <w:rFonts w:ascii="Times New Roman" w:eastAsia="Times New Roman" w:hAnsi="Times New Roman" w:cs="Times New Roman"/>
        </w:rPr>
      </w:pPr>
    </w:p>
    <w:p w14:paraId="76903177"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COA conducted a meta-analysis on the subject of oncologist prescribing</w:t>
      </w:r>
      <w:r w:rsidRPr="00DD3D73">
        <w:rPr>
          <w:rFonts w:ascii="Times New Roman" w:eastAsia="Times New Roman" w:hAnsi="Times New Roman" w:cs="Times New Roman"/>
          <w:vertAlign w:val="superscript"/>
        </w:rPr>
        <w:footnoteReference w:id="10"/>
      </w:r>
      <w:r w:rsidRPr="00DD3D73">
        <w:rPr>
          <w:rFonts w:ascii="Times New Roman" w:eastAsia="Times New Roman" w:hAnsi="Times New Roman" w:cs="Times New Roman"/>
        </w:rPr>
        <w:t xml:space="preserve"> that thoroughly debunks the false narrative that oncologists’ decision-making and prescribing patterns are driven by financial factors, much of which is based on extremely fundamentally flawed and outdated research.  In fact, a number of studies on physician prescribing under the Part B reimbursement system have been published in recent years, all of which reach dramatically positive conclusions on physician prescribing patterns.  They identify the following as drivers of drug selection by oncologists:</w:t>
      </w:r>
    </w:p>
    <w:p w14:paraId="14C6A6DB" w14:textId="77777777" w:rsidR="00DD3D73" w:rsidRPr="00DD3D73" w:rsidRDefault="00DD3D73" w:rsidP="00DD3D73">
      <w:pPr>
        <w:spacing w:line="259" w:lineRule="auto"/>
        <w:jc w:val="both"/>
        <w:rPr>
          <w:rFonts w:ascii="Times New Roman" w:eastAsia="Times New Roman" w:hAnsi="Times New Roman" w:cs="Times New Roman"/>
        </w:rPr>
      </w:pPr>
    </w:p>
    <w:p w14:paraId="23FBE685"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Highest-quality patient care</w:t>
      </w:r>
    </w:p>
    <w:p w14:paraId="11C73052"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Most effective treatment options</w:t>
      </w:r>
    </w:p>
    <w:p w14:paraId="21956F84"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Best expected outcome</w:t>
      </w:r>
    </w:p>
    <w:p w14:paraId="7CE3D77E"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Best tolerated, least toxicity or permanent ill effects</w:t>
      </w:r>
    </w:p>
    <w:p w14:paraId="4BCEF3FC"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Care regimen least disruptive to daily life</w:t>
      </w:r>
    </w:p>
    <w:p w14:paraId="5D72E416"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Most cost-effective option for the patient</w:t>
      </w:r>
    </w:p>
    <w:p w14:paraId="1BA4FC28" w14:textId="77777777" w:rsidR="00DD3D73" w:rsidRPr="00DD3D73" w:rsidRDefault="00DD3D73" w:rsidP="00DD3D73">
      <w:pPr>
        <w:numPr>
          <w:ilvl w:val="0"/>
          <w:numId w:val="41"/>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Financial cost to the patient</w:t>
      </w:r>
    </w:p>
    <w:p w14:paraId="236A4E0B" w14:textId="77777777" w:rsidR="00DD3D73" w:rsidRPr="00DD3D73" w:rsidRDefault="00DD3D73" w:rsidP="00DD3D73">
      <w:pPr>
        <w:numPr>
          <w:ilvl w:val="0"/>
          <w:numId w:val="41"/>
        </w:numPr>
        <w:spacing w:after="360" w:line="259" w:lineRule="auto"/>
        <w:ind w:left="714" w:hanging="357"/>
        <w:contextualSpacing/>
        <w:jc w:val="both"/>
        <w:rPr>
          <w:rFonts w:ascii="Times New Roman" w:eastAsia="Times New Roman" w:hAnsi="Times New Roman" w:cs="Times New Roman"/>
        </w:rPr>
      </w:pPr>
      <w:r w:rsidRPr="00DD3D73">
        <w:rPr>
          <w:rFonts w:ascii="Times New Roman" w:eastAsia="Times New Roman" w:hAnsi="Times New Roman" w:cs="Times New Roman"/>
        </w:rPr>
        <w:t>Changing physician and patient expectations about cancer care</w:t>
      </w:r>
    </w:p>
    <w:p w14:paraId="4040C8B9" w14:textId="77777777" w:rsidR="00DD3D73" w:rsidRPr="00DD3D73" w:rsidRDefault="00DD3D73" w:rsidP="00DD3D73">
      <w:pPr>
        <w:spacing w:after="360" w:line="259" w:lineRule="auto"/>
        <w:contextualSpacing/>
        <w:jc w:val="both"/>
        <w:rPr>
          <w:rFonts w:ascii="Times New Roman" w:eastAsia="Times New Roman" w:hAnsi="Times New Roman" w:cs="Times New Roman"/>
        </w:rPr>
      </w:pPr>
    </w:p>
    <w:p w14:paraId="10613B0D" w14:textId="77777777" w:rsidR="00DD3D73" w:rsidRPr="00DD3D73" w:rsidRDefault="00DD3D73" w:rsidP="00DD3D73">
      <w:pPr>
        <w:spacing w:after="360"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Physicians already face the burdens associated with identifying and educating themselves on innovative techniques and therapies that can help their patients.  Employing bureaucratic barriers such as the MFN </w:t>
      </w:r>
      <w:r w:rsidRPr="00DD3D73">
        <w:rPr>
          <w:rFonts w:ascii="Times New Roman" w:eastAsia="Times New Roman" w:hAnsi="Times New Roman" w:cs="Times New Roman"/>
        </w:rPr>
        <w:lastRenderedPageBreak/>
        <w:t xml:space="preserve">Experiment to the latest cancer therapies based on false narratives is inappropriate for patient care and highly insulting to physicians. </w:t>
      </w:r>
    </w:p>
    <w:p w14:paraId="7D230D07" w14:textId="77777777" w:rsidR="00DD3D73" w:rsidRPr="00DD3D73" w:rsidRDefault="00DD3D73" w:rsidP="00DD3D73">
      <w:pPr>
        <w:keepNext/>
        <w:keepLines/>
        <w:spacing w:after="240" w:line="259" w:lineRule="auto"/>
        <w:jc w:val="both"/>
        <w:outlineLvl w:val="1"/>
        <w:rPr>
          <w:rFonts w:ascii="Times New Roman" w:eastAsia="Times New Roman" w:hAnsi="Times New Roman" w:cs="Times New Roman"/>
          <w:b/>
          <w:color w:val="000000"/>
          <w:u w:val="single"/>
        </w:rPr>
      </w:pPr>
      <w:r w:rsidRPr="00DD3D73">
        <w:rPr>
          <w:rFonts w:ascii="Times New Roman" w:eastAsia="Times New Roman" w:hAnsi="Times New Roman" w:cs="Times New Roman"/>
          <w:b/>
          <w:color w:val="000000"/>
          <w:u w:val="single"/>
        </w:rPr>
        <w:t>CMS Has Ignored COA’s Proposed Solutions to Drug Pricing</w:t>
      </w:r>
    </w:p>
    <w:p w14:paraId="44B7C54C" w14:textId="77777777"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Tackling the increasing cost of prescription drugs is a problem that needs to be desperately solved. However, the solutions lie in the 35 oncology payment reform models community oncology practices are participating in across the country</w:t>
      </w:r>
      <w:r w:rsidRPr="00DD3D73">
        <w:rPr>
          <w:rFonts w:ascii="Times New Roman" w:eastAsia="Times New Roman" w:hAnsi="Times New Roman" w:cs="Times New Roman"/>
          <w:vertAlign w:val="superscript"/>
        </w:rPr>
        <w:footnoteReference w:id="11"/>
      </w:r>
      <w:r w:rsidRPr="00DD3D73">
        <w:rPr>
          <w:rFonts w:ascii="Times New Roman" w:eastAsia="Times New Roman" w:hAnsi="Times New Roman" w:cs="Times New Roman"/>
        </w:rPr>
        <w:t xml:space="preserve"> and the Oncology Care Model 2.0 that COA is developing for Medicare, employers, and private insurers.  We need to strip away unnecessary regulations so that drug competition is fostered in value-based arrangements, including the availability and use of lower-cost alternatives like biosimilars.  And very importantly, we need to reform the 340B program so that drug discounts go directly to patients in need, not to well-endowed hospital health systems. </w:t>
      </w:r>
    </w:p>
    <w:p w14:paraId="5918C2E9" w14:textId="77777777" w:rsidR="00DD3D73" w:rsidRPr="00DD3D73" w:rsidRDefault="00DD3D73" w:rsidP="00DD3D73">
      <w:pPr>
        <w:spacing w:line="259" w:lineRule="auto"/>
        <w:jc w:val="both"/>
        <w:rPr>
          <w:rFonts w:ascii="Times New Roman" w:eastAsia="Times New Roman" w:hAnsi="Times New Roman" w:cs="Times New Roman"/>
        </w:rPr>
      </w:pPr>
    </w:p>
    <w:p w14:paraId="25FA375E" w14:textId="6DAC559F" w:rsidR="00DD3D73" w:rsidRPr="00DD3D73" w:rsidRDefault="00DD3D73" w:rsidP="00DD3D73">
      <w:pPr>
        <w:spacing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Additionally, when CMS evaluated modifications to Part B drug pricing and reimbursement in </w:t>
      </w:r>
      <w:r w:rsidRPr="00DD3D73">
        <w:rPr>
          <w:rFonts w:ascii="Times New Roman" w:eastAsia="Times New Roman" w:hAnsi="Times New Roman" w:cs="Times New Roman"/>
          <w:color w:val="0D0D0D"/>
        </w:rPr>
        <w:t xml:space="preserve">October 2018, when it issued </w:t>
      </w:r>
      <w:r w:rsidR="006F415A" w:rsidRPr="00DD3D73">
        <w:rPr>
          <w:rFonts w:ascii="Times New Roman" w:eastAsia="Times New Roman" w:hAnsi="Times New Roman" w:cs="Times New Roman"/>
          <w:color w:val="0D0D0D"/>
        </w:rPr>
        <w:t xml:space="preserve">an </w:t>
      </w:r>
      <w:r w:rsidR="006F415A" w:rsidRPr="00DD3D73">
        <w:rPr>
          <w:rFonts w:ascii="Times New Roman" w:eastAsia="Times New Roman" w:hAnsi="Times New Roman" w:cs="Times New Roman"/>
          <w:color w:val="0D0D0D"/>
          <w:shd w:val="clear" w:color="auto" w:fill="FFFFFF"/>
        </w:rPr>
        <w:t>Advance</w:t>
      </w:r>
      <w:r w:rsidRPr="00DD3D73">
        <w:rPr>
          <w:rFonts w:ascii="Times New Roman" w:eastAsia="Times New Roman" w:hAnsi="Times New Roman" w:cs="Times New Roman"/>
          <w:color w:val="0D0D0D"/>
          <w:shd w:val="clear" w:color="auto" w:fill="FFFFFF"/>
        </w:rPr>
        <w:t xml:space="preserve"> Notice of Proposed Rulemaking for another potential pricing mechanism</w:t>
      </w:r>
      <w:r w:rsidRPr="00DD3D73">
        <w:rPr>
          <w:rFonts w:ascii="Times New Roman" w:eastAsia="Times New Roman" w:hAnsi="Times New Roman" w:cs="Times New Roman"/>
          <w:color w:val="0D0D0D"/>
          <w:shd w:val="clear" w:color="auto" w:fill="FFFFFF"/>
          <w:vertAlign w:val="superscript"/>
        </w:rPr>
        <w:footnoteReference w:id="12"/>
      </w:r>
      <w:r w:rsidRPr="00DD3D73">
        <w:rPr>
          <w:rFonts w:ascii="Times New Roman" w:eastAsia="Times New Roman" w:hAnsi="Times New Roman" w:cs="Times New Roman"/>
        </w:rPr>
        <w:t xml:space="preserve">, </w:t>
      </w:r>
      <w:r w:rsidRPr="00DD3D73">
        <w:rPr>
          <w:rFonts w:ascii="Times New Roman" w:eastAsia="Times New Roman" w:hAnsi="Times New Roman" w:cs="Times New Roman"/>
          <w:b/>
          <w:bCs/>
        </w:rPr>
        <w:t>COA made very specific recommendations on solutions</w:t>
      </w:r>
      <w:r w:rsidRPr="00DD3D73">
        <w:rPr>
          <w:rFonts w:ascii="Times New Roman" w:eastAsia="Times New Roman" w:hAnsi="Times New Roman" w:cs="Times New Roman"/>
          <w:vertAlign w:val="superscript"/>
        </w:rPr>
        <w:footnoteReference w:id="13"/>
      </w:r>
      <w:r w:rsidRPr="00DD3D73">
        <w:rPr>
          <w:rFonts w:ascii="Times New Roman" w:eastAsia="Times New Roman" w:hAnsi="Times New Roman" w:cs="Times New Roman"/>
        </w:rPr>
        <w:t>, which it appears were not even investigated or considered by CMS.  Those solutions include the following:</w:t>
      </w:r>
    </w:p>
    <w:p w14:paraId="0B2AD902" w14:textId="77777777" w:rsidR="00DD3D73" w:rsidRPr="00DD3D73" w:rsidRDefault="00DD3D73" w:rsidP="00DD3D73">
      <w:pPr>
        <w:spacing w:line="259" w:lineRule="auto"/>
        <w:jc w:val="both"/>
        <w:rPr>
          <w:rFonts w:ascii="Times New Roman" w:eastAsia="Times New Roman" w:hAnsi="Times New Roman" w:cs="Times New Roman"/>
          <w:sz w:val="24"/>
          <w:szCs w:val="24"/>
        </w:rPr>
      </w:pPr>
    </w:p>
    <w:p w14:paraId="05D3DCA0" w14:textId="77777777" w:rsidR="00DD3D73" w:rsidRPr="00DD3D73" w:rsidRDefault="00DD3D73" w:rsidP="00DD3D73">
      <w:pPr>
        <w:numPr>
          <w:ilvl w:val="0"/>
          <w:numId w:val="38"/>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b/>
        </w:rPr>
        <w:t xml:space="preserve">Tiering ASP-Based Reimbursement:  </w:t>
      </w:r>
      <w:r w:rsidRPr="00DD3D73">
        <w:rPr>
          <w:rFonts w:ascii="Times New Roman" w:eastAsia="Times New Roman" w:hAnsi="Times New Roman" w:cs="Times New Roman"/>
        </w:rPr>
        <w:t xml:space="preserve">COA highly supports the drug reimbursement formula established in the MMA under careful deliberations between Congress and stakeholders.  We believe that an add-on percentage versus a flat fee – for example, based on some historical ASP, as proposed in the MFN Experiment – is important to preserve for two reasons.  As COA has noted on numerous occasions to CMS, the add-on to ASP is not “profit,” as some falsely assert.  It has to cover the very real </w:t>
      </w:r>
      <w:r w:rsidRPr="00DD3D73">
        <w:rPr>
          <w:rFonts w:ascii="Times New Roman" w:eastAsia="Times New Roman" w:hAnsi="Times New Roman" w:cs="Times New Roman"/>
          <w:i/>
        </w:rPr>
        <w:t>increasing</w:t>
      </w:r>
      <w:r w:rsidRPr="00DD3D73">
        <w:rPr>
          <w:rFonts w:ascii="Times New Roman" w:eastAsia="Times New Roman" w:hAnsi="Times New Roman" w:cs="Times New Roman"/>
        </w:rPr>
        <w:t xml:space="preserve"> costs of human resources and infrastructure required to procure, handle, store, inventory, and dispose of complex and often toxic chemotherapy and other cancer-related Part B drugs.  What is left over covers operating expenses and bad debt.  </w:t>
      </w:r>
    </w:p>
    <w:p w14:paraId="2BC390C3" w14:textId="77777777" w:rsidR="00DD3D73" w:rsidRPr="00DD3D73" w:rsidRDefault="00DD3D73" w:rsidP="00DD3D73">
      <w:pPr>
        <w:spacing w:line="259" w:lineRule="auto"/>
        <w:ind w:left="709"/>
        <w:jc w:val="both"/>
        <w:rPr>
          <w:rFonts w:ascii="Times New Roman" w:eastAsia="Times New Roman" w:hAnsi="Times New Roman" w:cs="Times New Roman"/>
        </w:rPr>
      </w:pPr>
    </w:p>
    <w:p w14:paraId="089549E2" w14:textId="77777777" w:rsidR="00DD3D73" w:rsidRPr="00DD3D73" w:rsidRDefault="00DD3D73" w:rsidP="00DD3D73">
      <w:pPr>
        <w:spacing w:line="259" w:lineRule="auto"/>
        <w:ind w:left="720"/>
        <w:contextualSpacing/>
        <w:jc w:val="both"/>
        <w:rPr>
          <w:rFonts w:ascii="Times New Roman" w:eastAsia="Times New Roman" w:hAnsi="Times New Roman" w:cs="Times New Roman"/>
        </w:rPr>
      </w:pPr>
      <w:r w:rsidRPr="00DD3D73">
        <w:rPr>
          <w:rFonts w:ascii="Times New Roman" w:eastAsia="Times New Roman" w:hAnsi="Times New Roman" w:cs="Times New Roman"/>
        </w:rPr>
        <w:t>COA has analyzed a modification to the percentage-based fee that is tiered, as opposed to the current add-on fee of six percent (which, it should be noted, is really four-point-three percent after application of the two percent Medicare sequester cut, which COA is currently challenging in the courts).  We believe a tiered ASP-based reimbursement is more appropriate to account for drug prices due to technology innovations and to encourage the emerging biosimilar market.  Second, any type of “flat fee” will never keep up with medical inflation and the aforementioned costs of Part B drug procurement, storage, handing, and disposal.</w:t>
      </w:r>
    </w:p>
    <w:p w14:paraId="624009B0" w14:textId="77777777" w:rsidR="00DD3D73" w:rsidRPr="00DD3D73" w:rsidRDefault="00DD3D73" w:rsidP="00DD3D73">
      <w:pPr>
        <w:spacing w:line="259" w:lineRule="auto"/>
        <w:jc w:val="both"/>
        <w:rPr>
          <w:rFonts w:ascii="Times New Roman" w:eastAsia="Times New Roman" w:hAnsi="Times New Roman" w:cs="Times New Roman"/>
        </w:rPr>
      </w:pPr>
    </w:p>
    <w:p w14:paraId="4DC093AE" w14:textId="77777777" w:rsidR="00DD3D73" w:rsidRPr="00DD3D73" w:rsidRDefault="00DD3D73" w:rsidP="00DD3D73">
      <w:pPr>
        <w:spacing w:line="259" w:lineRule="auto"/>
        <w:ind w:left="709"/>
        <w:jc w:val="both"/>
        <w:rPr>
          <w:rFonts w:ascii="Times New Roman" w:eastAsia="Times New Roman" w:hAnsi="Times New Roman" w:cs="Times New Roman"/>
        </w:rPr>
      </w:pPr>
      <w:r w:rsidRPr="00DD3D73">
        <w:rPr>
          <w:rFonts w:ascii="Times New Roman" w:eastAsia="Times New Roman" w:hAnsi="Times New Roman" w:cs="Times New Roman"/>
        </w:rPr>
        <w:t>COA recommended that CMS evaluate a tiered percentage on ASP.  More specifically, we have developed the following tiers of ASP add-on payments:</w:t>
      </w:r>
    </w:p>
    <w:p w14:paraId="6FEE65E1" w14:textId="77777777" w:rsidR="00DD3D73" w:rsidRPr="00DD3D73" w:rsidRDefault="00DD3D73" w:rsidP="00DD3D73">
      <w:pPr>
        <w:spacing w:line="259" w:lineRule="auto"/>
        <w:jc w:val="both"/>
        <w:rPr>
          <w:rFonts w:ascii="Times New Roman" w:eastAsia="Times New Roman" w:hAnsi="Times New Roman" w:cs="Times New Roman"/>
        </w:rPr>
      </w:pPr>
    </w:p>
    <w:p w14:paraId="27C7699E" w14:textId="77777777" w:rsidR="00DD3D73" w:rsidRPr="00DD3D73" w:rsidRDefault="00DD3D73" w:rsidP="00DD3D73">
      <w:pPr>
        <w:numPr>
          <w:ilvl w:val="0"/>
          <w:numId w:val="42"/>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 xml:space="preserve">A tiered structure for brands whereby higher priced brands have a </w:t>
      </w:r>
      <w:r w:rsidRPr="00DD3D73">
        <w:rPr>
          <w:rFonts w:ascii="Times New Roman" w:eastAsia="Times New Roman" w:hAnsi="Times New Roman" w:cs="Times New Roman"/>
          <w:i/>
        </w:rPr>
        <w:t>lower</w:t>
      </w:r>
      <w:r w:rsidRPr="00DD3D73">
        <w:rPr>
          <w:rFonts w:ascii="Times New Roman" w:eastAsia="Times New Roman" w:hAnsi="Times New Roman" w:cs="Times New Roman"/>
        </w:rPr>
        <w:t xml:space="preserve"> add-on payment and the add-on payment increases as the brand price is lower; and</w:t>
      </w:r>
    </w:p>
    <w:p w14:paraId="282B960F" w14:textId="77777777" w:rsidR="00DD3D73" w:rsidRPr="00DD3D73" w:rsidRDefault="00DD3D73" w:rsidP="00DD3D73">
      <w:pPr>
        <w:numPr>
          <w:ilvl w:val="0"/>
          <w:numId w:val="42"/>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A higher than six percent add-on for biosimilars.</w:t>
      </w:r>
    </w:p>
    <w:p w14:paraId="2B28981D" w14:textId="77777777" w:rsidR="00DD3D73" w:rsidRPr="00DD3D73" w:rsidRDefault="00DD3D73" w:rsidP="00DD3D73">
      <w:pPr>
        <w:spacing w:line="259" w:lineRule="auto"/>
        <w:ind w:left="1563"/>
        <w:contextualSpacing/>
        <w:jc w:val="both"/>
        <w:rPr>
          <w:rFonts w:ascii="Times New Roman" w:eastAsia="Times New Roman" w:hAnsi="Times New Roman" w:cs="Times New Roman"/>
        </w:rPr>
      </w:pPr>
    </w:p>
    <w:p w14:paraId="4F606222" w14:textId="77777777" w:rsidR="00DD3D73" w:rsidRPr="00DD3D73" w:rsidRDefault="00DD3D73" w:rsidP="00DD3D73">
      <w:pPr>
        <w:spacing w:line="259" w:lineRule="auto"/>
        <w:ind w:left="720"/>
        <w:jc w:val="both"/>
        <w:rPr>
          <w:rFonts w:ascii="Times New Roman" w:eastAsia="Times New Roman" w:hAnsi="Times New Roman" w:cs="Times New Roman"/>
        </w:rPr>
      </w:pPr>
      <w:r w:rsidRPr="00DD3D73">
        <w:rPr>
          <w:rFonts w:ascii="Times New Roman" w:eastAsia="Times New Roman" w:hAnsi="Times New Roman" w:cs="Times New Roman"/>
        </w:rPr>
        <w:t>Note that we are not suggesting in any way that finances dictate oncologists’ choices in making treatment decisions in consultation with their patients.  However, given both the escalating cost of brand drugs and what will be the introduction of more biosimilars in oncology, a tiered add-on will create a more appropriate reimbursement structure for what the add-on to ASP covers.  Additionally, with biosimilars the goal is to create a robust and healthy market.</w:t>
      </w:r>
    </w:p>
    <w:p w14:paraId="3FA184C6" w14:textId="77777777" w:rsidR="00DD3D73" w:rsidRPr="00DD3D73" w:rsidRDefault="00DD3D73" w:rsidP="00DD3D73">
      <w:pPr>
        <w:spacing w:line="259" w:lineRule="auto"/>
        <w:ind w:left="720"/>
        <w:jc w:val="both"/>
        <w:rPr>
          <w:rFonts w:ascii="Times New Roman" w:eastAsia="Times New Roman" w:hAnsi="Times New Roman" w:cs="Times New Roman"/>
        </w:rPr>
      </w:pPr>
    </w:p>
    <w:p w14:paraId="326F7247" w14:textId="77777777" w:rsidR="00DD3D73" w:rsidRPr="00DD3D73" w:rsidRDefault="00DD3D73" w:rsidP="00DD3D73">
      <w:pPr>
        <w:spacing w:line="259" w:lineRule="auto"/>
        <w:ind w:left="720"/>
        <w:jc w:val="both"/>
        <w:rPr>
          <w:rFonts w:ascii="Times New Roman" w:eastAsia="Times New Roman" w:hAnsi="Times New Roman" w:cs="Times New Roman"/>
        </w:rPr>
      </w:pPr>
      <w:r w:rsidRPr="00DD3D73">
        <w:rPr>
          <w:rFonts w:ascii="Times New Roman" w:eastAsia="Times New Roman" w:hAnsi="Times New Roman" w:cs="Times New Roman"/>
        </w:rPr>
        <w:t xml:space="preserve">We also note that a tiered add-on to ASP, coupled with the clinically appropriate utilization management (“CAUM") concept outlined below, will impact manufacturers’ pricing decisions for newly launched therapies depending on their degree of innovativeness.   COA wants to maintain and reward drug therapy innovation and to continue to have access to new innovative therapies for our patients, but while controlling the costs of new therapies.  </w:t>
      </w:r>
    </w:p>
    <w:p w14:paraId="787FD92B" w14:textId="77777777" w:rsidR="00DD3D73" w:rsidRPr="00DD3D73" w:rsidRDefault="00DD3D73" w:rsidP="00DD3D73">
      <w:pPr>
        <w:spacing w:line="259" w:lineRule="auto"/>
        <w:ind w:left="720"/>
        <w:jc w:val="both"/>
        <w:rPr>
          <w:rFonts w:ascii="Times New Roman" w:eastAsia="Times New Roman" w:hAnsi="Times New Roman" w:cs="Times New Roman"/>
        </w:rPr>
      </w:pPr>
    </w:p>
    <w:p w14:paraId="5BBB3C7B" w14:textId="77777777" w:rsidR="00DD3D73" w:rsidRPr="00DD3D73" w:rsidRDefault="00DD3D73" w:rsidP="00DD3D73">
      <w:pPr>
        <w:spacing w:line="259" w:lineRule="auto"/>
        <w:ind w:left="720"/>
        <w:jc w:val="both"/>
        <w:rPr>
          <w:rFonts w:ascii="Times New Roman" w:eastAsia="Times New Roman" w:hAnsi="Times New Roman" w:cs="Times New Roman"/>
        </w:rPr>
      </w:pPr>
      <w:r w:rsidRPr="00DD3D73">
        <w:rPr>
          <w:rFonts w:ascii="Times New Roman" w:eastAsia="Times New Roman" w:hAnsi="Times New Roman" w:cs="Times New Roman"/>
        </w:rPr>
        <w:t>Our goals in considering this tiered ASP percentage add-on, in conjunction with employing CAUM (as described below), are as follows:</w:t>
      </w:r>
    </w:p>
    <w:p w14:paraId="390C303F" w14:textId="77777777" w:rsidR="00DD3D73" w:rsidRPr="00DD3D73" w:rsidRDefault="00DD3D73" w:rsidP="00DD3D73">
      <w:pPr>
        <w:spacing w:line="259" w:lineRule="auto"/>
        <w:ind w:left="720"/>
        <w:jc w:val="both"/>
        <w:rPr>
          <w:rFonts w:ascii="Times New Roman" w:eastAsia="Times New Roman" w:hAnsi="Times New Roman" w:cs="Times New Roman"/>
        </w:rPr>
      </w:pPr>
    </w:p>
    <w:p w14:paraId="23A3BA81" w14:textId="77777777" w:rsidR="00DD3D73" w:rsidRPr="00DD3D73" w:rsidRDefault="00DD3D73" w:rsidP="00DD3D73">
      <w:pPr>
        <w:numPr>
          <w:ilvl w:val="0"/>
          <w:numId w:val="40"/>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Maintain access to innovative new cancer therapies and incentivize manufacturers to continue to introduce those therapies</w:t>
      </w:r>
    </w:p>
    <w:p w14:paraId="5B36A3A1" w14:textId="77777777" w:rsidR="00DD3D73" w:rsidRPr="00DD3D73" w:rsidRDefault="00DD3D73" w:rsidP="00DD3D73">
      <w:pPr>
        <w:numPr>
          <w:ilvl w:val="0"/>
          <w:numId w:val="40"/>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Enhance oncologists’ clinically appropriate decision making</w:t>
      </w:r>
    </w:p>
    <w:p w14:paraId="5A303D3D" w14:textId="77777777" w:rsidR="00DD3D73" w:rsidRPr="00DD3D73" w:rsidRDefault="00DD3D73" w:rsidP="00DD3D73">
      <w:pPr>
        <w:numPr>
          <w:ilvl w:val="0"/>
          <w:numId w:val="40"/>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Control the pricing and costs of cancer drug therapies for patients and Medicare (and the taxpayers who fund the program)</w:t>
      </w:r>
    </w:p>
    <w:p w14:paraId="07AA40A1" w14:textId="77777777" w:rsidR="00DD3D73" w:rsidRPr="00DD3D73" w:rsidRDefault="00DD3D73" w:rsidP="00DD3D73">
      <w:pPr>
        <w:numPr>
          <w:ilvl w:val="0"/>
          <w:numId w:val="40"/>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rPr>
        <w:t>Create a robust and healthy biosimilar market</w:t>
      </w:r>
    </w:p>
    <w:p w14:paraId="297E1072" w14:textId="77777777" w:rsidR="00DD3D73" w:rsidRPr="00DD3D73" w:rsidRDefault="00DD3D73" w:rsidP="00DD3D73">
      <w:pPr>
        <w:spacing w:line="259" w:lineRule="auto"/>
        <w:jc w:val="both"/>
        <w:rPr>
          <w:rFonts w:ascii="Times New Roman" w:eastAsia="Times New Roman" w:hAnsi="Times New Roman" w:cs="Times New Roman"/>
        </w:rPr>
      </w:pPr>
    </w:p>
    <w:p w14:paraId="6449A27B" w14:textId="77777777" w:rsidR="00DD3D73" w:rsidRPr="00DD3D73" w:rsidRDefault="00DD3D73" w:rsidP="00DD3D73">
      <w:pPr>
        <w:numPr>
          <w:ilvl w:val="0"/>
          <w:numId w:val="38"/>
        </w:numPr>
        <w:spacing w:line="259" w:lineRule="auto"/>
        <w:contextualSpacing/>
        <w:jc w:val="both"/>
        <w:rPr>
          <w:rFonts w:ascii="Times New Roman" w:eastAsia="Times New Roman" w:hAnsi="Times New Roman" w:cs="Times New Roman"/>
        </w:rPr>
      </w:pPr>
      <w:r w:rsidRPr="00DD3D73">
        <w:rPr>
          <w:rFonts w:ascii="Times New Roman" w:eastAsia="Times New Roman" w:hAnsi="Times New Roman" w:cs="Times New Roman"/>
          <w:b/>
        </w:rPr>
        <w:t>Employing CAUM in Medicare Part B:</w:t>
      </w:r>
      <w:r w:rsidRPr="00DD3D73">
        <w:rPr>
          <w:rFonts w:ascii="Times New Roman" w:eastAsia="Times New Roman" w:hAnsi="Times New Roman" w:cs="Times New Roman"/>
        </w:rPr>
        <w:t xml:space="preserve"> If the government truly desires to find ways to encourage prescribing toward the highest value therapies in Part B, it should do so by giving the right tools and incentives to physicians, instead of PBMs and other middlemen.  A potential CAUM solution that incentivizes the use of pathways and clinical protocols </w:t>
      </w:r>
      <w:r w:rsidRPr="00DD3D73">
        <w:rPr>
          <w:rFonts w:ascii="Times New Roman" w:eastAsia="Times New Roman" w:hAnsi="Times New Roman" w:cs="Times New Roman"/>
          <w:u w:val="single"/>
        </w:rPr>
        <w:t>developed by physicians</w:t>
      </w:r>
      <w:r w:rsidRPr="00DD3D73">
        <w:rPr>
          <w:rFonts w:ascii="Times New Roman" w:eastAsia="Times New Roman" w:hAnsi="Times New Roman" w:cs="Times New Roman"/>
        </w:rPr>
        <w:t xml:space="preserve"> would protect evidence-based care much more effectively than middlemen, whose drug-selection decisions are based purely on maximizing their own profits by selecting drugs most profitable to them.  COA has been engaging with stakeholders and we see a great opportunity to empower providers to ensure the most appropriate and value-based prescribing, without jeopardizing patient access or timely care.  Furthermore, this would also help community oncology practices to more easily move toward sophisticated, performance-based alternative payment solutions.  </w:t>
      </w:r>
    </w:p>
    <w:p w14:paraId="77EB23F1" w14:textId="77777777" w:rsidR="00DD3D73" w:rsidRPr="00DD3D73" w:rsidRDefault="00DD3D73" w:rsidP="00DD3D73">
      <w:pPr>
        <w:spacing w:line="259" w:lineRule="auto"/>
        <w:jc w:val="both"/>
        <w:rPr>
          <w:rFonts w:ascii="Times New Roman" w:eastAsia="Times New Roman" w:hAnsi="Times New Roman" w:cs="Times New Roman"/>
        </w:rPr>
      </w:pPr>
    </w:p>
    <w:p w14:paraId="12CEDDE6" w14:textId="77777777" w:rsidR="00DD3D73" w:rsidRPr="00DD3D73" w:rsidRDefault="00DD3D73" w:rsidP="00DD3D73">
      <w:pPr>
        <w:spacing w:line="259" w:lineRule="auto"/>
        <w:ind w:left="709"/>
        <w:jc w:val="both"/>
        <w:rPr>
          <w:rFonts w:ascii="Times New Roman" w:eastAsia="Times New Roman" w:hAnsi="Times New Roman" w:cs="Times New Roman"/>
        </w:rPr>
      </w:pPr>
      <w:r w:rsidRPr="00DD3D73">
        <w:rPr>
          <w:rFonts w:ascii="Times New Roman" w:eastAsia="Times New Roman" w:hAnsi="Times New Roman" w:cs="Times New Roman"/>
        </w:rPr>
        <w:t xml:space="preserve">We believe that a </w:t>
      </w:r>
      <w:r w:rsidRPr="00DD3D73">
        <w:rPr>
          <w:rFonts w:ascii="Times New Roman" w:eastAsia="Times New Roman" w:hAnsi="Times New Roman" w:cs="Times New Roman"/>
          <w:u w:val="single"/>
        </w:rPr>
        <w:t>physician-led CAUM solution</w:t>
      </w:r>
      <w:r w:rsidRPr="00DD3D73">
        <w:rPr>
          <w:rFonts w:ascii="Times New Roman" w:eastAsia="Times New Roman" w:hAnsi="Times New Roman" w:cs="Times New Roman"/>
        </w:rPr>
        <w:t xml:space="preserve"> would be patient-centric, provide Medicare with savings by ensuring that Medicare Part B drug utilization best reflects value and efficacy, and encourage more price competition between manufacturers.  Coupled with a tiered ASP add-on percentage, as outlined above, CAUM would create an environment that drives both manufacturer research and development, as well as oncologist decision making, in collaboration with patients, towards high value cancer care (a function of both quality and cost).  Manufacturers would be driven by value in research and development, both in terms of therapy innovation and pricing.  Oncologists and other Part B providers would be driven by the same value in adhering to </w:t>
      </w:r>
      <w:r w:rsidRPr="00DD3D73">
        <w:rPr>
          <w:rFonts w:ascii="Times New Roman" w:eastAsia="Times New Roman" w:hAnsi="Times New Roman" w:cs="Times New Roman"/>
          <w:u w:val="single"/>
        </w:rPr>
        <w:t>physician-developed</w:t>
      </w:r>
      <w:r w:rsidRPr="00DD3D73">
        <w:rPr>
          <w:rFonts w:ascii="Times New Roman" w:eastAsia="Times New Roman" w:hAnsi="Times New Roman" w:cs="Times New Roman"/>
        </w:rPr>
        <w:t xml:space="preserve"> pathways, with Part B drug reimbursement equitable for generics, biosimilars, and brands.  Finally, this would be in an environment devoid of middlemen dictating or delaying </w:t>
      </w:r>
      <w:r w:rsidRPr="00DD3D73">
        <w:rPr>
          <w:rFonts w:ascii="Times New Roman" w:eastAsia="Times New Roman" w:hAnsi="Times New Roman" w:cs="Times New Roman"/>
        </w:rPr>
        <w:lastRenderedPageBreak/>
        <w:t xml:space="preserve">treatment decisions based on rebates and other financial incentives that are not in patients’ best interests.  </w:t>
      </w:r>
    </w:p>
    <w:p w14:paraId="25237216" w14:textId="77777777" w:rsidR="00DD3D73" w:rsidRPr="00DD3D73" w:rsidRDefault="00DD3D73" w:rsidP="00DD3D73">
      <w:pPr>
        <w:spacing w:line="259" w:lineRule="auto"/>
        <w:jc w:val="both"/>
        <w:rPr>
          <w:rFonts w:ascii="Times New Roman" w:eastAsia="Times New Roman" w:hAnsi="Times New Roman" w:cs="Times New Roman"/>
        </w:rPr>
      </w:pPr>
    </w:p>
    <w:p w14:paraId="5BDC6BF0" w14:textId="77777777" w:rsidR="00DD3D73" w:rsidRPr="00DD3D73" w:rsidRDefault="00DD3D73" w:rsidP="00DD3D73">
      <w:pPr>
        <w:numPr>
          <w:ilvl w:val="0"/>
          <w:numId w:val="38"/>
        </w:numPr>
        <w:spacing w:line="259" w:lineRule="auto"/>
        <w:ind w:left="714" w:hanging="357"/>
        <w:contextualSpacing/>
        <w:jc w:val="both"/>
        <w:rPr>
          <w:rFonts w:ascii="Times New Roman" w:eastAsia="Times New Roman" w:hAnsi="Times New Roman" w:cs="Times New Roman"/>
        </w:rPr>
      </w:pPr>
      <w:r w:rsidRPr="00DD3D73">
        <w:rPr>
          <w:rFonts w:ascii="Times New Roman" w:eastAsia="Times New Roman" w:hAnsi="Times New Roman" w:cs="Times New Roman"/>
          <w:b/>
        </w:rPr>
        <w:t>Addressing High OOP Costs:</w:t>
      </w:r>
      <w:r w:rsidRPr="00DD3D73">
        <w:rPr>
          <w:rFonts w:ascii="Times New Roman" w:eastAsia="Times New Roman" w:hAnsi="Times New Roman" w:cs="Times New Roman"/>
        </w:rPr>
        <w:t xml:space="preserve">  Oncologists are well aware that patients with cancer and survivors face serious hardships and anxiety related to the affordability of their cancer treatments.  COA is very supportive of efforts to reduce OOP costs for Medicare beneficiaries by reducing the coinsurance amount, introducing an out-of-pocket maximum, or shifting to fixed copays for drugs.  </w:t>
      </w:r>
    </w:p>
    <w:p w14:paraId="3225CE00" w14:textId="77777777" w:rsidR="00DD3D73" w:rsidRPr="00DD3D73" w:rsidRDefault="00DD3D73" w:rsidP="00DD3D73">
      <w:pPr>
        <w:spacing w:line="259" w:lineRule="auto"/>
        <w:ind w:left="714"/>
        <w:contextualSpacing/>
        <w:jc w:val="both"/>
        <w:rPr>
          <w:rFonts w:ascii="Times New Roman" w:eastAsia="Times New Roman" w:hAnsi="Times New Roman" w:cs="Times New Roman"/>
        </w:rPr>
      </w:pPr>
    </w:p>
    <w:p w14:paraId="6F5C9A7B" w14:textId="77777777" w:rsidR="00DD3D73" w:rsidRPr="00DD3D73" w:rsidRDefault="00DD3D73" w:rsidP="00DD3D73">
      <w:pPr>
        <w:spacing w:after="240" w:line="259" w:lineRule="auto"/>
        <w:jc w:val="both"/>
        <w:rPr>
          <w:rFonts w:ascii="Times New Roman" w:eastAsia="Times New Roman" w:hAnsi="Times New Roman" w:cs="Times New Roman"/>
          <w:b/>
          <w:color w:val="000000"/>
          <w:u w:val="single"/>
        </w:rPr>
      </w:pPr>
      <w:r w:rsidRPr="00DD3D73">
        <w:rPr>
          <w:rFonts w:ascii="Times New Roman" w:eastAsia="Times New Roman" w:hAnsi="Times New Roman" w:cs="Times New Roman"/>
          <w:b/>
          <w:color w:val="000000"/>
          <w:u w:val="single"/>
        </w:rPr>
        <w:t>Conclusion</w:t>
      </w:r>
    </w:p>
    <w:p w14:paraId="639E1E43" w14:textId="39115BDA" w:rsidR="001E3883" w:rsidRPr="00DD3D73" w:rsidRDefault="00DD3D73" w:rsidP="00DD3D73">
      <w:pPr>
        <w:spacing w:after="160" w:line="259" w:lineRule="auto"/>
        <w:jc w:val="both"/>
        <w:rPr>
          <w:rFonts w:ascii="Times New Roman" w:eastAsia="Times New Roman" w:hAnsi="Times New Roman" w:cs="Times New Roman"/>
        </w:rPr>
      </w:pPr>
      <w:r w:rsidRPr="00DD3D73">
        <w:rPr>
          <w:rFonts w:ascii="Times New Roman" w:eastAsia="Times New Roman" w:hAnsi="Times New Roman" w:cs="Times New Roman"/>
        </w:rPr>
        <w:t xml:space="preserve">Including but not limited to the reasons summarized in this letter, starting with the adverse impact that the MFN Experiment would have on most seniors covered by Medicare fee-for-service, </w:t>
      </w:r>
      <w:r w:rsidRPr="00DD3D73">
        <w:rPr>
          <w:rFonts w:ascii="Times New Roman" w:eastAsia="Times New Roman" w:hAnsi="Times New Roman" w:cs="Times New Roman"/>
          <w:b/>
          <w:bCs/>
        </w:rPr>
        <w:t>we request that CMS immediately withdraw the Interim Final Rule for the MFN Experiment.</w:t>
      </w:r>
      <w:r w:rsidRPr="00DD3D73">
        <w:rPr>
          <w:rFonts w:ascii="Times New Roman" w:eastAsia="Times New Roman" w:hAnsi="Times New Roman" w:cs="Times New Roman"/>
        </w:rPr>
        <w:t xml:space="preserve">  The MFN Experiment is dangerous, misguided, and completely unacceptable.  It is made even more damaging due to the fact that we are in the middle of a raging COVID-19 public health emergency.  Because of the dangerous implications of the MFN Experiment on patient health and safety and the absurd short time frame before it is scheduled to start, please understand that COA will pursue all options, including legal, to stop the MFN Experiment from being implemented </w:t>
      </w:r>
      <w:r w:rsidRPr="00DD3D73">
        <w:rPr>
          <w:rFonts w:ascii="Times New Roman" w:eastAsia="Times New Roman" w:hAnsi="Times New Roman" w:cs="Times New Roman"/>
          <w:u w:val="single"/>
        </w:rPr>
        <w:t>unless it is immediately withdrawn by CMS</w:t>
      </w:r>
      <w:r w:rsidRPr="00DD3D73">
        <w:rPr>
          <w:rFonts w:ascii="Times New Roman" w:eastAsia="Times New Roman" w:hAnsi="Times New Roman" w:cs="Times New Roman"/>
        </w:rPr>
        <w:t>.</w:t>
      </w:r>
    </w:p>
    <w:p w14:paraId="537174EB" w14:textId="69FD87E5" w:rsidR="00DD3D73" w:rsidRPr="00DD3D73" w:rsidRDefault="00DD3D73" w:rsidP="005F09CB">
      <w:pPr>
        <w:spacing w:after="160" w:line="259" w:lineRule="auto"/>
        <w:jc w:val="both"/>
        <w:rPr>
          <w:rFonts w:ascii="Times New Roman" w:eastAsia="Times New Roman" w:hAnsi="Times New Roman" w:cs="Times New Roman"/>
        </w:rPr>
      </w:pPr>
    </w:p>
    <w:p w14:paraId="429F38E2"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Sincerely,</w:t>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p>
    <w:p w14:paraId="715603F3"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noProof/>
        </w:rPr>
        <w:drawing>
          <wp:anchor distT="0" distB="0" distL="114300" distR="114300" simplePos="0" relativeHeight="251659264" behindDoc="1" locked="0" layoutInCell="1" allowOverlap="1" wp14:anchorId="7E5ED133" wp14:editId="168C9B79">
            <wp:simplePos x="0" y="0"/>
            <wp:positionH relativeFrom="column">
              <wp:posOffset>3140873</wp:posOffset>
            </wp:positionH>
            <wp:positionV relativeFrom="paragraph">
              <wp:posOffset>132080</wp:posOffset>
            </wp:positionV>
            <wp:extent cx="1437005" cy="624840"/>
            <wp:effectExtent l="0" t="0" r="10795" b="10160"/>
            <wp:wrapNone/>
            <wp:docPr id="66" name="Picture 6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text&#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7373" t="16316" b="11241"/>
                    <a:stretch/>
                  </pic:blipFill>
                  <pic:spPr bwMode="auto">
                    <a:xfrm>
                      <a:off x="0" y="0"/>
                      <a:ext cx="1437005" cy="62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D3D73">
        <w:rPr>
          <w:rFonts w:ascii="Times New Roman" w:eastAsia="Times New Roman" w:hAnsi="Times New Roman" w:cs="Times New Roman"/>
          <w:noProof/>
        </w:rPr>
        <w:drawing>
          <wp:inline distT="0" distB="0" distL="0" distR="0" wp14:anchorId="2B3533DF" wp14:editId="3313AD5B">
            <wp:extent cx="1375410" cy="759460"/>
            <wp:effectExtent l="0" t="0" r="0" b="254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5410" cy="759460"/>
                    </a:xfrm>
                    <a:prstGeom prst="rect">
                      <a:avLst/>
                    </a:prstGeom>
                    <a:noFill/>
                    <a:ln>
                      <a:noFill/>
                    </a:ln>
                  </pic:spPr>
                </pic:pic>
              </a:graphicData>
            </a:graphic>
          </wp:inline>
        </w:drawing>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p>
    <w:p w14:paraId="0BE276EB" w14:textId="77777777" w:rsidR="00DD3D73" w:rsidRPr="00DD3D73" w:rsidRDefault="00DD3D73" w:rsidP="00DD3D73">
      <w:pPr>
        <w:spacing w:line="259" w:lineRule="auto"/>
        <w:rPr>
          <w:rFonts w:ascii="Times New Roman" w:eastAsia="Times New Roman" w:hAnsi="Times New Roman" w:cs="Times New Roman"/>
        </w:rPr>
      </w:pPr>
    </w:p>
    <w:p w14:paraId="09F8CFBE"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Michael Diaz, MD</w:t>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t>Ted Okon</w:t>
      </w:r>
      <w:r w:rsidRPr="00DD3D73">
        <w:rPr>
          <w:rFonts w:ascii="Times New Roman" w:eastAsia="Times New Roman" w:hAnsi="Times New Roman" w:cs="Times New Roman"/>
        </w:rPr>
        <w:tab/>
      </w:r>
    </w:p>
    <w:p w14:paraId="2946729C"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President</w:t>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r>
      <w:r w:rsidRPr="00DD3D73">
        <w:rPr>
          <w:rFonts w:ascii="Times New Roman" w:eastAsia="Times New Roman" w:hAnsi="Times New Roman" w:cs="Times New Roman"/>
        </w:rPr>
        <w:tab/>
        <w:t>Executive Director</w:t>
      </w:r>
    </w:p>
    <w:p w14:paraId="0EA78232" w14:textId="77777777" w:rsidR="00DD3D73" w:rsidRPr="00DD3D73" w:rsidRDefault="00DD3D73" w:rsidP="00DD3D73">
      <w:pPr>
        <w:spacing w:line="259" w:lineRule="auto"/>
        <w:rPr>
          <w:rFonts w:ascii="Times New Roman" w:eastAsia="Times New Roman" w:hAnsi="Times New Roman" w:cs="Times New Roman"/>
        </w:rPr>
      </w:pPr>
    </w:p>
    <w:p w14:paraId="4B3A827E"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CC:</w:t>
      </w:r>
      <w:r w:rsidRPr="00DD3D73">
        <w:rPr>
          <w:rFonts w:ascii="Times New Roman" w:eastAsia="Times New Roman" w:hAnsi="Times New Roman" w:cs="Times New Roman"/>
        </w:rPr>
        <w:tab/>
        <w:t>Honorable Alex Azar, Secretary of Health and Human Services</w:t>
      </w:r>
    </w:p>
    <w:p w14:paraId="1EACFCCF"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 xml:space="preserve">      </w:t>
      </w:r>
      <w:r w:rsidRPr="00DD3D73">
        <w:rPr>
          <w:rFonts w:ascii="Times New Roman" w:eastAsia="Times New Roman" w:hAnsi="Times New Roman" w:cs="Times New Roman"/>
        </w:rPr>
        <w:tab/>
        <w:t>Honorable Chuck Grassley, Chairman, Senate Committee on Finance</w:t>
      </w:r>
    </w:p>
    <w:p w14:paraId="6D6B4D4A" w14:textId="77777777" w:rsidR="00DD3D73" w:rsidRPr="00DD3D73" w:rsidRDefault="00DD3D73" w:rsidP="00DD3D73">
      <w:pPr>
        <w:spacing w:line="259" w:lineRule="auto"/>
        <w:ind w:firstLine="720"/>
        <w:rPr>
          <w:rFonts w:ascii="Times New Roman" w:eastAsia="Times New Roman" w:hAnsi="Times New Roman" w:cs="Times New Roman"/>
        </w:rPr>
      </w:pPr>
      <w:r w:rsidRPr="00DD3D73">
        <w:rPr>
          <w:rFonts w:ascii="Times New Roman" w:eastAsia="Times New Roman" w:hAnsi="Times New Roman" w:cs="Times New Roman"/>
        </w:rPr>
        <w:t>Honorable Ron Wyden, Ranking Member, Senate Committee on Finance</w:t>
      </w:r>
    </w:p>
    <w:p w14:paraId="488103A6" w14:textId="77777777" w:rsidR="00DD3D73" w:rsidRPr="00DD3D73" w:rsidRDefault="00DD3D73" w:rsidP="00DD3D73">
      <w:pPr>
        <w:spacing w:line="259" w:lineRule="auto"/>
        <w:ind w:firstLine="720"/>
        <w:rPr>
          <w:rFonts w:ascii="Times New Roman" w:eastAsia="Times New Roman" w:hAnsi="Times New Roman" w:cs="Times New Roman"/>
        </w:rPr>
      </w:pPr>
      <w:r w:rsidRPr="00DD3D73">
        <w:rPr>
          <w:rFonts w:ascii="Times New Roman" w:eastAsia="Times New Roman" w:hAnsi="Times New Roman" w:cs="Times New Roman"/>
        </w:rPr>
        <w:t>Honorable Frank Pallone, Chairman, Committee on Energy and Commerce</w:t>
      </w:r>
    </w:p>
    <w:p w14:paraId="1875C336" w14:textId="77777777" w:rsidR="00DD3D73" w:rsidRPr="00DD3D73" w:rsidRDefault="00DD3D73" w:rsidP="00DD3D73">
      <w:pPr>
        <w:spacing w:line="259" w:lineRule="auto"/>
        <w:ind w:firstLine="720"/>
        <w:rPr>
          <w:rFonts w:ascii="Times New Roman" w:eastAsia="Times New Roman" w:hAnsi="Times New Roman" w:cs="Times New Roman"/>
        </w:rPr>
      </w:pPr>
      <w:r w:rsidRPr="00DD3D73">
        <w:rPr>
          <w:rFonts w:ascii="Times New Roman" w:eastAsia="Times New Roman" w:hAnsi="Times New Roman" w:cs="Times New Roman"/>
        </w:rPr>
        <w:t>Honorable Greg Walden, Ranking Member, Committee on Energy and Commerce</w:t>
      </w:r>
    </w:p>
    <w:p w14:paraId="78CEA22A" w14:textId="77777777" w:rsidR="00DD3D73" w:rsidRPr="00DD3D73" w:rsidRDefault="00DD3D73" w:rsidP="00DD3D73">
      <w:pPr>
        <w:spacing w:line="259" w:lineRule="auto"/>
        <w:rPr>
          <w:rFonts w:ascii="Times New Roman" w:eastAsia="Times New Roman" w:hAnsi="Times New Roman" w:cs="Times New Roman"/>
        </w:rPr>
      </w:pPr>
      <w:r w:rsidRPr="00DD3D73">
        <w:rPr>
          <w:rFonts w:ascii="Times New Roman" w:eastAsia="Times New Roman" w:hAnsi="Times New Roman" w:cs="Times New Roman"/>
        </w:rPr>
        <w:tab/>
        <w:t>Honorable Richard Neal, Chairman, House Committee on Ways and Means</w:t>
      </w:r>
    </w:p>
    <w:p w14:paraId="2A302443" w14:textId="77777777" w:rsidR="00DD3D73" w:rsidRPr="00DD3D73" w:rsidRDefault="00DD3D73" w:rsidP="00DD3D73">
      <w:pPr>
        <w:spacing w:line="259" w:lineRule="auto"/>
        <w:ind w:firstLine="720"/>
        <w:rPr>
          <w:rFonts w:ascii="Times New Roman" w:eastAsia="Times New Roman" w:hAnsi="Times New Roman" w:cs="Times New Roman"/>
        </w:rPr>
      </w:pPr>
      <w:r w:rsidRPr="00DD3D73">
        <w:rPr>
          <w:rFonts w:ascii="Times New Roman" w:eastAsia="Times New Roman" w:hAnsi="Times New Roman" w:cs="Times New Roman"/>
        </w:rPr>
        <w:t>Honorable Kevin Brady, Ranking Member, House Committee on Ways and Means</w:t>
      </w:r>
    </w:p>
    <w:p w14:paraId="13EBF3B0" w14:textId="77777777" w:rsidR="00DD3D73" w:rsidRPr="00DD3D73" w:rsidRDefault="00DD3D73" w:rsidP="00DD3D73">
      <w:pPr>
        <w:spacing w:line="259" w:lineRule="auto"/>
        <w:ind w:firstLine="720"/>
        <w:rPr>
          <w:rFonts w:ascii="Times New Roman" w:eastAsia="Times New Roman" w:hAnsi="Times New Roman" w:cs="Times New Roman"/>
        </w:rPr>
      </w:pPr>
      <w:r w:rsidRPr="00DD3D73">
        <w:rPr>
          <w:rFonts w:ascii="Times New Roman" w:eastAsia="Times New Roman" w:hAnsi="Times New Roman" w:cs="Times New Roman"/>
        </w:rPr>
        <w:t>Incoming Biden Administration Health Transition Team</w:t>
      </w:r>
    </w:p>
    <w:p w14:paraId="5DF05624" w14:textId="77777777" w:rsidR="00DD3D73" w:rsidRPr="00DD3D73" w:rsidRDefault="00DD3D73" w:rsidP="00DD3D73">
      <w:pPr>
        <w:rPr>
          <w:rFonts w:ascii="Times New Roman" w:eastAsia="Times New Roman" w:hAnsi="Times New Roman" w:cs="Times New Roman"/>
        </w:rPr>
      </w:pPr>
    </w:p>
    <w:p w14:paraId="68258D8D" w14:textId="77777777" w:rsidR="00DD3D73" w:rsidRPr="00DD3D73" w:rsidRDefault="00DD3D73" w:rsidP="00DD3D73">
      <w:pPr>
        <w:rPr>
          <w:rFonts w:ascii="Times New Roman" w:eastAsia="Times New Roman" w:hAnsi="Times New Roman" w:cs="Times New Roman"/>
        </w:rPr>
      </w:pPr>
      <w:r w:rsidRPr="00DD3D73">
        <w:rPr>
          <w:rFonts w:ascii="Times New Roman" w:eastAsia="Times New Roman" w:hAnsi="Times New Roman" w:cs="Times New Roman"/>
        </w:rPr>
        <w:tab/>
      </w:r>
    </w:p>
    <w:p w14:paraId="03B43856" w14:textId="77777777" w:rsidR="00DD3D73" w:rsidRPr="00DD3D73" w:rsidRDefault="00DD3D73" w:rsidP="00DD3D73">
      <w:pPr>
        <w:rPr>
          <w:rFonts w:ascii="Times New Roman" w:eastAsia="Times New Roman" w:hAnsi="Times New Roman" w:cs="Times New Roman"/>
        </w:rPr>
      </w:pPr>
      <w:r w:rsidRPr="00DD3D73">
        <w:rPr>
          <w:rFonts w:ascii="Times New Roman" w:eastAsia="Times New Roman" w:hAnsi="Times New Roman" w:cs="Times New Roman"/>
        </w:rPr>
        <w:tab/>
      </w:r>
    </w:p>
    <w:p w14:paraId="33E1F41D" w14:textId="77777777" w:rsidR="00DD3D73" w:rsidRPr="00DD3D73" w:rsidRDefault="00DD3D73" w:rsidP="00DD3D73">
      <w:pPr>
        <w:spacing w:line="259" w:lineRule="auto"/>
        <w:rPr>
          <w:rFonts w:ascii="Times New Roman" w:eastAsia="Times New Roman" w:hAnsi="Times New Roman" w:cs="Times New Roman"/>
        </w:rPr>
      </w:pPr>
    </w:p>
    <w:p w14:paraId="7D1FE56F" w14:textId="6B1C8599" w:rsidR="00DD3D73" w:rsidRPr="00DD3D73" w:rsidRDefault="00DD3D73" w:rsidP="00DD3D73">
      <w:pPr>
        <w:rPr>
          <w:rFonts w:ascii="Open Sans" w:hAnsi="Open Sans" w:cs="Open Sans"/>
        </w:rPr>
      </w:pPr>
    </w:p>
    <w:sectPr w:rsidR="00DD3D73" w:rsidRPr="00DD3D73" w:rsidSect="005F09CB">
      <w:headerReference w:type="even" r:id="rId22"/>
      <w:headerReference w:type="default" r:id="rId23"/>
      <w:footerReference w:type="even" r:id="rId24"/>
      <w:footerReference w:type="default" r:id="rId25"/>
      <w:headerReference w:type="first" r:id="rId26"/>
      <w:footerReference w:type="first" r:id="rId27"/>
      <w:type w:val="continuous"/>
      <w:pgSz w:w="12240" w:h="15840"/>
      <w:pgMar w:top="1051" w:right="1440" w:bottom="855"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A9F19" w14:textId="77777777" w:rsidR="00797798" w:rsidRDefault="00797798" w:rsidP="00DD3D73">
      <w:r>
        <w:separator/>
      </w:r>
    </w:p>
  </w:endnote>
  <w:endnote w:type="continuationSeparator" w:id="0">
    <w:p w14:paraId="3ABB48C1" w14:textId="77777777" w:rsidR="00797798" w:rsidRDefault="00797798" w:rsidP="00DD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altName w:val="Arial"/>
    <w:charset w:val="00"/>
    <w:family w:val="swiss"/>
    <w:pitch w:val="variable"/>
    <w:sig w:usb0="00000001" w:usb1="4000205B" w:usb2="00000028" w:usb3="00000000" w:csb0="0000019F" w:csb1="00000000"/>
  </w:font>
  <w:font w:name="Times">
    <w:altName w:val="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94840466"/>
      <w:docPartObj>
        <w:docPartGallery w:val="Page Numbers (Bottom of Page)"/>
        <w:docPartUnique/>
      </w:docPartObj>
    </w:sdtPr>
    <w:sdtEndPr>
      <w:rPr>
        <w:rStyle w:val="PageNumber"/>
      </w:rPr>
    </w:sdtEndPr>
    <w:sdtContent>
      <w:p w14:paraId="12687EF7" w14:textId="7AAF5148" w:rsidR="005F09CB" w:rsidRDefault="005F09CB" w:rsidP="005F0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E226E5" w14:textId="77777777" w:rsidR="005F09CB" w:rsidRDefault="005F09CB" w:rsidP="00DD3D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14393821"/>
      <w:docPartObj>
        <w:docPartGallery w:val="Page Numbers (Bottom of Page)"/>
        <w:docPartUnique/>
      </w:docPartObj>
    </w:sdtPr>
    <w:sdtEndPr>
      <w:rPr>
        <w:rStyle w:val="PageNumber"/>
      </w:rPr>
    </w:sdtEndPr>
    <w:sdtContent>
      <w:p w14:paraId="7806BF95" w14:textId="4D72EF74" w:rsidR="005F09CB" w:rsidRDefault="005F09CB" w:rsidP="005F0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C2001">
          <w:rPr>
            <w:rStyle w:val="PageNumber"/>
            <w:noProof/>
          </w:rPr>
          <w:t>1</w:t>
        </w:r>
        <w:r>
          <w:rPr>
            <w:rStyle w:val="PageNumber"/>
          </w:rPr>
          <w:fldChar w:fldCharType="end"/>
        </w:r>
      </w:p>
    </w:sdtContent>
  </w:sdt>
  <w:p w14:paraId="3B6A4E03" w14:textId="45ADD465" w:rsidR="005F09CB" w:rsidRDefault="005F09CB" w:rsidP="00DD3D73">
    <w:pPr>
      <w:pStyle w:val="Footer"/>
      <w:ind w:right="360"/>
    </w:pPr>
    <w:r w:rsidRPr="006B05FD">
      <w:rPr>
        <w:noProof/>
      </w:rPr>
      <w:drawing>
        <wp:anchor distT="0" distB="0" distL="114300" distR="114300" simplePos="0" relativeHeight="251659264" behindDoc="0" locked="1" layoutInCell="1" allowOverlap="1" wp14:anchorId="38BA101E" wp14:editId="41E30A6C">
          <wp:simplePos x="0" y="0"/>
          <wp:positionH relativeFrom="column">
            <wp:posOffset>0</wp:posOffset>
          </wp:positionH>
          <wp:positionV relativeFrom="paragraph">
            <wp:posOffset>28575</wp:posOffset>
          </wp:positionV>
          <wp:extent cx="2292350" cy="158750"/>
          <wp:effectExtent l="0" t="0" r="6350" b="6350"/>
          <wp:wrapThrough wrapText="bothSides">
            <wp:wrapPolygon edited="0">
              <wp:start x="0" y="0"/>
              <wp:lineTo x="0" y="20736"/>
              <wp:lineTo x="21540" y="20736"/>
              <wp:lineTo x="2154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2350" cy="1587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89C0C" w14:textId="77777777" w:rsidR="005F09CB" w:rsidRDefault="005F09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8D460" w14:textId="77777777" w:rsidR="005F09CB" w:rsidRDefault="005F09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04701" w14:textId="77777777" w:rsidR="005F09CB" w:rsidRDefault="005F09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440D7" w14:textId="77777777" w:rsidR="005F09CB" w:rsidRDefault="005F09CB" w:rsidP="005F09C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382E94" w14:textId="77777777" w:rsidR="005F09CB" w:rsidRDefault="005F09CB" w:rsidP="005F09CB">
    <w:pPr>
      <w:pStyle w:val="Footer"/>
      <w:ind w:right="360" w:firstLine="360"/>
    </w:pPr>
  </w:p>
  <w:p w14:paraId="755FBFA0" w14:textId="77777777" w:rsidR="005F09CB" w:rsidRDefault="005F09CB"/>
  <w:p w14:paraId="7547517C" w14:textId="77777777" w:rsidR="005F09CB" w:rsidRDefault="005F09C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D5D0C" w14:textId="17C804B1" w:rsidR="005F09CB" w:rsidRPr="00755E9F" w:rsidRDefault="005F09CB" w:rsidP="005F09CB">
    <w:pPr>
      <w:pStyle w:val="Footer"/>
      <w:framePr w:w="272" w:wrap="none" w:vAnchor="text" w:hAnchor="page" w:x="11242" w:y="76"/>
      <w:ind w:left="-709" w:right="174"/>
      <w:rPr>
        <w:rStyle w:val="PageNumber"/>
        <w:rFonts w:ascii="Arial" w:hAnsi="Arial"/>
      </w:rPr>
    </w:pPr>
    <w:r>
      <w:rPr>
        <w:rStyle w:val="PageNumber"/>
      </w:rPr>
      <w:fldChar w:fldCharType="begin"/>
    </w:r>
    <w:r>
      <w:rPr>
        <w:rStyle w:val="PageNumber"/>
      </w:rPr>
      <w:instrText xml:space="preserve">PAGE  </w:instrText>
    </w:r>
    <w:r>
      <w:rPr>
        <w:rStyle w:val="PageNumber"/>
      </w:rPr>
      <w:fldChar w:fldCharType="separate"/>
    </w:r>
    <w:r w:rsidR="00BC2001">
      <w:rPr>
        <w:rStyle w:val="PageNumber"/>
        <w:noProof/>
      </w:rPr>
      <w:t>13</w:t>
    </w:r>
    <w:r>
      <w:rPr>
        <w:rStyle w:val="PageNumber"/>
      </w:rPr>
      <w:fldChar w:fldCharType="end"/>
    </w:r>
  </w:p>
  <w:p w14:paraId="22E777F8" w14:textId="1E441871" w:rsidR="005F09CB" w:rsidRPr="00D03DD1" w:rsidRDefault="005F09CB" w:rsidP="005F09CB">
    <w:pPr>
      <w:pStyle w:val="Footer"/>
      <w:tabs>
        <w:tab w:val="right" w:pos="10260"/>
      </w:tabs>
      <w:ind w:left="-576"/>
      <w:jc w:val="right"/>
      <w:rPr>
        <w:rFonts w:ascii="Arial" w:hAnsi="Arial"/>
      </w:rPr>
    </w:pPr>
    <w:r w:rsidRPr="006B05FD">
      <w:rPr>
        <w:noProof/>
      </w:rPr>
      <w:drawing>
        <wp:anchor distT="0" distB="0" distL="114300" distR="114300" simplePos="0" relativeHeight="251657216" behindDoc="0" locked="1" layoutInCell="1" allowOverlap="1" wp14:anchorId="37079030" wp14:editId="4AB987EB">
          <wp:simplePos x="0" y="0"/>
          <wp:positionH relativeFrom="column">
            <wp:posOffset>67310</wp:posOffset>
          </wp:positionH>
          <wp:positionV relativeFrom="paragraph">
            <wp:posOffset>365125</wp:posOffset>
          </wp:positionV>
          <wp:extent cx="2292350" cy="158750"/>
          <wp:effectExtent l="0" t="0" r="6350" b="6350"/>
          <wp:wrapThrough wrapText="bothSides">
            <wp:wrapPolygon edited="0">
              <wp:start x="0" y="0"/>
              <wp:lineTo x="0" y="20736"/>
              <wp:lineTo x="21540" y="20736"/>
              <wp:lineTo x="21540"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2350" cy="1587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fldChar w:fldCharType="begin"/>
    </w:r>
    <w:r>
      <w:instrText xml:space="preserve"> PAGE   \* MERGEFORMAT </w:instrText>
    </w:r>
    <w:r>
      <w:fldChar w:fldCharType="separate"/>
    </w:r>
    <w:r w:rsidR="00BC2001">
      <w:rPr>
        <w:noProof/>
      </w:rPr>
      <w:t>13</w:t>
    </w:r>
    <w:r>
      <w:rPr>
        <w:noProof/>
      </w:rPr>
      <w:fldChar w:fldCharType="end"/>
    </w:r>
    <w:r>
      <w:tab/>
    </w:r>
    <w:r>
      <w:tab/>
    </w:r>
    <w:r>
      <w:rPr>
        <w:rStyle w:val="PageNumber"/>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0A96" w14:textId="77777777" w:rsidR="005F09CB" w:rsidRDefault="005F09CB" w:rsidP="005F09CB">
    <w:pPr>
      <w:pStyle w:val="Footer"/>
      <w:ind w:right="8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CD7AC" w14:textId="77777777" w:rsidR="00797798" w:rsidRDefault="00797798" w:rsidP="00DD3D73">
      <w:r>
        <w:separator/>
      </w:r>
    </w:p>
  </w:footnote>
  <w:footnote w:type="continuationSeparator" w:id="0">
    <w:p w14:paraId="546F9A94" w14:textId="77777777" w:rsidR="00797798" w:rsidRDefault="00797798" w:rsidP="00DD3D73">
      <w:r>
        <w:continuationSeparator/>
      </w:r>
    </w:p>
  </w:footnote>
  <w:footnote w:id="1">
    <w:p w14:paraId="14EE5081" w14:textId="77777777" w:rsidR="005F09CB" w:rsidRPr="007C73DE" w:rsidRDefault="005F09CB" w:rsidP="00DD3D73">
      <w:pPr>
        <w:pStyle w:val="FootnoteText"/>
        <w:rPr>
          <w:rFonts w:ascii="Open Sans" w:hAnsi="Open Sans" w:cs="Open Sans"/>
          <w:sz w:val="16"/>
          <w:szCs w:val="16"/>
        </w:rPr>
      </w:pPr>
      <w:r w:rsidRPr="007C73DE">
        <w:rPr>
          <w:rStyle w:val="FootnoteReference"/>
          <w:rFonts w:ascii="Open Sans" w:hAnsi="Open Sans" w:cs="Open Sans"/>
          <w:sz w:val="16"/>
          <w:szCs w:val="16"/>
        </w:rPr>
        <w:footnoteRef/>
      </w:r>
      <w:r w:rsidRPr="007C73DE">
        <w:rPr>
          <w:rFonts w:ascii="Open Sans" w:hAnsi="Open Sans" w:cs="Open Sans"/>
          <w:sz w:val="16"/>
          <w:szCs w:val="16"/>
        </w:rPr>
        <w:t xml:space="preserve"> </w:t>
      </w:r>
      <w:hyperlink r:id="rId1" w:history="1">
        <w:r w:rsidRPr="007C73DE">
          <w:rPr>
            <w:rStyle w:val="Hyperlink"/>
            <w:rFonts w:ascii="Open Sans" w:hAnsi="Open Sans" w:cs="Open Sans"/>
            <w:sz w:val="16"/>
            <w:szCs w:val="16"/>
          </w:rPr>
          <w:t>https://aspe.hhs.gov/system/files/pdf/264421/Part-B%20Drugs-International-Issue-Brief.pdf</w:t>
        </w:r>
      </w:hyperlink>
      <w:r w:rsidRPr="007C73DE">
        <w:rPr>
          <w:rFonts w:ascii="Open Sans" w:hAnsi="Open Sans" w:cs="Open Sans"/>
          <w:sz w:val="16"/>
          <w:szCs w:val="16"/>
        </w:rPr>
        <w:t xml:space="preserve"> </w:t>
      </w:r>
    </w:p>
  </w:footnote>
  <w:footnote w:id="2">
    <w:p w14:paraId="1593338A" w14:textId="77777777" w:rsidR="005F09CB" w:rsidRPr="007C73DE" w:rsidRDefault="005F09CB" w:rsidP="00DD3D73">
      <w:pPr>
        <w:pStyle w:val="FootnoteText"/>
        <w:rPr>
          <w:rFonts w:ascii="Open Sans" w:hAnsi="Open Sans" w:cs="Open Sans"/>
          <w:sz w:val="16"/>
          <w:szCs w:val="16"/>
        </w:rPr>
      </w:pPr>
      <w:r w:rsidRPr="007C73DE">
        <w:rPr>
          <w:rStyle w:val="FootnoteReference"/>
          <w:rFonts w:ascii="Open Sans" w:hAnsi="Open Sans" w:cs="Open Sans"/>
          <w:sz w:val="16"/>
          <w:szCs w:val="16"/>
        </w:rPr>
        <w:footnoteRef/>
      </w:r>
      <w:r w:rsidRPr="007C73DE">
        <w:rPr>
          <w:rFonts w:ascii="Open Sans" w:hAnsi="Open Sans" w:cs="Open Sans"/>
          <w:sz w:val="16"/>
          <w:szCs w:val="16"/>
        </w:rPr>
        <w:t xml:space="preserve"> See Table 11 in the Interim Final Rule</w:t>
      </w:r>
    </w:p>
  </w:footnote>
  <w:footnote w:id="3">
    <w:p w14:paraId="4B2D0455" w14:textId="77777777" w:rsidR="005F09CB" w:rsidRPr="007C73DE" w:rsidRDefault="005F09CB" w:rsidP="00DD3D73">
      <w:pPr>
        <w:pStyle w:val="FootnoteText"/>
        <w:rPr>
          <w:rFonts w:ascii="Open Sans" w:hAnsi="Open Sans" w:cs="Open Sans"/>
          <w:sz w:val="16"/>
          <w:szCs w:val="16"/>
        </w:rPr>
      </w:pPr>
      <w:r w:rsidRPr="007C73DE">
        <w:rPr>
          <w:rStyle w:val="FootnoteReference"/>
          <w:rFonts w:ascii="Open Sans" w:hAnsi="Open Sans" w:cs="Open Sans"/>
          <w:sz w:val="16"/>
          <w:szCs w:val="16"/>
        </w:rPr>
        <w:footnoteRef/>
      </w:r>
      <w:r w:rsidRPr="007C73DE">
        <w:rPr>
          <w:rFonts w:ascii="Open Sans" w:hAnsi="Open Sans" w:cs="Open Sans"/>
          <w:sz w:val="16"/>
          <w:szCs w:val="16"/>
        </w:rPr>
        <w:t xml:space="preserve"> </w:t>
      </w:r>
      <w:hyperlink r:id="rId2" w:history="1">
        <w:r w:rsidRPr="007C73DE">
          <w:rPr>
            <w:rStyle w:val="Hyperlink"/>
            <w:rFonts w:ascii="Open Sans" w:hAnsi="Open Sans" w:cs="Open Sans"/>
            <w:sz w:val="16"/>
            <w:szCs w:val="16"/>
          </w:rPr>
          <w:t>https://www.law.cornell.edu/uscode/text/5/553</w:t>
        </w:r>
      </w:hyperlink>
      <w:r w:rsidRPr="007C73DE">
        <w:rPr>
          <w:rFonts w:ascii="Open Sans" w:hAnsi="Open Sans" w:cs="Open Sans"/>
          <w:sz w:val="16"/>
          <w:szCs w:val="16"/>
        </w:rPr>
        <w:t xml:space="preserve"> </w:t>
      </w:r>
    </w:p>
  </w:footnote>
  <w:footnote w:id="4">
    <w:p w14:paraId="190C0A7F" w14:textId="77777777" w:rsidR="005F09CB" w:rsidRPr="009C79A2" w:rsidRDefault="005F09CB" w:rsidP="00DD3D73">
      <w:pPr>
        <w:pStyle w:val="Default"/>
        <w:rPr>
          <w:sz w:val="22"/>
          <w:szCs w:val="22"/>
        </w:rPr>
      </w:pPr>
      <w:r w:rsidRPr="007C73DE">
        <w:rPr>
          <w:rStyle w:val="FootnoteReference"/>
          <w:rFonts w:ascii="Open Sans" w:hAnsi="Open Sans" w:cs="Open Sans"/>
          <w:sz w:val="16"/>
          <w:szCs w:val="16"/>
        </w:rPr>
        <w:footnoteRef/>
      </w:r>
      <w:r w:rsidRPr="007C73DE">
        <w:rPr>
          <w:rFonts w:ascii="Open Sans" w:hAnsi="Open Sans" w:cs="Open Sans"/>
          <w:sz w:val="16"/>
          <w:szCs w:val="16"/>
        </w:rPr>
        <w:t xml:space="preserve"> See, Section 553(b)(B) of the APA</w:t>
      </w:r>
    </w:p>
  </w:footnote>
  <w:footnote w:id="5">
    <w:p w14:paraId="7DFB66E6" w14:textId="77777777" w:rsidR="005F09CB" w:rsidRPr="006F415A" w:rsidRDefault="005F09CB" w:rsidP="00DD3D73">
      <w:pPr>
        <w:pStyle w:val="FootnoteText"/>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For purposes of the statute, “Secretary” is defined as the Secretary of Health and Human Services,</w:t>
      </w:r>
      <w:r w:rsidRPr="006F415A">
        <w:rPr>
          <w:rFonts w:ascii="Open Sans" w:hAnsi="Open Sans" w:cs="Open Sans"/>
          <w:i/>
          <w:sz w:val="16"/>
          <w:szCs w:val="16"/>
        </w:rPr>
        <w:t xml:space="preserve"> “except when the context otherwise requires.”  </w:t>
      </w:r>
      <w:r w:rsidRPr="006F415A">
        <w:rPr>
          <w:rFonts w:ascii="Open Sans" w:hAnsi="Open Sans" w:cs="Open Sans"/>
          <w:sz w:val="16"/>
          <w:szCs w:val="16"/>
        </w:rPr>
        <w:t>42 U.S.C. § 1301(6).</w:t>
      </w:r>
    </w:p>
  </w:footnote>
  <w:footnote w:id="6">
    <w:p w14:paraId="30A791AC" w14:textId="77777777" w:rsidR="005F09CB" w:rsidRPr="006F415A" w:rsidRDefault="005F09CB" w:rsidP="00DD3D73">
      <w:pPr>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3" w:tooltip="https://communityoncology.org/2020-community-oncology-alliance-practice-impact-report/" w:history="1">
        <w:r w:rsidRPr="006F415A">
          <w:rPr>
            <w:rStyle w:val="Hyperlink"/>
            <w:rFonts w:ascii="Open Sans" w:hAnsi="Open Sans" w:cs="Open Sans"/>
            <w:sz w:val="16"/>
            <w:szCs w:val="16"/>
          </w:rPr>
          <w:t>https://communityoncology.org/2020-community-oncology-alliance-practice-impact-report/</w:t>
        </w:r>
      </w:hyperlink>
    </w:p>
  </w:footnote>
  <w:footnote w:id="7">
    <w:p w14:paraId="278C40BD" w14:textId="77777777" w:rsidR="005F09CB" w:rsidRPr="006F415A" w:rsidRDefault="005F09CB" w:rsidP="00DD3D73">
      <w:pPr>
        <w:pStyle w:val="FootnoteText"/>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4" w:history="1">
        <w:r w:rsidRPr="006F415A">
          <w:rPr>
            <w:rStyle w:val="Hyperlink"/>
            <w:rFonts w:ascii="Open Sans" w:hAnsi="Open Sans" w:cs="Open Sans"/>
            <w:sz w:val="16"/>
            <w:szCs w:val="16"/>
          </w:rPr>
          <w:t>https://avalere.com/insights/most-favored-nation-rules-impact-on-medicare-beneficiaries-oop-costs</w:t>
        </w:r>
      </w:hyperlink>
      <w:r w:rsidRPr="006F415A">
        <w:rPr>
          <w:rFonts w:ascii="Open Sans" w:hAnsi="Open Sans" w:cs="Open Sans"/>
          <w:sz w:val="16"/>
          <w:szCs w:val="16"/>
        </w:rPr>
        <w:t xml:space="preserve"> </w:t>
      </w:r>
    </w:p>
  </w:footnote>
  <w:footnote w:id="8">
    <w:p w14:paraId="4A9C508D" w14:textId="77777777" w:rsidR="005F09CB" w:rsidRPr="00CA2558" w:rsidRDefault="005F09CB" w:rsidP="00DD3D73">
      <w:pPr>
        <w:pStyle w:val="FootnoteText"/>
        <w:rPr>
          <w:sz w:val="20"/>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5" w:history="1">
        <w:r w:rsidRPr="006F415A">
          <w:rPr>
            <w:rStyle w:val="Hyperlink"/>
            <w:rFonts w:ascii="Open Sans" w:hAnsi="Open Sans" w:cs="Open Sans"/>
            <w:sz w:val="16"/>
            <w:szCs w:val="16"/>
          </w:rPr>
          <w:t>https://communityoncology.org/wp-content/uploads/2018/07/Trends-in-Cancer-Costs-White-Paper-FINAL-20160403.pdf</w:t>
        </w:r>
      </w:hyperlink>
      <w:r>
        <w:rPr>
          <w:sz w:val="20"/>
        </w:rPr>
        <w:t xml:space="preserve"> </w:t>
      </w:r>
    </w:p>
  </w:footnote>
  <w:footnote w:id="9">
    <w:p w14:paraId="69CB0C68" w14:textId="77777777" w:rsidR="005F09CB" w:rsidRPr="006F415A" w:rsidRDefault="005F09CB" w:rsidP="00DD3D73">
      <w:pPr>
        <w:pStyle w:val="FootnoteText"/>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r w:rsidRPr="006F415A">
        <w:rPr>
          <w:rFonts w:ascii="Open Sans" w:hAnsi="Open Sans" w:cs="Open Sans"/>
          <w:color w:val="0D0D0D"/>
          <w:sz w:val="16"/>
          <w:szCs w:val="16"/>
        </w:rPr>
        <w:t>Hornbrook, M., Malin, J., Weeks, J., Makgoeng, S., Keating, N., Potosky, A., “</w:t>
      </w:r>
      <w:hyperlink r:id="rId6" w:history="1">
        <w:r w:rsidRPr="006F415A">
          <w:rPr>
            <w:rStyle w:val="Heading2Char"/>
            <w:rFonts w:ascii="Open Sans" w:hAnsi="Open Sans" w:cs="Open Sans"/>
            <w:color w:val="0D0D0D"/>
            <w:sz w:val="16"/>
            <w:szCs w:val="16"/>
          </w:rPr>
          <w:t>Did Changes in Drug Reimbursement After the Medicare Modernization Act Affect Chemotherapy Prescribing?</w:t>
        </w:r>
      </w:hyperlink>
      <w:r w:rsidRPr="006F415A">
        <w:rPr>
          <w:rFonts w:ascii="Open Sans" w:hAnsi="Open Sans" w:cs="Open Sans"/>
          <w:color w:val="0D0D0D"/>
          <w:sz w:val="16"/>
          <w:szCs w:val="16"/>
        </w:rPr>
        <w:t xml:space="preserve">” </w:t>
      </w:r>
      <w:r w:rsidRPr="006F415A">
        <w:rPr>
          <w:rFonts w:ascii="Open Sans" w:hAnsi="Open Sans" w:cs="Open Sans"/>
          <w:i/>
          <w:color w:val="0D0D0D"/>
          <w:sz w:val="16"/>
          <w:szCs w:val="16"/>
        </w:rPr>
        <w:t xml:space="preserve">Journal of Clinical Oncology, </w:t>
      </w:r>
      <w:r w:rsidRPr="006F415A">
        <w:rPr>
          <w:rFonts w:ascii="Open Sans" w:hAnsi="Open Sans" w:cs="Open Sans"/>
          <w:color w:val="0D0D0D"/>
          <w:sz w:val="16"/>
          <w:szCs w:val="16"/>
        </w:rPr>
        <w:t>20 December 2014.</w:t>
      </w:r>
    </w:p>
  </w:footnote>
  <w:footnote w:id="10">
    <w:p w14:paraId="2DA7F428" w14:textId="77777777" w:rsidR="005F09CB" w:rsidRPr="005A0755" w:rsidRDefault="005F09CB" w:rsidP="00DD3D73">
      <w:pPr>
        <w:pStyle w:val="FootnoteText"/>
        <w:rPr>
          <w:sz w:val="20"/>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7" w:history="1">
        <w:r w:rsidRPr="006F415A">
          <w:rPr>
            <w:rStyle w:val="Hyperlink"/>
            <w:rFonts w:ascii="Open Sans" w:hAnsi="Open Sans" w:cs="Open Sans"/>
            <w:sz w:val="16"/>
            <w:szCs w:val="16"/>
          </w:rPr>
          <w:t>https://communityoncology.org/wp-content/uploads/2018/12/COA-Myth-of-Perverse-Incentives-Analysis-FINAL.pdf</w:t>
        </w:r>
      </w:hyperlink>
      <w:r w:rsidRPr="006F415A">
        <w:rPr>
          <w:sz w:val="18"/>
          <w:szCs w:val="18"/>
        </w:rPr>
        <w:t xml:space="preserve"> </w:t>
      </w:r>
    </w:p>
  </w:footnote>
  <w:footnote w:id="11">
    <w:p w14:paraId="1F4E7E78" w14:textId="77777777" w:rsidR="005F09CB" w:rsidRPr="006F415A" w:rsidRDefault="005F09CB" w:rsidP="00DD3D73">
      <w:pPr>
        <w:pStyle w:val="FootnoteText"/>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8" w:history="1">
        <w:r w:rsidRPr="006F415A">
          <w:rPr>
            <w:rStyle w:val="Hyperlink"/>
            <w:rFonts w:ascii="Open Sans" w:hAnsi="Open Sans" w:cs="Open Sans"/>
            <w:sz w:val="16"/>
            <w:szCs w:val="16"/>
          </w:rPr>
          <w:t>https://communityoncology.org/2020-payment-reform-model-brief/</w:t>
        </w:r>
      </w:hyperlink>
      <w:r w:rsidRPr="006F415A">
        <w:rPr>
          <w:rFonts w:ascii="Open Sans" w:hAnsi="Open Sans" w:cs="Open Sans"/>
          <w:sz w:val="16"/>
          <w:szCs w:val="16"/>
        </w:rPr>
        <w:t xml:space="preserve"> </w:t>
      </w:r>
    </w:p>
  </w:footnote>
  <w:footnote w:id="12">
    <w:p w14:paraId="21569691" w14:textId="77777777" w:rsidR="005F09CB" w:rsidRPr="006F415A" w:rsidRDefault="005F09CB" w:rsidP="00DD3D73">
      <w:pPr>
        <w:pStyle w:val="FootnoteText"/>
        <w:rPr>
          <w:rFonts w:ascii="Open Sans" w:hAnsi="Open Sans" w:cs="Open Sans"/>
          <w:sz w:val="16"/>
          <w:szCs w:val="16"/>
        </w:rPr>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9" w:history="1">
        <w:r w:rsidRPr="006F415A">
          <w:rPr>
            <w:rStyle w:val="Hyperlink"/>
            <w:rFonts w:ascii="Open Sans" w:hAnsi="Open Sans" w:cs="Open Sans"/>
            <w:sz w:val="16"/>
            <w:szCs w:val="16"/>
          </w:rPr>
          <w:t>https://www.govinfo.gov/content/pkg/FR-2018-10-30/pdf/2018-23688.pdf</w:t>
        </w:r>
      </w:hyperlink>
      <w:r w:rsidRPr="006F415A">
        <w:rPr>
          <w:rFonts w:ascii="Open Sans" w:hAnsi="Open Sans" w:cs="Open Sans"/>
          <w:sz w:val="16"/>
          <w:szCs w:val="16"/>
        </w:rPr>
        <w:t xml:space="preserve"> </w:t>
      </w:r>
    </w:p>
  </w:footnote>
  <w:footnote w:id="13">
    <w:p w14:paraId="11DAEB68" w14:textId="77777777" w:rsidR="005F09CB" w:rsidRDefault="005F09CB" w:rsidP="00DD3D73">
      <w:pPr>
        <w:pStyle w:val="FootnoteText"/>
      </w:pPr>
      <w:r w:rsidRPr="006F415A">
        <w:rPr>
          <w:rStyle w:val="FootnoteReference"/>
          <w:rFonts w:ascii="Open Sans" w:hAnsi="Open Sans" w:cs="Open Sans"/>
          <w:sz w:val="16"/>
          <w:szCs w:val="16"/>
        </w:rPr>
        <w:footnoteRef/>
      </w:r>
      <w:r w:rsidRPr="006F415A">
        <w:rPr>
          <w:rFonts w:ascii="Open Sans" w:hAnsi="Open Sans" w:cs="Open Sans"/>
          <w:sz w:val="16"/>
          <w:szCs w:val="16"/>
        </w:rPr>
        <w:t xml:space="preserve"> </w:t>
      </w:r>
      <w:hyperlink r:id="rId10" w:history="1">
        <w:r w:rsidRPr="006F415A">
          <w:rPr>
            <w:rStyle w:val="Hyperlink"/>
            <w:rFonts w:ascii="Open Sans" w:hAnsi="Open Sans" w:cs="Open Sans"/>
            <w:sz w:val="16"/>
            <w:szCs w:val="16"/>
          </w:rPr>
          <w:t>https://communityoncology.org/wp-content/uploads/2018/12/COA_CMS_IPI_5528-ANPRM_Comment_FINAL.pdf</w:t>
        </w:r>
      </w:hyperlink>
      <w:r w:rsidRPr="006F415A">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CCBA" w14:textId="1DCF3CF7" w:rsidR="00C63AB1" w:rsidRDefault="00C63AB1">
    <w:pPr>
      <w:pStyle w:val="Header"/>
    </w:pPr>
    <w:r>
      <w:rPr>
        <w:noProof/>
      </w:rPr>
      <w:drawing>
        <wp:anchor distT="0" distB="0" distL="114300" distR="114300" simplePos="0" relativeHeight="251660288" behindDoc="0" locked="0" layoutInCell="1" allowOverlap="1" wp14:anchorId="326288AD" wp14:editId="661A0C0C">
          <wp:simplePos x="0" y="0"/>
          <wp:positionH relativeFrom="column">
            <wp:posOffset>4586888</wp:posOffset>
          </wp:positionH>
          <wp:positionV relativeFrom="paragraph">
            <wp:posOffset>-317570</wp:posOffset>
          </wp:positionV>
          <wp:extent cx="2125980" cy="460375"/>
          <wp:effectExtent l="0" t="0" r="0" b="0"/>
          <wp:wrapThrough wrapText="bothSides">
            <wp:wrapPolygon edited="0">
              <wp:start x="0" y="0"/>
              <wp:lineTo x="0" y="20855"/>
              <wp:lineTo x="21419" y="20855"/>
              <wp:lineTo x="2141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25980" cy="4603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5A723" w14:textId="77777777" w:rsidR="005F09CB" w:rsidRDefault="005F0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2E56" w14:textId="77777777" w:rsidR="005F09CB" w:rsidRDefault="005F09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CEF6" w14:textId="77777777" w:rsidR="005F09CB" w:rsidRDefault="005F09CB" w:rsidP="005F09CB">
    <w:pPr>
      <w:pStyle w:val="Header"/>
      <w:ind w:left="-1170" w:hanging="180"/>
    </w:pPr>
    <w:r>
      <w:rPr>
        <w:noProof/>
      </w:rPr>
      <w:drawing>
        <wp:anchor distT="0" distB="0" distL="114300" distR="114300" simplePos="0" relativeHeight="251658240" behindDoc="1" locked="1" layoutInCell="1" allowOverlap="1" wp14:anchorId="7AEBC63D" wp14:editId="4220FCC9">
          <wp:simplePos x="0" y="0"/>
          <wp:positionH relativeFrom="page">
            <wp:posOffset>6298565</wp:posOffset>
          </wp:positionH>
          <wp:positionV relativeFrom="page">
            <wp:posOffset>28575</wp:posOffset>
          </wp:positionV>
          <wp:extent cx="1444625" cy="9831070"/>
          <wp:effectExtent l="0" t="0" r="3175" b="0"/>
          <wp:wrapThrough wrapText="bothSides">
            <wp:wrapPolygon edited="0">
              <wp:start x="0" y="0"/>
              <wp:lineTo x="0" y="21555"/>
              <wp:lineTo x="21363" y="21555"/>
              <wp:lineTo x="2136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4625" cy="9831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05FD">
      <w:rPr>
        <w:noProof/>
      </w:rPr>
      <w:drawing>
        <wp:anchor distT="0" distB="0" distL="114300" distR="114300" simplePos="0" relativeHeight="251656192" behindDoc="1" locked="1" layoutInCell="1" allowOverlap="1" wp14:anchorId="068E70C8" wp14:editId="21896041">
          <wp:simplePos x="0" y="0"/>
          <wp:positionH relativeFrom="margin">
            <wp:posOffset>-480695</wp:posOffset>
          </wp:positionH>
          <wp:positionV relativeFrom="paragraph">
            <wp:posOffset>52070</wp:posOffset>
          </wp:positionV>
          <wp:extent cx="6266815" cy="1102360"/>
          <wp:effectExtent l="0" t="0" r="635" b="2540"/>
          <wp:wrapTight wrapText="bothSides">
            <wp:wrapPolygon edited="0">
              <wp:start x="0" y="0"/>
              <wp:lineTo x="0" y="21276"/>
              <wp:lineTo x="21537" y="21276"/>
              <wp:lineTo x="2153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266815" cy="1102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BDB1C6" w14:textId="77777777" w:rsidR="005F09CB" w:rsidRDefault="005F09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E6EE9" w14:textId="77777777" w:rsidR="005F09CB" w:rsidRDefault="005F09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D36B" w14:textId="77777777" w:rsidR="005F09CB" w:rsidRDefault="005F09CB" w:rsidP="005F09CB">
    <w:pPr>
      <w:pStyle w:val="Header"/>
      <w:tabs>
        <w:tab w:val="right" w:pos="8910"/>
      </w:tabs>
    </w:pPr>
  </w:p>
  <w:p w14:paraId="775879BF" w14:textId="77777777" w:rsidR="005F09CB" w:rsidRDefault="005F09CB"/>
  <w:p w14:paraId="18439857" w14:textId="77777777" w:rsidR="005F09CB" w:rsidRDefault="005F09CB"/>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EE81F" w14:textId="77777777" w:rsidR="005F09CB" w:rsidRPr="002F4A25" w:rsidRDefault="005F09CB" w:rsidP="005F09CB">
    <w:pPr>
      <w:pStyle w:val="Header"/>
      <w:tabs>
        <w:tab w:val="right" w:pos="8820"/>
      </w:tabs>
      <w:ind w:left="-810" w:right="-90" w:firstLine="90"/>
      <w:rPr>
        <w:b/>
        <w:sz w:val="32"/>
        <w:szCs w:val="32"/>
      </w:rPr>
    </w:pPr>
    <w:r w:rsidRPr="006B05FD">
      <w:rPr>
        <w:noProof/>
      </w:rPr>
      <w:drawing>
        <wp:inline distT="0" distB="0" distL="0" distR="0" wp14:anchorId="263B9937" wp14:editId="57719F1B">
          <wp:extent cx="6267450" cy="11906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7450" cy="1190625"/>
                  </a:xfrm>
                  <a:prstGeom prst="rect">
                    <a:avLst/>
                  </a:prstGeom>
                  <a:noFill/>
                  <a:ln>
                    <a:noFill/>
                  </a:ln>
                </pic:spPr>
              </pic:pic>
            </a:graphicData>
          </a:graphic>
        </wp:inline>
      </w:drawing>
    </w:r>
    <w:r w:rsidRPr="006B05FD">
      <w:rPr>
        <w:noProof/>
      </w:rPr>
      <w:drawing>
        <wp:inline distT="0" distB="0" distL="0" distR="0" wp14:anchorId="3CF1BDA1" wp14:editId="210495C4">
          <wp:extent cx="1257300" cy="8763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8763000"/>
                  </a:xfrm>
                  <a:prstGeom prst="rect">
                    <a:avLst/>
                  </a:prstGeom>
                  <a:noFill/>
                  <a:ln>
                    <a:noFill/>
                  </a:ln>
                </pic:spPr>
              </pic:pic>
            </a:graphicData>
          </a:graphic>
        </wp:inline>
      </w:drawing>
    </w:r>
    <w:r w:rsidRPr="006B05FD">
      <w:rPr>
        <w:noProof/>
      </w:rPr>
      <w:drawing>
        <wp:inline distT="0" distB="0" distL="0" distR="0" wp14:anchorId="47F25698" wp14:editId="36F0EF9E">
          <wp:extent cx="1257300" cy="8763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8763000"/>
                  </a:xfrm>
                  <a:prstGeom prst="rect">
                    <a:avLst/>
                  </a:prstGeom>
                  <a:noFill/>
                  <a:ln>
                    <a:noFill/>
                  </a:ln>
                </pic:spPr>
              </pic:pic>
            </a:graphicData>
          </a:graphic>
        </wp:inline>
      </w:drawing>
    </w:r>
    <w:r w:rsidRPr="006B05FD">
      <w:rPr>
        <w:noProof/>
      </w:rPr>
      <w:drawing>
        <wp:inline distT="0" distB="0" distL="0" distR="0" wp14:anchorId="5425578A" wp14:editId="379C2C7D">
          <wp:extent cx="1257300" cy="8763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8763000"/>
                  </a:xfrm>
                  <a:prstGeom prst="rect">
                    <a:avLst/>
                  </a:prstGeom>
                  <a:noFill/>
                  <a:ln>
                    <a:noFill/>
                  </a:ln>
                </pic:spPr>
              </pic:pic>
            </a:graphicData>
          </a:graphic>
        </wp:inline>
      </w:drawing>
    </w:r>
    <w:r w:rsidRPr="006B05FD">
      <w:rPr>
        <w:noProof/>
      </w:rPr>
      <w:drawing>
        <wp:inline distT="0" distB="0" distL="0" distR="0" wp14:anchorId="7D638BB3" wp14:editId="6EF35F7D">
          <wp:extent cx="1276350" cy="8915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8915400"/>
                  </a:xfrm>
                  <a:prstGeom prst="rect">
                    <a:avLst/>
                  </a:prstGeom>
                  <a:noFill/>
                  <a:ln>
                    <a:noFill/>
                  </a:ln>
                </pic:spPr>
              </pic:pic>
            </a:graphicData>
          </a:graphic>
        </wp:inline>
      </w:drawing>
    </w:r>
    <w:r w:rsidRPr="006B05FD">
      <w:rPr>
        <w:noProof/>
      </w:rPr>
      <w:drawing>
        <wp:inline distT="0" distB="0" distL="0" distR="0" wp14:anchorId="09A33C38" wp14:editId="5649E2EB">
          <wp:extent cx="1362075" cy="9544050"/>
          <wp:effectExtent l="0" t="0" r="9525" b="0"/>
          <wp:docPr id="30" name="Picture 30" descr="Description: Description: Board List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cription: Description: Board List_v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9544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D4AD8"/>
    <w:multiLevelType w:val="hybridMultilevel"/>
    <w:tmpl w:val="0D188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611513"/>
    <w:multiLevelType w:val="hybridMultilevel"/>
    <w:tmpl w:val="3CBA0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EC5465"/>
    <w:multiLevelType w:val="hybridMultilevel"/>
    <w:tmpl w:val="C360EB4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8F6734"/>
    <w:multiLevelType w:val="hybridMultilevel"/>
    <w:tmpl w:val="29A4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32573AA"/>
    <w:multiLevelType w:val="hybridMultilevel"/>
    <w:tmpl w:val="2A02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0B1240F"/>
    <w:multiLevelType w:val="hybridMultilevel"/>
    <w:tmpl w:val="CDDCE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EE10F5"/>
    <w:multiLevelType w:val="hybridMultilevel"/>
    <w:tmpl w:val="90325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7D3667"/>
    <w:multiLevelType w:val="hybridMultilevel"/>
    <w:tmpl w:val="AE601396"/>
    <w:lvl w:ilvl="0" w:tplc="0409000F">
      <w:start w:val="1"/>
      <w:numFmt w:val="decimal"/>
      <w:lvlText w:val="%1."/>
      <w:lvlJc w:val="left"/>
      <w:pPr>
        <w:ind w:left="1563" w:hanging="360"/>
      </w:pPr>
      <w:rPr>
        <w:rFonts w:hint="default"/>
      </w:rPr>
    </w:lvl>
    <w:lvl w:ilvl="1" w:tplc="04090003" w:tentative="1">
      <w:start w:val="1"/>
      <w:numFmt w:val="bullet"/>
      <w:lvlText w:val="o"/>
      <w:lvlJc w:val="left"/>
      <w:pPr>
        <w:ind w:left="2283" w:hanging="360"/>
      </w:pPr>
      <w:rPr>
        <w:rFonts w:ascii="Courier New" w:hAnsi="Courier New" w:cs="Courier New" w:hint="default"/>
      </w:rPr>
    </w:lvl>
    <w:lvl w:ilvl="2" w:tplc="04090005" w:tentative="1">
      <w:start w:val="1"/>
      <w:numFmt w:val="bullet"/>
      <w:lvlText w:val=""/>
      <w:lvlJc w:val="left"/>
      <w:pPr>
        <w:ind w:left="3003" w:hanging="360"/>
      </w:pPr>
      <w:rPr>
        <w:rFonts w:ascii="Wingdings" w:hAnsi="Wingdings" w:hint="default"/>
      </w:rPr>
    </w:lvl>
    <w:lvl w:ilvl="3" w:tplc="04090001" w:tentative="1">
      <w:start w:val="1"/>
      <w:numFmt w:val="bullet"/>
      <w:lvlText w:val=""/>
      <w:lvlJc w:val="left"/>
      <w:pPr>
        <w:ind w:left="3723" w:hanging="360"/>
      </w:pPr>
      <w:rPr>
        <w:rFonts w:ascii="Symbol" w:hAnsi="Symbol" w:hint="default"/>
      </w:rPr>
    </w:lvl>
    <w:lvl w:ilvl="4" w:tplc="04090003" w:tentative="1">
      <w:start w:val="1"/>
      <w:numFmt w:val="bullet"/>
      <w:lvlText w:val="o"/>
      <w:lvlJc w:val="left"/>
      <w:pPr>
        <w:ind w:left="4443" w:hanging="360"/>
      </w:pPr>
      <w:rPr>
        <w:rFonts w:ascii="Courier New" w:hAnsi="Courier New" w:cs="Courier New" w:hint="default"/>
      </w:rPr>
    </w:lvl>
    <w:lvl w:ilvl="5" w:tplc="04090005" w:tentative="1">
      <w:start w:val="1"/>
      <w:numFmt w:val="bullet"/>
      <w:lvlText w:val=""/>
      <w:lvlJc w:val="left"/>
      <w:pPr>
        <w:ind w:left="5163" w:hanging="360"/>
      </w:pPr>
      <w:rPr>
        <w:rFonts w:ascii="Wingdings" w:hAnsi="Wingdings" w:hint="default"/>
      </w:rPr>
    </w:lvl>
    <w:lvl w:ilvl="6" w:tplc="04090001" w:tentative="1">
      <w:start w:val="1"/>
      <w:numFmt w:val="bullet"/>
      <w:lvlText w:val=""/>
      <w:lvlJc w:val="left"/>
      <w:pPr>
        <w:ind w:left="5883" w:hanging="360"/>
      </w:pPr>
      <w:rPr>
        <w:rFonts w:ascii="Symbol" w:hAnsi="Symbol" w:hint="default"/>
      </w:rPr>
    </w:lvl>
    <w:lvl w:ilvl="7" w:tplc="04090003" w:tentative="1">
      <w:start w:val="1"/>
      <w:numFmt w:val="bullet"/>
      <w:lvlText w:val="o"/>
      <w:lvlJc w:val="left"/>
      <w:pPr>
        <w:ind w:left="6603" w:hanging="360"/>
      </w:pPr>
      <w:rPr>
        <w:rFonts w:ascii="Courier New" w:hAnsi="Courier New" w:cs="Courier New" w:hint="default"/>
      </w:rPr>
    </w:lvl>
    <w:lvl w:ilvl="8" w:tplc="04090005" w:tentative="1">
      <w:start w:val="1"/>
      <w:numFmt w:val="bullet"/>
      <w:lvlText w:val=""/>
      <w:lvlJc w:val="left"/>
      <w:pPr>
        <w:ind w:left="7323" w:hanging="360"/>
      </w:pPr>
      <w:rPr>
        <w:rFonts w:ascii="Wingdings" w:hAnsi="Wingdings" w:hint="default"/>
      </w:rPr>
    </w:lvl>
  </w:abstractNum>
  <w:abstractNum w:abstractNumId="24"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BCC37F5"/>
    <w:multiLevelType w:val="hybridMultilevel"/>
    <w:tmpl w:val="BA7A5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791C42"/>
    <w:multiLevelType w:val="hybridMultilevel"/>
    <w:tmpl w:val="7A04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9643B4C"/>
    <w:multiLevelType w:val="hybridMultilevel"/>
    <w:tmpl w:val="06347D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9B97879"/>
    <w:multiLevelType w:val="hybridMultilevel"/>
    <w:tmpl w:val="0FF46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444D5D"/>
    <w:multiLevelType w:val="hybridMultilevel"/>
    <w:tmpl w:val="1B74AD5C"/>
    <w:lvl w:ilvl="0" w:tplc="539E3D3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115CF4"/>
    <w:multiLevelType w:val="hybridMultilevel"/>
    <w:tmpl w:val="84563E30"/>
    <w:lvl w:ilvl="0" w:tplc="34701074">
      <w:start w:val="1"/>
      <w:numFmt w:val="decimal"/>
      <w:lvlText w:val="%1."/>
      <w:lvlJc w:val="left"/>
      <w:pPr>
        <w:ind w:left="720" w:hanging="360"/>
      </w:pPr>
      <w:rPr>
        <w:color w:val="C0000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BF69AF"/>
    <w:multiLevelType w:val="hybridMultilevel"/>
    <w:tmpl w:val="6C8A5AF0"/>
    <w:lvl w:ilvl="0" w:tplc="04090001">
      <w:start w:val="1"/>
      <w:numFmt w:val="bullet"/>
      <w:lvlText w:val=""/>
      <w:lvlJc w:val="left"/>
      <w:pPr>
        <w:ind w:left="843"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5D0D49"/>
    <w:multiLevelType w:val="hybridMultilevel"/>
    <w:tmpl w:val="D3DE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5F2DBD"/>
    <w:multiLevelType w:val="hybridMultilevel"/>
    <w:tmpl w:val="C17E7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FE798A"/>
    <w:multiLevelType w:val="hybridMultilevel"/>
    <w:tmpl w:val="12C42FFA"/>
    <w:lvl w:ilvl="0" w:tplc="DB92FC6E">
      <w:start w:val="1"/>
      <w:numFmt w:val="bullet"/>
      <w:lvlText w:val="o"/>
      <w:lvlJc w:val="left"/>
      <w:pPr>
        <w:ind w:left="1563" w:hanging="360"/>
      </w:pPr>
      <w:rPr>
        <w:rFonts w:ascii="Courier New" w:hAnsi="Courier New" w:hint="default"/>
      </w:rPr>
    </w:lvl>
    <w:lvl w:ilvl="1" w:tplc="04090003" w:tentative="1">
      <w:start w:val="1"/>
      <w:numFmt w:val="bullet"/>
      <w:lvlText w:val="o"/>
      <w:lvlJc w:val="left"/>
      <w:pPr>
        <w:ind w:left="2283" w:hanging="360"/>
      </w:pPr>
      <w:rPr>
        <w:rFonts w:ascii="Courier New" w:hAnsi="Courier New" w:cs="Courier New" w:hint="default"/>
      </w:rPr>
    </w:lvl>
    <w:lvl w:ilvl="2" w:tplc="04090005" w:tentative="1">
      <w:start w:val="1"/>
      <w:numFmt w:val="bullet"/>
      <w:lvlText w:val=""/>
      <w:lvlJc w:val="left"/>
      <w:pPr>
        <w:ind w:left="3003" w:hanging="360"/>
      </w:pPr>
      <w:rPr>
        <w:rFonts w:ascii="Wingdings" w:hAnsi="Wingdings" w:hint="default"/>
      </w:rPr>
    </w:lvl>
    <w:lvl w:ilvl="3" w:tplc="04090001" w:tentative="1">
      <w:start w:val="1"/>
      <w:numFmt w:val="bullet"/>
      <w:lvlText w:val=""/>
      <w:lvlJc w:val="left"/>
      <w:pPr>
        <w:ind w:left="3723" w:hanging="360"/>
      </w:pPr>
      <w:rPr>
        <w:rFonts w:ascii="Symbol" w:hAnsi="Symbol" w:hint="default"/>
      </w:rPr>
    </w:lvl>
    <w:lvl w:ilvl="4" w:tplc="04090003" w:tentative="1">
      <w:start w:val="1"/>
      <w:numFmt w:val="bullet"/>
      <w:lvlText w:val="o"/>
      <w:lvlJc w:val="left"/>
      <w:pPr>
        <w:ind w:left="4443" w:hanging="360"/>
      </w:pPr>
      <w:rPr>
        <w:rFonts w:ascii="Courier New" w:hAnsi="Courier New" w:cs="Courier New" w:hint="default"/>
      </w:rPr>
    </w:lvl>
    <w:lvl w:ilvl="5" w:tplc="04090005" w:tentative="1">
      <w:start w:val="1"/>
      <w:numFmt w:val="bullet"/>
      <w:lvlText w:val=""/>
      <w:lvlJc w:val="left"/>
      <w:pPr>
        <w:ind w:left="5163" w:hanging="360"/>
      </w:pPr>
      <w:rPr>
        <w:rFonts w:ascii="Wingdings" w:hAnsi="Wingdings" w:hint="default"/>
      </w:rPr>
    </w:lvl>
    <w:lvl w:ilvl="6" w:tplc="04090001" w:tentative="1">
      <w:start w:val="1"/>
      <w:numFmt w:val="bullet"/>
      <w:lvlText w:val=""/>
      <w:lvlJc w:val="left"/>
      <w:pPr>
        <w:ind w:left="5883" w:hanging="360"/>
      </w:pPr>
      <w:rPr>
        <w:rFonts w:ascii="Symbol" w:hAnsi="Symbol" w:hint="default"/>
      </w:rPr>
    </w:lvl>
    <w:lvl w:ilvl="7" w:tplc="04090003" w:tentative="1">
      <w:start w:val="1"/>
      <w:numFmt w:val="bullet"/>
      <w:lvlText w:val="o"/>
      <w:lvlJc w:val="left"/>
      <w:pPr>
        <w:ind w:left="6603" w:hanging="360"/>
      </w:pPr>
      <w:rPr>
        <w:rFonts w:ascii="Courier New" w:hAnsi="Courier New" w:cs="Courier New" w:hint="default"/>
      </w:rPr>
    </w:lvl>
    <w:lvl w:ilvl="8" w:tplc="04090005" w:tentative="1">
      <w:start w:val="1"/>
      <w:numFmt w:val="bullet"/>
      <w:lvlText w:val=""/>
      <w:lvlJc w:val="left"/>
      <w:pPr>
        <w:ind w:left="7323" w:hanging="360"/>
      </w:pPr>
      <w:rPr>
        <w:rFonts w:ascii="Wingdings" w:hAnsi="Wingdings" w:hint="default"/>
      </w:rPr>
    </w:lvl>
  </w:abstractNum>
  <w:abstractNum w:abstractNumId="40" w15:restartNumberingAfterBreak="0">
    <w:nsid w:val="75BB65CD"/>
    <w:multiLevelType w:val="hybridMultilevel"/>
    <w:tmpl w:val="495E258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36"/>
  </w:num>
  <w:num w:numId="2">
    <w:abstractNumId w:val="13"/>
  </w:num>
  <w:num w:numId="3">
    <w:abstractNumId w:val="10"/>
  </w:num>
  <w:num w:numId="4">
    <w:abstractNumId w:val="38"/>
  </w:num>
  <w:num w:numId="5">
    <w:abstractNumId w:val="17"/>
  </w:num>
  <w:num w:numId="6">
    <w:abstractNumId w:val="24"/>
  </w:num>
  <w:num w:numId="7">
    <w:abstractNumId w:val="2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20"/>
  </w:num>
  <w:num w:numId="20">
    <w:abstractNumId w:val="37"/>
  </w:num>
  <w:num w:numId="21">
    <w:abstractNumId w:val="26"/>
  </w:num>
  <w:num w:numId="22">
    <w:abstractNumId w:val="11"/>
  </w:num>
  <w:num w:numId="23">
    <w:abstractNumId w:val="41"/>
  </w:num>
  <w:num w:numId="24">
    <w:abstractNumId w:val="25"/>
  </w:num>
  <w:num w:numId="25">
    <w:abstractNumId w:val="27"/>
  </w:num>
  <w:num w:numId="26">
    <w:abstractNumId w:val="18"/>
  </w:num>
  <w:num w:numId="27">
    <w:abstractNumId w:val="12"/>
  </w:num>
  <w:num w:numId="28">
    <w:abstractNumId w:val="31"/>
  </w:num>
  <w:num w:numId="29">
    <w:abstractNumId w:val="32"/>
  </w:num>
  <w:num w:numId="30">
    <w:abstractNumId w:val="35"/>
  </w:num>
  <w:num w:numId="31">
    <w:abstractNumId w:val="30"/>
  </w:num>
  <w:num w:numId="32">
    <w:abstractNumId w:val="21"/>
  </w:num>
  <w:num w:numId="33">
    <w:abstractNumId w:val="34"/>
  </w:num>
  <w:num w:numId="34">
    <w:abstractNumId w:val="22"/>
  </w:num>
  <w:num w:numId="35">
    <w:abstractNumId w:val="29"/>
  </w:num>
  <w:num w:numId="36">
    <w:abstractNumId w:val="40"/>
  </w:num>
  <w:num w:numId="37">
    <w:abstractNumId w:val="15"/>
  </w:num>
  <w:num w:numId="38">
    <w:abstractNumId w:val="16"/>
  </w:num>
  <w:num w:numId="39">
    <w:abstractNumId w:val="33"/>
  </w:num>
  <w:num w:numId="40">
    <w:abstractNumId w:val="39"/>
  </w:num>
  <w:num w:numId="41">
    <w:abstractNumId w:val="14"/>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5C2"/>
    <w:rsid w:val="00024421"/>
    <w:rsid w:val="0002462E"/>
    <w:rsid w:val="000814CD"/>
    <w:rsid w:val="000A0828"/>
    <w:rsid w:val="000F0B42"/>
    <w:rsid w:val="00160D81"/>
    <w:rsid w:val="001655C6"/>
    <w:rsid w:val="001E0047"/>
    <w:rsid w:val="001E3883"/>
    <w:rsid w:val="001F3B1C"/>
    <w:rsid w:val="001F4BE5"/>
    <w:rsid w:val="00210BD8"/>
    <w:rsid w:val="00222E76"/>
    <w:rsid w:val="00260ED7"/>
    <w:rsid w:val="0027595F"/>
    <w:rsid w:val="002A4466"/>
    <w:rsid w:val="002B1CD4"/>
    <w:rsid w:val="002C5D3A"/>
    <w:rsid w:val="003025C6"/>
    <w:rsid w:val="003077EA"/>
    <w:rsid w:val="00307E08"/>
    <w:rsid w:val="003779F7"/>
    <w:rsid w:val="003E0299"/>
    <w:rsid w:val="003F21BA"/>
    <w:rsid w:val="00401CCC"/>
    <w:rsid w:val="004122AF"/>
    <w:rsid w:val="004577D0"/>
    <w:rsid w:val="0046369A"/>
    <w:rsid w:val="00486612"/>
    <w:rsid w:val="004C4E85"/>
    <w:rsid w:val="00542A07"/>
    <w:rsid w:val="00572E2B"/>
    <w:rsid w:val="0059250B"/>
    <w:rsid w:val="005B203F"/>
    <w:rsid w:val="005F09CB"/>
    <w:rsid w:val="00605C84"/>
    <w:rsid w:val="00645252"/>
    <w:rsid w:val="00682F45"/>
    <w:rsid w:val="00697913"/>
    <w:rsid w:val="006D3D74"/>
    <w:rsid w:val="006F415A"/>
    <w:rsid w:val="007015C2"/>
    <w:rsid w:val="00714B99"/>
    <w:rsid w:val="007267B4"/>
    <w:rsid w:val="00760218"/>
    <w:rsid w:val="00792256"/>
    <w:rsid w:val="00797798"/>
    <w:rsid w:val="007A768D"/>
    <w:rsid w:val="007C73DE"/>
    <w:rsid w:val="0083569A"/>
    <w:rsid w:val="008A7034"/>
    <w:rsid w:val="009255B1"/>
    <w:rsid w:val="0094384F"/>
    <w:rsid w:val="0094575A"/>
    <w:rsid w:val="00950EB2"/>
    <w:rsid w:val="00961D6C"/>
    <w:rsid w:val="00976211"/>
    <w:rsid w:val="009A055E"/>
    <w:rsid w:val="009C3817"/>
    <w:rsid w:val="009C6FCB"/>
    <w:rsid w:val="00A04739"/>
    <w:rsid w:val="00A9204E"/>
    <w:rsid w:val="00A95A97"/>
    <w:rsid w:val="00AB19E5"/>
    <w:rsid w:val="00AC76FD"/>
    <w:rsid w:val="00AE772A"/>
    <w:rsid w:val="00B14315"/>
    <w:rsid w:val="00B31FC7"/>
    <w:rsid w:val="00BA225A"/>
    <w:rsid w:val="00BB1A0E"/>
    <w:rsid w:val="00BC2001"/>
    <w:rsid w:val="00C04C3B"/>
    <w:rsid w:val="00C54869"/>
    <w:rsid w:val="00C63AB1"/>
    <w:rsid w:val="00C771F2"/>
    <w:rsid w:val="00C95962"/>
    <w:rsid w:val="00D141F5"/>
    <w:rsid w:val="00D334B7"/>
    <w:rsid w:val="00D83008"/>
    <w:rsid w:val="00DA78E5"/>
    <w:rsid w:val="00DB5234"/>
    <w:rsid w:val="00DD3D73"/>
    <w:rsid w:val="00E07C48"/>
    <w:rsid w:val="00E65FA3"/>
    <w:rsid w:val="00E854C4"/>
    <w:rsid w:val="00F054D6"/>
    <w:rsid w:val="00F55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0AD5B"/>
  <w15:chartTrackingRefBased/>
  <w15:docId w15:val="{82666FC7-6509-4887-AE2B-8EFEAB75A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655C6"/>
    <w:pPr>
      <w:ind w:left="720"/>
      <w:contextualSpacing/>
    </w:pPr>
  </w:style>
  <w:style w:type="character" w:customStyle="1" w:styleId="UnresolvedMention">
    <w:name w:val="Unresolved Mention"/>
    <w:basedOn w:val="DefaultParagraphFont"/>
    <w:uiPriority w:val="99"/>
    <w:semiHidden/>
    <w:unhideWhenUsed/>
    <w:rsid w:val="001655C6"/>
    <w:rPr>
      <w:color w:val="605E5C"/>
      <w:shd w:val="clear" w:color="auto" w:fill="E1DFDD"/>
    </w:rPr>
  </w:style>
  <w:style w:type="table" w:styleId="TableGrid">
    <w:name w:val="Table Grid"/>
    <w:basedOn w:val="TableNormal"/>
    <w:uiPriority w:val="39"/>
    <w:rsid w:val="00165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D3D73"/>
  </w:style>
  <w:style w:type="character" w:styleId="FootnoteReference">
    <w:name w:val="footnote reference"/>
    <w:uiPriority w:val="99"/>
    <w:rsid w:val="00DD3D73"/>
    <w:rPr>
      <w:vertAlign w:val="superscript"/>
    </w:rPr>
  </w:style>
  <w:style w:type="paragraph" w:customStyle="1" w:styleId="Default">
    <w:name w:val="Default"/>
    <w:rsid w:val="00DD3D73"/>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039091">
      <w:bodyDiv w:val="1"/>
      <w:marLeft w:val="0"/>
      <w:marRight w:val="0"/>
      <w:marTop w:val="0"/>
      <w:marBottom w:val="0"/>
      <w:divBdr>
        <w:top w:val="none" w:sz="0" w:space="0" w:color="auto"/>
        <w:left w:val="none" w:sz="0" w:space="0" w:color="auto"/>
        <w:bottom w:val="none" w:sz="0" w:space="0" w:color="auto"/>
        <w:right w:val="none" w:sz="0" w:space="0" w:color="auto"/>
      </w:divBdr>
    </w:div>
    <w:div w:id="1310130203">
      <w:bodyDiv w:val="1"/>
      <w:marLeft w:val="0"/>
      <w:marRight w:val="0"/>
      <w:marTop w:val="0"/>
      <w:marBottom w:val="0"/>
      <w:divBdr>
        <w:top w:val="none" w:sz="0" w:space="0" w:color="auto"/>
        <w:left w:val="none" w:sz="0" w:space="0" w:color="auto"/>
        <w:bottom w:val="none" w:sz="0" w:space="0" w:color="auto"/>
        <w:right w:val="none" w:sz="0" w:space="0" w:color="auto"/>
      </w:divBdr>
    </w:div>
    <w:div w:id="1512527198">
      <w:bodyDiv w:val="1"/>
      <w:marLeft w:val="0"/>
      <w:marRight w:val="0"/>
      <w:marTop w:val="0"/>
      <w:marBottom w:val="0"/>
      <w:divBdr>
        <w:top w:val="none" w:sz="0" w:space="0" w:color="auto"/>
        <w:left w:val="none" w:sz="0" w:space="0" w:color="auto"/>
        <w:bottom w:val="none" w:sz="0" w:space="0" w:color="auto"/>
        <w:right w:val="none" w:sz="0" w:space="0" w:color="auto"/>
      </w:divBdr>
    </w:div>
    <w:div w:id="1733386768">
      <w:bodyDiv w:val="1"/>
      <w:marLeft w:val="0"/>
      <w:marRight w:val="0"/>
      <w:marTop w:val="0"/>
      <w:marBottom w:val="0"/>
      <w:divBdr>
        <w:top w:val="none" w:sz="0" w:space="0" w:color="auto"/>
        <w:left w:val="none" w:sz="0" w:space="0" w:color="auto"/>
        <w:bottom w:val="none" w:sz="0" w:space="0" w:color="auto"/>
        <w:right w:val="none" w:sz="0" w:space="0" w:color="auto"/>
      </w:divBdr>
    </w:div>
    <w:div w:id="1814374310">
      <w:bodyDiv w:val="1"/>
      <w:marLeft w:val="0"/>
      <w:marRight w:val="0"/>
      <w:marTop w:val="0"/>
      <w:marBottom w:val="0"/>
      <w:divBdr>
        <w:top w:val="none" w:sz="0" w:space="0" w:color="auto"/>
        <w:left w:val="none" w:sz="0" w:space="0" w:color="auto"/>
        <w:bottom w:val="none" w:sz="0" w:space="0" w:color="auto"/>
        <w:right w:val="none" w:sz="0" w:space="0" w:color="auto"/>
      </w:divBdr>
    </w:div>
    <w:div w:id="1872570457">
      <w:bodyDiv w:val="1"/>
      <w:marLeft w:val="0"/>
      <w:marRight w:val="0"/>
      <w:marTop w:val="0"/>
      <w:marBottom w:val="0"/>
      <w:divBdr>
        <w:top w:val="none" w:sz="0" w:space="0" w:color="auto"/>
        <w:left w:val="none" w:sz="0" w:space="0" w:color="auto"/>
        <w:bottom w:val="none" w:sz="0" w:space="0" w:color="auto"/>
        <w:right w:val="none" w:sz="0" w:space="0" w:color="auto"/>
      </w:divBdr>
    </w:div>
    <w:div w:id="1923175548">
      <w:bodyDiv w:val="1"/>
      <w:marLeft w:val="0"/>
      <w:marRight w:val="0"/>
      <w:marTop w:val="0"/>
      <w:marBottom w:val="0"/>
      <w:divBdr>
        <w:top w:val="none" w:sz="0" w:space="0" w:color="auto"/>
        <w:left w:val="none" w:sz="0" w:space="0" w:color="auto"/>
        <w:bottom w:val="none" w:sz="0" w:space="0" w:color="auto"/>
        <w:right w:val="none" w:sz="0" w:space="0" w:color="auto"/>
      </w:divBdr>
    </w:div>
    <w:div w:id="195894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yperlink" Target="mailto:info@coacancer.org" TargetMode="Externa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7.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8" Type="http://schemas.openxmlformats.org/officeDocument/2006/relationships/hyperlink" Target="https://communityoncology.org/2020-payment-reform-model-brief/" TargetMode="External"/><Relationship Id="rId3" Type="http://schemas.openxmlformats.org/officeDocument/2006/relationships/hyperlink" Target="https://communityoncology.org/2020-community-oncology-alliance-practice-impact-report/" TargetMode="External"/><Relationship Id="rId7" Type="http://schemas.openxmlformats.org/officeDocument/2006/relationships/hyperlink" Target="https://communityoncology.org/wp-content/uploads/2018/12/COA-Myth-of-Perverse-Incentives-Analysis-FINAL.pdf" TargetMode="External"/><Relationship Id="rId2" Type="http://schemas.openxmlformats.org/officeDocument/2006/relationships/hyperlink" Target="https://www.law.cornell.edu/uscode/text/5/553" TargetMode="External"/><Relationship Id="rId1" Type="http://schemas.openxmlformats.org/officeDocument/2006/relationships/hyperlink" Target="https://aspe.hhs.gov/system/files/pdf/264421/Part-B%20Drugs-International-Issue-Brief.pdf" TargetMode="External"/><Relationship Id="rId6" Type="http://schemas.openxmlformats.org/officeDocument/2006/relationships/hyperlink" Target="http://ascopubs.org/doi/pdf/10.1200/JCO.2013.52.6780" TargetMode="External"/><Relationship Id="rId5" Type="http://schemas.openxmlformats.org/officeDocument/2006/relationships/hyperlink" Target="https://communityoncology.org/wp-content/uploads/2018/07/Trends-in-Cancer-Costs-White-Paper-FINAL-20160403.pdf" TargetMode="External"/><Relationship Id="rId10" Type="http://schemas.openxmlformats.org/officeDocument/2006/relationships/hyperlink" Target="https://communityoncology.org/wp-content/uploads/2018/12/COA_CMS_IPI_5528-ANPRM_Comment_FINAL.pdf" TargetMode="External"/><Relationship Id="rId4" Type="http://schemas.openxmlformats.org/officeDocument/2006/relationships/hyperlink" Target="https://avalere.com/insights/most-favored-nation-rules-impact-on-medicare-beneficiaries-oop-costs" TargetMode="External"/><Relationship Id="rId9" Type="http://schemas.openxmlformats.org/officeDocument/2006/relationships/hyperlink" Target="https://www.govinfo.gov/content/pkg/FR-2018-10-30/pdf/2018-2368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vejoy\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75A4AC8602234DA522E0368004AB4D" ma:contentTypeVersion="13" ma:contentTypeDescription="Create a new document." ma:contentTypeScope="" ma:versionID="7a99c81cf75fa332718958b88c500f7a">
  <xsd:schema xmlns:xsd="http://www.w3.org/2001/XMLSchema" xmlns:xs="http://www.w3.org/2001/XMLSchema" xmlns:p="http://schemas.microsoft.com/office/2006/metadata/properties" xmlns:ns3="c1bc4da6-282b-48e2-b104-d328d9095004" xmlns:ns4="bdb9a936-9c26-4b65-88b3-34334e147e12" targetNamespace="http://schemas.microsoft.com/office/2006/metadata/properties" ma:root="true" ma:fieldsID="9ea7f9f73cace11de7c82cb11eba1ae8" ns3:_="" ns4:_="">
    <xsd:import namespace="c1bc4da6-282b-48e2-b104-d328d9095004"/>
    <xsd:import namespace="bdb9a936-9c26-4b65-88b3-34334e147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c4da6-282b-48e2-b104-d328d909500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9a936-9c26-4b65-88b3-34334e147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5C3985-E4E7-4D56-B2C0-6D1EA673C8C7}">
  <ds:schemaRefs>
    <ds:schemaRef ds:uri="http://schemas.microsoft.com/sharepoint/v3/contenttype/forms"/>
  </ds:schemaRefs>
</ds:datastoreItem>
</file>

<file path=customXml/itemProps2.xml><?xml version="1.0" encoding="utf-8"?>
<ds:datastoreItem xmlns:ds="http://schemas.openxmlformats.org/officeDocument/2006/customXml" ds:itemID="{1AF65770-DA77-4D12-BD2E-4A078585E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c4da6-282b-48e2-b104-d328d9095004"/>
    <ds:schemaRef ds:uri="bdb9a936-9c26-4b65-88b3-34334e147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17</Pages>
  <Words>6488</Words>
  <Characters>36986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Lovejoy</dc:creator>
  <cp:keywords/>
  <dc:description/>
  <cp:lastModifiedBy>Wendy Alfaro</cp:lastModifiedBy>
  <cp:revision>2</cp:revision>
  <dcterms:created xsi:type="dcterms:W3CDTF">2020-12-08T18:32:00Z</dcterms:created>
  <dcterms:modified xsi:type="dcterms:W3CDTF">2020-12-08T18:32:00Z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0x0101004C75A4AC8602234DA522E0368004AB4D</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