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6AA" w:rsidRPr="00E554C6" w:rsidRDefault="00992A80" w:rsidP="00C226AA">
      <w:pPr>
        <w:rPr>
          <w:rFonts w:ascii="Times New Roman" w:hAnsi="Times New Roman" w:cs="Times New Roman"/>
          <w:sz w:val="24"/>
          <w:szCs w:val="24"/>
        </w:rPr>
      </w:pPr>
      <w:r>
        <w:rPr>
          <w:rFonts w:ascii="Times New Roman" w:hAnsi="Times New Roman" w:cs="Times New Roman"/>
          <w:sz w:val="24"/>
          <w:szCs w:val="24"/>
        </w:rPr>
        <w:t>February 10, 2022</w:t>
      </w:r>
    </w:p>
    <w:p w:rsidR="00BF091A" w:rsidRPr="00E554C6" w:rsidRDefault="00BF091A" w:rsidP="00BF091A">
      <w:pPr>
        <w:rPr>
          <w:rFonts w:ascii="Times New Roman" w:hAnsi="Times New Roman" w:cs="Times New Roman"/>
          <w:sz w:val="24"/>
          <w:szCs w:val="24"/>
        </w:rPr>
      </w:pPr>
    </w:p>
    <w:p w:rsidR="00BF091A" w:rsidRPr="00E554C6" w:rsidRDefault="00BF091A" w:rsidP="00BF091A">
      <w:pPr>
        <w:rPr>
          <w:rFonts w:ascii="Times New Roman" w:hAnsi="Times New Roman" w:cs="Times New Roman"/>
          <w:sz w:val="24"/>
          <w:szCs w:val="24"/>
        </w:rPr>
      </w:pPr>
      <w:r w:rsidRPr="00E554C6">
        <w:rPr>
          <w:rFonts w:ascii="Times New Roman" w:hAnsi="Times New Roman" w:cs="Times New Roman"/>
          <w:sz w:val="24"/>
          <w:szCs w:val="24"/>
        </w:rPr>
        <w:t>Dear IMPAC Members,</w:t>
      </w:r>
    </w:p>
    <w:p w:rsidR="00BF091A" w:rsidRPr="00E554C6" w:rsidRDefault="00BF091A" w:rsidP="00BF091A">
      <w:pPr>
        <w:rPr>
          <w:rFonts w:ascii="Times New Roman" w:hAnsi="Times New Roman" w:cs="Times New Roman"/>
          <w:color w:val="FF0000"/>
          <w:sz w:val="24"/>
          <w:szCs w:val="24"/>
        </w:rPr>
      </w:pPr>
      <w:r w:rsidRPr="00E554C6">
        <w:rPr>
          <w:rFonts w:ascii="Times New Roman" w:hAnsi="Times New Roman" w:cs="Times New Roman"/>
          <w:sz w:val="24"/>
          <w:szCs w:val="24"/>
        </w:rPr>
        <w:t xml:space="preserve">This letter is being sent to notify you that Noridian Healthcare Solutions is holding an Open </w:t>
      </w:r>
      <w:r w:rsidR="00992A80">
        <w:rPr>
          <w:rFonts w:ascii="Times New Roman" w:hAnsi="Times New Roman" w:cs="Times New Roman"/>
          <w:sz w:val="24"/>
          <w:szCs w:val="24"/>
        </w:rPr>
        <w:t xml:space="preserve">Public </w:t>
      </w:r>
      <w:r w:rsidRPr="00E554C6">
        <w:rPr>
          <w:rFonts w:ascii="Times New Roman" w:hAnsi="Times New Roman" w:cs="Times New Roman"/>
          <w:sz w:val="24"/>
          <w:szCs w:val="24"/>
        </w:rPr>
        <w:t xml:space="preserve">Meeting for </w:t>
      </w:r>
      <w:r w:rsidR="00992A80">
        <w:rPr>
          <w:rFonts w:ascii="Times New Roman" w:hAnsi="Times New Roman" w:cs="Times New Roman"/>
          <w:sz w:val="24"/>
          <w:szCs w:val="24"/>
        </w:rPr>
        <w:t>multiple</w:t>
      </w:r>
      <w:r w:rsidRPr="00E554C6">
        <w:rPr>
          <w:rFonts w:ascii="Times New Roman" w:hAnsi="Times New Roman" w:cs="Times New Roman"/>
          <w:sz w:val="24"/>
          <w:szCs w:val="24"/>
        </w:rPr>
        <w:t xml:space="preserve"> proposed Local Coverage Determination</w:t>
      </w:r>
      <w:r w:rsidR="00992A80">
        <w:rPr>
          <w:rFonts w:ascii="Times New Roman" w:hAnsi="Times New Roman" w:cs="Times New Roman"/>
          <w:sz w:val="24"/>
          <w:szCs w:val="24"/>
        </w:rPr>
        <w:t>s</w:t>
      </w:r>
      <w:r w:rsidRPr="00E554C6">
        <w:rPr>
          <w:rFonts w:ascii="Times New Roman" w:hAnsi="Times New Roman" w:cs="Times New Roman"/>
          <w:sz w:val="24"/>
          <w:szCs w:val="24"/>
        </w:rPr>
        <w:t xml:space="preserve"> (LCD</w:t>
      </w:r>
      <w:r w:rsidR="00992A80">
        <w:rPr>
          <w:rFonts w:ascii="Times New Roman" w:hAnsi="Times New Roman" w:cs="Times New Roman"/>
          <w:sz w:val="24"/>
          <w:szCs w:val="24"/>
        </w:rPr>
        <w:t>s</w:t>
      </w:r>
      <w:r w:rsidRPr="00E554C6">
        <w:rPr>
          <w:rFonts w:ascii="Times New Roman" w:hAnsi="Times New Roman" w:cs="Times New Roman"/>
          <w:sz w:val="24"/>
          <w:szCs w:val="24"/>
        </w:rPr>
        <w:t xml:space="preserve">). The Open Public Meetings are scheduled by the Contractor Medical Director(s) to allow the public to submit information for Noridian's consideration during LCD development. </w:t>
      </w:r>
    </w:p>
    <w:p w:rsidR="00442C34" w:rsidRDefault="00992A80" w:rsidP="00BF091A">
      <w:pPr>
        <w:rPr>
          <w:rFonts w:ascii="Times New Roman" w:hAnsi="Times New Roman" w:cs="Times New Roman"/>
          <w:sz w:val="24"/>
          <w:szCs w:val="24"/>
        </w:rPr>
      </w:pPr>
      <w:r w:rsidRPr="00992A80">
        <w:rPr>
          <w:rFonts w:ascii="Times New Roman" w:hAnsi="Times New Roman" w:cs="Times New Roman"/>
          <w:sz w:val="24"/>
          <w:szCs w:val="24"/>
        </w:rPr>
        <w:t xml:space="preserve">The Open </w:t>
      </w:r>
      <w:r w:rsidR="00442C34">
        <w:rPr>
          <w:rFonts w:ascii="Times New Roman" w:hAnsi="Times New Roman" w:cs="Times New Roman"/>
          <w:sz w:val="24"/>
          <w:szCs w:val="24"/>
        </w:rPr>
        <w:t xml:space="preserve">Public </w:t>
      </w:r>
      <w:r w:rsidRPr="00992A80">
        <w:rPr>
          <w:rFonts w:ascii="Times New Roman" w:hAnsi="Times New Roman" w:cs="Times New Roman"/>
          <w:sz w:val="24"/>
          <w:szCs w:val="24"/>
        </w:rPr>
        <w:t xml:space="preserve">Meeting for proposed LCDs Non-Invasive Fractional Flow Reserve (FFR) for Stable Ischemic Heart Disease; MolDX: Plasma-Based Genomic Profiling in Solid Tumors; Epidural Steroid Injections for Pain Management will be held Thursday, February 24, </w:t>
      </w:r>
      <w:r w:rsidR="001C6664" w:rsidRPr="00992A80">
        <w:rPr>
          <w:rFonts w:ascii="Times New Roman" w:hAnsi="Times New Roman" w:cs="Times New Roman"/>
          <w:sz w:val="24"/>
          <w:szCs w:val="24"/>
        </w:rPr>
        <w:t>2022,</w:t>
      </w:r>
      <w:r w:rsidRPr="00992A80">
        <w:rPr>
          <w:rFonts w:ascii="Times New Roman" w:hAnsi="Times New Roman" w:cs="Times New Roman"/>
          <w:sz w:val="24"/>
          <w:szCs w:val="24"/>
        </w:rPr>
        <w:t xml:space="preserve"> from 2pm to 6pm CST. </w:t>
      </w:r>
    </w:p>
    <w:p w:rsidR="00442C34" w:rsidRPr="00D0628A" w:rsidRDefault="00BF091A" w:rsidP="00442C34">
      <w:pPr>
        <w:rPr>
          <w:rFonts w:ascii="Times New Roman" w:hAnsi="Times New Roman" w:cs="Times New Roman"/>
          <w:sz w:val="24"/>
          <w:szCs w:val="24"/>
        </w:rPr>
      </w:pPr>
      <w:r w:rsidRPr="00E554C6">
        <w:rPr>
          <w:rFonts w:ascii="Times New Roman" w:hAnsi="Times New Roman" w:cs="Times New Roman"/>
          <w:sz w:val="24"/>
          <w:szCs w:val="24"/>
        </w:rPr>
        <w:t>Registration is required to attend via teleconference. You can register to attend the meeting from the link provided below if this topic is of interest to you or your specialty society.</w:t>
      </w:r>
      <w:r w:rsidR="00442C34">
        <w:rPr>
          <w:rFonts w:ascii="Times New Roman" w:hAnsi="Times New Roman" w:cs="Times New Roman"/>
          <w:sz w:val="24"/>
          <w:szCs w:val="24"/>
        </w:rPr>
        <w:t xml:space="preserve"> Registration ends at 11:59pm on February 23, 2022.</w:t>
      </w:r>
    </w:p>
    <w:p w:rsidR="00BF091A" w:rsidRPr="00442C34" w:rsidRDefault="00442C34" w:rsidP="00BF091A">
      <w:pPr>
        <w:rPr>
          <w:rFonts w:ascii="Times New Roman" w:hAnsi="Times New Roman" w:cs="Times New Roman"/>
          <w:sz w:val="24"/>
          <w:szCs w:val="24"/>
        </w:rPr>
      </w:pPr>
      <w:r w:rsidRPr="00442C34">
        <w:rPr>
          <w:rFonts w:ascii="Times New Roman" w:hAnsi="Times New Roman" w:cs="Times New Roman"/>
          <w:sz w:val="24"/>
          <w:szCs w:val="24"/>
        </w:rPr>
        <w:t xml:space="preserve">Register </w:t>
      </w:r>
      <w:hyperlink r:id="rId10" w:history="1">
        <w:r w:rsidRPr="00442C34">
          <w:rPr>
            <w:rStyle w:val="Hyperlink"/>
            <w:rFonts w:ascii="Times New Roman" w:hAnsi="Times New Roman" w:cs="Times New Roman"/>
            <w:sz w:val="24"/>
            <w:szCs w:val="24"/>
          </w:rPr>
          <w:t>here.</w:t>
        </w:r>
      </w:hyperlink>
    </w:p>
    <w:p w:rsidR="00BF091A" w:rsidRPr="00E554C6" w:rsidRDefault="00BF091A" w:rsidP="00BF091A">
      <w:pPr>
        <w:rPr>
          <w:rFonts w:ascii="Times New Roman" w:eastAsia="Times New Roman" w:hAnsi="Times New Roman" w:cs="Times New Roman"/>
          <w:sz w:val="24"/>
          <w:szCs w:val="24"/>
        </w:rPr>
      </w:pPr>
      <w:r w:rsidRPr="00E554C6">
        <w:rPr>
          <w:rFonts w:ascii="Times New Roman" w:eastAsia="Times New Roman" w:hAnsi="Times New Roman" w:cs="Times New Roman"/>
          <w:sz w:val="24"/>
          <w:szCs w:val="24"/>
        </w:rPr>
        <w:t xml:space="preserve">If you plan to make a presentation at this meeting, you must designate at </w:t>
      </w:r>
      <w:r w:rsidR="001C6664" w:rsidRPr="00E554C6">
        <w:rPr>
          <w:rFonts w:ascii="Times New Roman" w:eastAsia="Times New Roman" w:hAnsi="Times New Roman" w:cs="Times New Roman"/>
          <w:sz w:val="24"/>
          <w:szCs w:val="24"/>
        </w:rPr>
        <w:t>registration,</w:t>
      </w:r>
      <w:r w:rsidRPr="00E554C6">
        <w:rPr>
          <w:rFonts w:ascii="Times New Roman" w:eastAsia="Times New Roman" w:hAnsi="Times New Roman" w:cs="Times New Roman"/>
          <w:sz w:val="24"/>
          <w:szCs w:val="24"/>
        </w:rPr>
        <w:t xml:space="preserve"> or you will not be allowed to do so. </w:t>
      </w:r>
      <w:r w:rsidR="00442C34">
        <w:rPr>
          <w:rFonts w:ascii="Times New Roman" w:eastAsia="Times New Roman" w:hAnsi="Times New Roman" w:cs="Times New Roman"/>
          <w:sz w:val="24"/>
          <w:szCs w:val="24"/>
        </w:rPr>
        <w:t xml:space="preserve">The deadline to register </w:t>
      </w:r>
      <w:r w:rsidRPr="00E554C6">
        <w:rPr>
          <w:rFonts w:ascii="Times New Roman" w:eastAsia="Times New Roman" w:hAnsi="Times New Roman" w:cs="Times New Roman"/>
          <w:sz w:val="24"/>
          <w:szCs w:val="24"/>
        </w:rPr>
        <w:t xml:space="preserve">to present </w:t>
      </w:r>
      <w:r w:rsidR="00442C34">
        <w:rPr>
          <w:rFonts w:ascii="Times New Roman" w:eastAsia="Times New Roman" w:hAnsi="Times New Roman" w:cs="Times New Roman"/>
          <w:sz w:val="24"/>
          <w:szCs w:val="24"/>
        </w:rPr>
        <w:t xml:space="preserve">during the meeting is February 17, 2022. Time to present will be </w:t>
      </w:r>
      <w:r w:rsidRPr="00E554C6">
        <w:rPr>
          <w:rFonts w:ascii="Times New Roman" w:eastAsia="Times New Roman" w:hAnsi="Times New Roman" w:cs="Times New Roman"/>
          <w:sz w:val="24"/>
          <w:szCs w:val="24"/>
        </w:rPr>
        <w:t xml:space="preserve">determined by the number of presenters. All final presentations must be submitted to </w:t>
      </w:r>
      <w:hyperlink r:id="rId11" w:history="1">
        <w:r w:rsidRPr="00E554C6">
          <w:rPr>
            <w:rFonts w:ascii="Times New Roman" w:eastAsia="Times New Roman" w:hAnsi="Times New Roman" w:cs="Times New Roman"/>
            <w:color w:val="0000FF"/>
            <w:sz w:val="24"/>
            <w:szCs w:val="24"/>
            <w:u w:val="single"/>
          </w:rPr>
          <w:t>OpenMeeting@noridian.com</w:t>
        </w:r>
      </w:hyperlink>
      <w:r w:rsidR="00442C34">
        <w:rPr>
          <w:rFonts w:ascii="Times New Roman" w:eastAsia="Times New Roman" w:hAnsi="Times New Roman" w:cs="Times New Roman"/>
          <w:color w:val="0000FF"/>
          <w:sz w:val="24"/>
          <w:szCs w:val="24"/>
        </w:rPr>
        <w:t xml:space="preserve"> </w:t>
      </w:r>
      <w:r w:rsidR="00442C34">
        <w:rPr>
          <w:rFonts w:ascii="Times New Roman" w:eastAsia="Times New Roman" w:hAnsi="Times New Roman" w:cs="Times New Roman"/>
          <w:sz w:val="24"/>
          <w:szCs w:val="24"/>
        </w:rPr>
        <w:t xml:space="preserve">on or before February 17, 2022. </w:t>
      </w:r>
    </w:p>
    <w:p w:rsidR="00BF091A" w:rsidRPr="00E554C6" w:rsidRDefault="00BF091A" w:rsidP="00BF091A">
      <w:pPr>
        <w:rPr>
          <w:rFonts w:ascii="Times New Roman" w:hAnsi="Times New Roman" w:cs="Times New Roman"/>
          <w:sz w:val="24"/>
          <w:szCs w:val="24"/>
        </w:rPr>
      </w:pPr>
      <w:r w:rsidRPr="00E554C6">
        <w:rPr>
          <w:rFonts w:ascii="Times New Roman" w:hAnsi="Times New Roman" w:cs="Times New Roman"/>
          <w:sz w:val="24"/>
          <w:szCs w:val="24"/>
        </w:rPr>
        <w:t>While public comments are welcomed during the Open</w:t>
      </w:r>
      <w:r w:rsidR="00442C34">
        <w:rPr>
          <w:rFonts w:ascii="Times New Roman" w:hAnsi="Times New Roman" w:cs="Times New Roman"/>
          <w:sz w:val="24"/>
          <w:szCs w:val="24"/>
        </w:rPr>
        <w:t xml:space="preserve"> Public</w:t>
      </w:r>
      <w:r w:rsidRPr="00E554C6">
        <w:rPr>
          <w:rFonts w:ascii="Times New Roman" w:hAnsi="Times New Roman" w:cs="Times New Roman"/>
          <w:sz w:val="24"/>
          <w:szCs w:val="24"/>
        </w:rPr>
        <w:t xml:space="preserve"> Meeting, </w:t>
      </w:r>
      <w:r w:rsidR="00442C34">
        <w:rPr>
          <w:rFonts w:ascii="Times New Roman" w:hAnsi="Times New Roman" w:cs="Times New Roman"/>
          <w:sz w:val="24"/>
          <w:szCs w:val="24"/>
        </w:rPr>
        <w:t xml:space="preserve">all </w:t>
      </w:r>
      <w:r w:rsidRPr="00E554C6">
        <w:rPr>
          <w:rFonts w:ascii="Times New Roman" w:hAnsi="Times New Roman" w:cs="Times New Roman"/>
          <w:sz w:val="24"/>
          <w:szCs w:val="24"/>
        </w:rPr>
        <w:t>comment</w:t>
      </w:r>
      <w:r w:rsidR="00442C34">
        <w:rPr>
          <w:rFonts w:ascii="Times New Roman" w:hAnsi="Times New Roman" w:cs="Times New Roman"/>
          <w:sz w:val="24"/>
          <w:szCs w:val="24"/>
        </w:rPr>
        <w:t xml:space="preserve">s to the proposed LCDs must be </w:t>
      </w:r>
      <w:r w:rsidRPr="00E554C6">
        <w:rPr>
          <w:rFonts w:ascii="Times New Roman" w:hAnsi="Times New Roman" w:cs="Times New Roman"/>
          <w:sz w:val="24"/>
          <w:szCs w:val="24"/>
        </w:rPr>
        <w:t>submi</w:t>
      </w:r>
      <w:r w:rsidR="00442C34">
        <w:rPr>
          <w:rFonts w:ascii="Times New Roman" w:hAnsi="Times New Roman" w:cs="Times New Roman"/>
          <w:sz w:val="24"/>
          <w:szCs w:val="24"/>
        </w:rPr>
        <w:t xml:space="preserve">tted in writing </w:t>
      </w:r>
      <w:r w:rsidRPr="00E554C6">
        <w:rPr>
          <w:rFonts w:ascii="Times New Roman" w:hAnsi="Times New Roman" w:cs="Times New Roman"/>
          <w:sz w:val="24"/>
          <w:szCs w:val="24"/>
        </w:rPr>
        <w:t xml:space="preserve">to </w:t>
      </w:r>
      <w:r w:rsidR="00442C34">
        <w:rPr>
          <w:rFonts w:ascii="Times New Roman" w:hAnsi="Times New Roman" w:cs="Times New Roman"/>
          <w:sz w:val="24"/>
          <w:szCs w:val="24"/>
        </w:rPr>
        <w:t xml:space="preserve">be </w:t>
      </w:r>
      <w:r w:rsidRPr="00E554C6">
        <w:rPr>
          <w:rFonts w:ascii="Times New Roman" w:hAnsi="Times New Roman" w:cs="Times New Roman"/>
          <w:sz w:val="24"/>
          <w:szCs w:val="24"/>
        </w:rPr>
        <w:t>includ</w:t>
      </w:r>
      <w:r w:rsidR="007F3BCF" w:rsidRPr="00E554C6">
        <w:rPr>
          <w:rFonts w:ascii="Times New Roman" w:hAnsi="Times New Roman" w:cs="Times New Roman"/>
          <w:sz w:val="24"/>
          <w:szCs w:val="24"/>
        </w:rPr>
        <w:t>e</w:t>
      </w:r>
      <w:r w:rsidR="00442C34">
        <w:rPr>
          <w:rFonts w:ascii="Times New Roman" w:hAnsi="Times New Roman" w:cs="Times New Roman"/>
          <w:sz w:val="24"/>
          <w:szCs w:val="24"/>
        </w:rPr>
        <w:t>d</w:t>
      </w:r>
      <w:r w:rsidR="007F3BCF" w:rsidRPr="00E554C6">
        <w:rPr>
          <w:rFonts w:ascii="Times New Roman" w:hAnsi="Times New Roman" w:cs="Times New Roman"/>
          <w:sz w:val="24"/>
          <w:szCs w:val="24"/>
        </w:rPr>
        <w:t xml:space="preserve"> </w:t>
      </w:r>
      <w:r w:rsidRPr="00E554C6">
        <w:rPr>
          <w:rFonts w:ascii="Times New Roman" w:hAnsi="Times New Roman" w:cs="Times New Roman"/>
          <w:sz w:val="24"/>
          <w:szCs w:val="24"/>
        </w:rPr>
        <w:t>in the LCD Response to Comments record. The comment period for</w:t>
      </w:r>
      <w:r w:rsidR="00442C34">
        <w:rPr>
          <w:rFonts w:ascii="Times New Roman" w:hAnsi="Times New Roman" w:cs="Times New Roman"/>
          <w:sz w:val="24"/>
          <w:szCs w:val="24"/>
        </w:rPr>
        <w:t xml:space="preserve"> LCDs </w:t>
      </w:r>
      <w:r w:rsidR="00442C34" w:rsidRPr="00442C34">
        <w:rPr>
          <w:rFonts w:ascii="Times New Roman" w:hAnsi="Times New Roman" w:cs="Times New Roman"/>
          <w:sz w:val="24"/>
          <w:szCs w:val="24"/>
        </w:rPr>
        <w:t>Non-Invasive Fractional Flow Reserve (FFR) for Stable Ischemic Heart Disease and MolDX: Plasma-Based Genomic Profilin Solid Tumors ends on March 5, 2022. The comment period for LCD Epidural Steroid Injections for Pain Management ends on March 26, 2022.</w:t>
      </w:r>
    </w:p>
    <w:p w:rsidR="00BF091A" w:rsidRPr="00E554C6" w:rsidRDefault="00BF091A" w:rsidP="00BF091A">
      <w:pPr>
        <w:autoSpaceDE w:val="0"/>
        <w:autoSpaceDN w:val="0"/>
        <w:adjustRightInd w:val="0"/>
        <w:rPr>
          <w:rFonts w:ascii="Times New Roman" w:hAnsi="Times New Roman" w:cs="Times New Roman"/>
          <w:sz w:val="24"/>
          <w:szCs w:val="24"/>
        </w:rPr>
      </w:pPr>
    </w:p>
    <w:p w:rsidR="00BF091A" w:rsidRPr="00E554C6" w:rsidRDefault="00BF091A" w:rsidP="00BF091A">
      <w:pPr>
        <w:autoSpaceDE w:val="0"/>
        <w:autoSpaceDN w:val="0"/>
        <w:adjustRightInd w:val="0"/>
        <w:rPr>
          <w:rFonts w:ascii="Times New Roman" w:hAnsi="Times New Roman" w:cs="Times New Roman"/>
          <w:sz w:val="24"/>
          <w:szCs w:val="24"/>
        </w:rPr>
      </w:pPr>
      <w:r w:rsidRPr="00E554C6">
        <w:rPr>
          <w:rFonts w:ascii="Times New Roman" w:hAnsi="Times New Roman" w:cs="Times New Roman"/>
          <w:sz w:val="24"/>
          <w:szCs w:val="24"/>
        </w:rPr>
        <w:t>Sincerely,</w:t>
      </w:r>
    </w:p>
    <w:p w:rsidR="00BF091A" w:rsidRPr="00E554C6" w:rsidRDefault="00BF091A" w:rsidP="00BF091A">
      <w:pPr>
        <w:autoSpaceDE w:val="0"/>
        <w:autoSpaceDN w:val="0"/>
        <w:adjustRightInd w:val="0"/>
        <w:rPr>
          <w:rFonts w:ascii="Times New Roman" w:hAnsi="Times New Roman" w:cs="Times New Roman"/>
          <w:sz w:val="24"/>
          <w:szCs w:val="24"/>
        </w:rPr>
      </w:pPr>
    </w:p>
    <w:p w:rsidR="00BF091A" w:rsidRPr="00E554C6" w:rsidRDefault="00BF091A" w:rsidP="00BF091A">
      <w:pPr>
        <w:autoSpaceDE w:val="0"/>
        <w:autoSpaceDN w:val="0"/>
        <w:adjustRightInd w:val="0"/>
        <w:rPr>
          <w:rFonts w:ascii="Times New Roman" w:hAnsi="Times New Roman" w:cs="Times New Roman"/>
          <w:sz w:val="24"/>
          <w:szCs w:val="24"/>
        </w:rPr>
      </w:pPr>
      <w:r w:rsidRPr="00E554C6">
        <w:rPr>
          <w:rFonts w:ascii="Times New Roman" w:hAnsi="Times New Roman" w:cs="Times New Roman"/>
          <w:sz w:val="24"/>
          <w:szCs w:val="24"/>
        </w:rPr>
        <w:t>Noridian Contractor Medical Directors</w:t>
      </w:r>
    </w:p>
    <w:p w:rsidR="007F7709" w:rsidRDefault="007F7709" w:rsidP="00C226AA">
      <w:pPr>
        <w:rPr>
          <w:rFonts w:ascii="Times New Roman" w:hAnsi="Times New Roman" w:cs="Times New Roman"/>
          <w:sz w:val="24"/>
          <w:szCs w:val="24"/>
        </w:rPr>
      </w:pPr>
    </w:p>
    <w:sectPr w:rsidR="007F7709" w:rsidSect="00FC0F3C">
      <w:headerReference w:type="first" r:id="rId12"/>
      <w:footerReference w:type="first" r:id="rId13"/>
      <w:pgSz w:w="12240" w:h="15840"/>
      <w:pgMar w:top="1987" w:right="720" w:bottom="171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FFD" w:rsidRDefault="00540FFD" w:rsidP="007F6064">
      <w:pPr>
        <w:spacing w:after="0" w:line="240" w:lineRule="auto"/>
      </w:pPr>
      <w:r>
        <w:separator/>
      </w:r>
    </w:p>
  </w:endnote>
  <w:endnote w:type="continuationSeparator" w:id="0">
    <w:p w:rsidR="00540FFD" w:rsidRDefault="00540FFD" w:rsidP="007F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4AB" w:rsidRDefault="00FC0F3C">
    <w:pPr>
      <w:pStyle w:val="Footer"/>
    </w:pPr>
    <w:r>
      <w:rPr>
        <w:noProof/>
      </w:rPr>
      <w:drawing>
        <wp:anchor distT="0" distB="0" distL="114300" distR="114300" simplePos="0" relativeHeight="251659264" behindDoc="1" locked="0" layoutInCell="1" allowOverlap="1" wp14:anchorId="2F44EE21" wp14:editId="02702F2D">
          <wp:simplePos x="0" y="0"/>
          <wp:positionH relativeFrom="column">
            <wp:posOffset>-676478</wp:posOffset>
          </wp:positionH>
          <wp:positionV relativeFrom="paragraph">
            <wp:posOffset>-510121</wp:posOffset>
          </wp:positionV>
          <wp:extent cx="7782533" cy="1138136"/>
          <wp:effectExtent l="19050" t="0" r="8917" b="0"/>
          <wp:wrapNone/>
          <wp:docPr id="5" name="Picture 4" descr="29312033_NHS_Medicare_CMS_wAddress LH_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12033_NHS_Medicare_CMS_wAddress LH_Bottom.jpg"/>
                  <pic:cNvPicPr/>
                </pic:nvPicPr>
                <pic:blipFill>
                  <a:blip r:embed="rId1"/>
                  <a:stretch>
                    <a:fillRect/>
                  </a:stretch>
                </pic:blipFill>
                <pic:spPr>
                  <a:xfrm>
                    <a:off x="0" y="0"/>
                    <a:ext cx="7782533" cy="1138136"/>
                  </a:xfrm>
                  <a:prstGeom prst="rect">
                    <a:avLst/>
                  </a:prstGeom>
                </pic:spPr>
              </pic:pic>
            </a:graphicData>
          </a:graphic>
        </wp:anchor>
      </w:drawing>
    </w: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FFD" w:rsidRDefault="00540FFD" w:rsidP="007F6064">
      <w:pPr>
        <w:spacing w:after="0" w:line="240" w:lineRule="auto"/>
      </w:pPr>
      <w:r>
        <w:separator/>
      </w:r>
    </w:p>
  </w:footnote>
  <w:footnote w:type="continuationSeparator" w:id="0">
    <w:p w:rsidR="00540FFD" w:rsidRDefault="00540FFD" w:rsidP="007F6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5A9" w:rsidRDefault="005A44AB">
    <w:pPr>
      <w:pStyle w:val="Header"/>
    </w:pPr>
    <w:r>
      <w:rPr>
        <w:noProof/>
      </w:rPr>
      <w:drawing>
        <wp:anchor distT="0" distB="0" distL="114300" distR="114300" simplePos="0" relativeHeight="251658240" behindDoc="1" locked="0" layoutInCell="1" allowOverlap="1" wp14:anchorId="52D1F24E" wp14:editId="5B498A21">
          <wp:simplePos x="0" y="0"/>
          <wp:positionH relativeFrom="column">
            <wp:posOffset>-676478</wp:posOffset>
          </wp:positionH>
          <wp:positionV relativeFrom="paragraph">
            <wp:posOffset>-457200</wp:posOffset>
          </wp:positionV>
          <wp:extent cx="7782533" cy="1138136"/>
          <wp:effectExtent l="19050" t="0" r="8917" b="0"/>
          <wp:wrapNone/>
          <wp:docPr id="4" name="Picture 3" descr="29312033_NHS_Medicare_CMS_wAddress 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12033_NHS_Medicare_CMS_wAddress LH_Top.jpg"/>
                  <pic:cNvPicPr/>
                </pic:nvPicPr>
                <pic:blipFill>
                  <a:blip r:embed="rId1"/>
                  <a:stretch>
                    <a:fillRect/>
                  </a:stretch>
                </pic:blipFill>
                <pic:spPr>
                  <a:xfrm>
                    <a:off x="0" y="0"/>
                    <a:ext cx="7782533" cy="113813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0D1D"/>
    <w:multiLevelType w:val="multilevel"/>
    <w:tmpl w:val="6726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AA"/>
    <w:rsid w:val="000110EE"/>
    <w:rsid w:val="000111FF"/>
    <w:rsid w:val="000149D4"/>
    <w:rsid w:val="00015CD3"/>
    <w:rsid w:val="00016192"/>
    <w:rsid w:val="00020275"/>
    <w:rsid w:val="00032CD2"/>
    <w:rsid w:val="00036E47"/>
    <w:rsid w:val="00037611"/>
    <w:rsid w:val="00046A1E"/>
    <w:rsid w:val="00050256"/>
    <w:rsid w:val="00051A66"/>
    <w:rsid w:val="000722B3"/>
    <w:rsid w:val="00073777"/>
    <w:rsid w:val="00076F75"/>
    <w:rsid w:val="000841A8"/>
    <w:rsid w:val="000904B4"/>
    <w:rsid w:val="00090C07"/>
    <w:rsid w:val="00091578"/>
    <w:rsid w:val="0009192F"/>
    <w:rsid w:val="00091B3D"/>
    <w:rsid w:val="00094F95"/>
    <w:rsid w:val="00096C62"/>
    <w:rsid w:val="000A096C"/>
    <w:rsid w:val="000A1048"/>
    <w:rsid w:val="000A444F"/>
    <w:rsid w:val="000B24AA"/>
    <w:rsid w:val="000B5EBD"/>
    <w:rsid w:val="000C7177"/>
    <w:rsid w:val="000E2177"/>
    <w:rsid w:val="000E335A"/>
    <w:rsid w:val="000F2008"/>
    <w:rsid w:val="000F4C62"/>
    <w:rsid w:val="000F6D0B"/>
    <w:rsid w:val="000F7312"/>
    <w:rsid w:val="00100BE7"/>
    <w:rsid w:val="0011396E"/>
    <w:rsid w:val="001141D5"/>
    <w:rsid w:val="001209A6"/>
    <w:rsid w:val="00131EB1"/>
    <w:rsid w:val="0013284F"/>
    <w:rsid w:val="00133EB1"/>
    <w:rsid w:val="00133F32"/>
    <w:rsid w:val="00134A5A"/>
    <w:rsid w:val="001375DA"/>
    <w:rsid w:val="00140358"/>
    <w:rsid w:val="00140F7C"/>
    <w:rsid w:val="00170005"/>
    <w:rsid w:val="001726A5"/>
    <w:rsid w:val="001752CA"/>
    <w:rsid w:val="00184D1B"/>
    <w:rsid w:val="001852C9"/>
    <w:rsid w:val="001867A5"/>
    <w:rsid w:val="00191C1F"/>
    <w:rsid w:val="0019207E"/>
    <w:rsid w:val="00193B21"/>
    <w:rsid w:val="00197E0A"/>
    <w:rsid w:val="001A0EA5"/>
    <w:rsid w:val="001A428E"/>
    <w:rsid w:val="001A5AFB"/>
    <w:rsid w:val="001B1280"/>
    <w:rsid w:val="001B172A"/>
    <w:rsid w:val="001B1FC6"/>
    <w:rsid w:val="001B7321"/>
    <w:rsid w:val="001C6664"/>
    <w:rsid w:val="001D0C37"/>
    <w:rsid w:val="001D1D39"/>
    <w:rsid w:val="001D590D"/>
    <w:rsid w:val="001E0841"/>
    <w:rsid w:val="001E5ADC"/>
    <w:rsid w:val="001F0FAA"/>
    <w:rsid w:val="001F7E56"/>
    <w:rsid w:val="00201609"/>
    <w:rsid w:val="002054A2"/>
    <w:rsid w:val="00205D41"/>
    <w:rsid w:val="002060E6"/>
    <w:rsid w:val="0021367A"/>
    <w:rsid w:val="002175AF"/>
    <w:rsid w:val="002177FC"/>
    <w:rsid w:val="002243F2"/>
    <w:rsid w:val="0023462D"/>
    <w:rsid w:val="00235BF7"/>
    <w:rsid w:val="002371B9"/>
    <w:rsid w:val="00243E72"/>
    <w:rsid w:val="0024545A"/>
    <w:rsid w:val="00254399"/>
    <w:rsid w:val="00254A23"/>
    <w:rsid w:val="00256D8B"/>
    <w:rsid w:val="00257F72"/>
    <w:rsid w:val="00261CCA"/>
    <w:rsid w:val="00265662"/>
    <w:rsid w:val="002867FD"/>
    <w:rsid w:val="002917DB"/>
    <w:rsid w:val="0029406E"/>
    <w:rsid w:val="00295EE2"/>
    <w:rsid w:val="002A3DDD"/>
    <w:rsid w:val="002A6E26"/>
    <w:rsid w:val="002B0E3F"/>
    <w:rsid w:val="002B1D8E"/>
    <w:rsid w:val="002C4974"/>
    <w:rsid w:val="002D24C7"/>
    <w:rsid w:val="002D722C"/>
    <w:rsid w:val="002E4A77"/>
    <w:rsid w:val="002F3EFC"/>
    <w:rsid w:val="002F5C38"/>
    <w:rsid w:val="002F77DF"/>
    <w:rsid w:val="0030018A"/>
    <w:rsid w:val="00301CD8"/>
    <w:rsid w:val="00303017"/>
    <w:rsid w:val="003071E9"/>
    <w:rsid w:val="00311351"/>
    <w:rsid w:val="00315DD7"/>
    <w:rsid w:val="003160A8"/>
    <w:rsid w:val="00320C53"/>
    <w:rsid w:val="00322449"/>
    <w:rsid w:val="003254C9"/>
    <w:rsid w:val="0032773B"/>
    <w:rsid w:val="00334A0A"/>
    <w:rsid w:val="003352D7"/>
    <w:rsid w:val="00343F27"/>
    <w:rsid w:val="00352423"/>
    <w:rsid w:val="003632EC"/>
    <w:rsid w:val="00364335"/>
    <w:rsid w:val="003669B9"/>
    <w:rsid w:val="003721E6"/>
    <w:rsid w:val="00383559"/>
    <w:rsid w:val="00386C1C"/>
    <w:rsid w:val="00390E9E"/>
    <w:rsid w:val="003A38EA"/>
    <w:rsid w:val="003A688B"/>
    <w:rsid w:val="003B0EF0"/>
    <w:rsid w:val="003B1E14"/>
    <w:rsid w:val="003B55A6"/>
    <w:rsid w:val="003B742C"/>
    <w:rsid w:val="003C1128"/>
    <w:rsid w:val="003C4EF5"/>
    <w:rsid w:val="003D170D"/>
    <w:rsid w:val="003D1C19"/>
    <w:rsid w:val="003D2ABF"/>
    <w:rsid w:val="003D2C12"/>
    <w:rsid w:val="003D4E25"/>
    <w:rsid w:val="003E24EB"/>
    <w:rsid w:val="003E44FB"/>
    <w:rsid w:val="003F60ED"/>
    <w:rsid w:val="0041063B"/>
    <w:rsid w:val="00411CE2"/>
    <w:rsid w:val="0041456F"/>
    <w:rsid w:val="00414929"/>
    <w:rsid w:val="00417CFC"/>
    <w:rsid w:val="00417F4C"/>
    <w:rsid w:val="004258C1"/>
    <w:rsid w:val="00425F14"/>
    <w:rsid w:val="00432DE3"/>
    <w:rsid w:val="00435704"/>
    <w:rsid w:val="00436DA5"/>
    <w:rsid w:val="00437E0C"/>
    <w:rsid w:val="00442C34"/>
    <w:rsid w:val="00445CA5"/>
    <w:rsid w:val="00450BB8"/>
    <w:rsid w:val="004543EE"/>
    <w:rsid w:val="004606FA"/>
    <w:rsid w:val="004611D4"/>
    <w:rsid w:val="00461F18"/>
    <w:rsid w:val="004626BF"/>
    <w:rsid w:val="004630EA"/>
    <w:rsid w:val="0046648F"/>
    <w:rsid w:val="00470839"/>
    <w:rsid w:val="00470B73"/>
    <w:rsid w:val="00475994"/>
    <w:rsid w:val="0047704C"/>
    <w:rsid w:val="0048623B"/>
    <w:rsid w:val="0049125D"/>
    <w:rsid w:val="004928EA"/>
    <w:rsid w:val="004A0AD8"/>
    <w:rsid w:val="004A1E60"/>
    <w:rsid w:val="004A513D"/>
    <w:rsid w:val="004A65F2"/>
    <w:rsid w:val="004B27A6"/>
    <w:rsid w:val="004B5F84"/>
    <w:rsid w:val="004B619C"/>
    <w:rsid w:val="004B750C"/>
    <w:rsid w:val="004C1AB8"/>
    <w:rsid w:val="004C31B1"/>
    <w:rsid w:val="004C4E4A"/>
    <w:rsid w:val="004C5098"/>
    <w:rsid w:val="004C5639"/>
    <w:rsid w:val="004D0D3B"/>
    <w:rsid w:val="004E37B2"/>
    <w:rsid w:val="004E66D2"/>
    <w:rsid w:val="004E71ED"/>
    <w:rsid w:val="004F13B5"/>
    <w:rsid w:val="004F1D6B"/>
    <w:rsid w:val="004F2DBC"/>
    <w:rsid w:val="00500E2D"/>
    <w:rsid w:val="00512AB1"/>
    <w:rsid w:val="00515ACF"/>
    <w:rsid w:val="00516A24"/>
    <w:rsid w:val="00537288"/>
    <w:rsid w:val="00540FFD"/>
    <w:rsid w:val="0057254D"/>
    <w:rsid w:val="00573096"/>
    <w:rsid w:val="0057497A"/>
    <w:rsid w:val="00575064"/>
    <w:rsid w:val="00583F9E"/>
    <w:rsid w:val="0058417F"/>
    <w:rsid w:val="005916A7"/>
    <w:rsid w:val="00595FD3"/>
    <w:rsid w:val="005A44AB"/>
    <w:rsid w:val="005B09E1"/>
    <w:rsid w:val="005B4A5F"/>
    <w:rsid w:val="005B4AE4"/>
    <w:rsid w:val="005B4B69"/>
    <w:rsid w:val="005B5B66"/>
    <w:rsid w:val="005C0893"/>
    <w:rsid w:val="005C0D6F"/>
    <w:rsid w:val="005C4B5E"/>
    <w:rsid w:val="005D1613"/>
    <w:rsid w:val="005D217F"/>
    <w:rsid w:val="005D6816"/>
    <w:rsid w:val="005E0F36"/>
    <w:rsid w:val="005E0F75"/>
    <w:rsid w:val="005F01B7"/>
    <w:rsid w:val="005F5DCD"/>
    <w:rsid w:val="005F6FF7"/>
    <w:rsid w:val="005F769F"/>
    <w:rsid w:val="005F7F63"/>
    <w:rsid w:val="00603BAC"/>
    <w:rsid w:val="006073CD"/>
    <w:rsid w:val="0062127D"/>
    <w:rsid w:val="0062201B"/>
    <w:rsid w:val="00626C50"/>
    <w:rsid w:val="0063009C"/>
    <w:rsid w:val="00634673"/>
    <w:rsid w:val="00642BE6"/>
    <w:rsid w:val="006533E4"/>
    <w:rsid w:val="00674A01"/>
    <w:rsid w:val="00674A83"/>
    <w:rsid w:val="006758A4"/>
    <w:rsid w:val="006772B0"/>
    <w:rsid w:val="00681F59"/>
    <w:rsid w:val="006820CB"/>
    <w:rsid w:val="006908EE"/>
    <w:rsid w:val="00696EA7"/>
    <w:rsid w:val="00696EF2"/>
    <w:rsid w:val="006A02FA"/>
    <w:rsid w:val="006A032F"/>
    <w:rsid w:val="006A2E1C"/>
    <w:rsid w:val="006A407E"/>
    <w:rsid w:val="006A6370"/>
    <w:rsid w:val="006B10F6"/>
    <w:rsid w:val="006B14BD"/>
    <w:rsid w:val="006B5A87"/>
    <w:rsid w:val="006C4970"/>
    <w:rsid w:val="006C6724"/>
    <w:rsid w:val="006D4412"/>
    <w:rsid w:val="006D49D4"/>
    <w:rsid w:val="006E1778"/>
    <w:rsid w:val="006E5F15"/>
    <w:rsid w:val="006F2254"/>
    <w:rsid w:val="006F2AF6"/>
    <w:rsid w:val="006F2FA7"/>
    <w:rsid w:val="00700A8D"/>
    <w:rsid w:val="00713689"/>
    <w:rsid w:val="00722D97"/>
    <w:rsid w:val="00725C0B"/>
    <w:rsid w:val="00726BDB"/>
    <w:rsid w:val="00731587"/>
    <w:rsid w:val="007374E1"/>
    <w:rsid w:val="0075088B"/>
    <w:rsid w:val="007517B6"/>
    <w:rsid w:val="00751E85"/>
    <w:rsid w:val="007563ED"/>
    <w:rsid w:val="00770802"/>
    <w:rsid w:val="0077303C"/>
    <w:rsid w:val="007829BD"/>
    <w:rsid w:val="00785682"/>
    <w:rsid w:val="00790937"/>
    <w:rsid w:val="00790A08"/>
    <w:rsid w:val="00791120"/>
    <w:rsid w:val="00792255"/>
    <w:rsid w:val="007A24AB"/>
    <w:rsid w:val="007B19B9"/>
    <w:rsid w:val="007B1CC2"/>
    <w:rsid w:val="007B206D"/>
    <w:rsid w:val="007D3333"/>
    <w:rsid w:val="007D339A"/>
    <w:rsid w:val="007E20CA"/>
    <w:rsid w:val="007E37D9"/>
    <w:rsid w:val="007E7F70"/>
    <w:rsid w:val="007F013A"/>
    <w:rsid w:val="007F048B"/>
    <w:rsid w:val="007F1D23"/>
    <w:rsid w:val="007F3BCF"/>
    <w:rsid w:val="007F6064"/>
    <w:rsid w:val="007F7709"/>
    <w:rsid w:val="00802DE0"/>
    <w:rsid w:val="00803FBF"/>
    <w:rsid w:val="00805086"/>
    <w:rsid w:val="00807B9D"/>
    <w:rsid w:val="008126B4"/>
    <w:rsid w:val="00816335"/>
    <w:rsid w:val="0082051F"/>
    <w:rsid w:val="00823BF8"/>
    <w:rsid w:val="008249CD"/>
    <w:rsid w:val="00826013"/>
    <w:rsid w:val="00830EB9"/>
    <w:rsid w:val="00841E9D"/>
    <w:rsid w:val="008426D3"/>
    <w:rsid w:val="008473D6"/>
    <w:rsid w:val="00847DBE"/>
    <w:rsid w:val="00851538"/>
    <w:rsid w:val="00853A0D"/>
    <w:rsid w:val="00861409"/>
    <w:rsid w:val="00863DD2"/>
    <w:rsid w:val="00864B19"/>
    <w:rsid w:val="008703FE"/>
    <w:rsid w:val="008741EB"/>
    <w:rsid w:val="008751A2"/>
    <w:rsid w:val="00875C41"/>
    <w:rsid w:val="00880254"/>
    <w:rsid w:val="008825C7"/>
    <w:rsid w:val="008862B5"/>
    <w:rsid w:val="00887B11"/>
    <w:rsid w:val="008915A9"/>
    <w:rsid w:val="008A00F9"/>
    <w:rsid w:val="008A52AD"/>
    <w:rsid w:val="008B4B9A"/>
    <w:rsid w:val="008B4D97"/>
    <w:rsid w:val="008B6293"/>
    <w:rsid w:val="008C0807"/>
    <w:rsid w:val="008C3AA7"/>
    <w:rsid w:val="008C5F46"/>
    <w:rsid w:val="008D750D"/>
    <w:rsid w:val="008E60E4"/>
    <w:rsid w:val="008F0D0D"/>
    <w:rsid w:val="008F198C"/>
    <w:rsid w:val="008F5246"/>
    <w:rsid w:val="00900B0F"/>
    <w:rsid w:val="00903949"/>
    <w:rsid w:val="00912E57"/>
    <w:rsid w:val="00913B6B"/>
    <w:rsid w:val="00914ABC"/>
    <w:rsid w:val="00920BDB"/>
    <w:rsid w:val="00922212"/>
    <w:rsid w:val="00922E4E"/>
    <w:rsid w:val="00923FEC"/>
    <w:rsid w:val="0092525E"/>
    <w:rsid w:val="0092530C"/>
    <w:rsid w:val="0093305A"/>
    <w:rsid w:val="009504E6"/>
    <w:rsid w:val="00951145"/>
    <w:rsid w:val="00953540"/>
    <w:rsid w:val="00953CDF"/>
    <w:rsid w:val="0096146A"/>
    <w:rsid w:val="00961561"/>
    <w:rsid w:val="00961954"/>
    <w:rsid w:val="00966A29"/>
    <w:rsid w:val="0097358C"/>
    <w:rsid w:val="00974B26"/>
    <w:rsid w:val="00985F6C"/>
    <w:rsid w:val="00986CA5"/>
    <w:rsid w:val="00992A80"/>
    <w:rsid w:val="00995465"/>
    <w:rsid w:val="009976BB"/>
    <w:rsid w:val="009A1B7F"/>
    <w:rsid w:val="009B2861"/>
    <w:rsid w:val="009B46F3"/>
    <w:rsid w:val="009B4CE9"/>
    <w:rsid w:val="009B54D1"/>
    <w:rsid w:val="009B723D"/>
    <w:rsid w:val="009C0604"/>
    <w:rsid w:val="009C4F14"/>
    <w:rsid w:val="009C6577"/>
    <w:rsid w:val="009E509F"/>
    <w:rsid w:val="009F20A3"/>
    <w:rsid w:val="009F2148"/>
    <w:rsid w:val="009F26CF"/>
    <w:rsid w:val="009F55EE"/>
    <w:rsid w:val="00A0331A"/>
    <w:rsid w:val="00A0402C"/>
    <w:rsid w:val="00A068D1"/>
    <w:rsid w:val="00A0745D"/>
    <w:rsid w:val="00A10113"/>
    <w:rsid w:val="00A12B04"/>
    <w:rsid w:val="00A1362D"/>
    <w:rsid w:val="00A136C8"/>
    <w:rsid w:val="00A1744F"/>
    <w:rsid w:val="00A21601"/>
    <w:rsid w:val="00A21A19"/>
    <w:rsid w:val="00A22131"/>
    <w:rsid w:val="00A23121"/>
    <w:rsid w:val="00A2390C"/>
    <w:rsid w:val="00A304DE"/>
    <w:rsid w:val="00A3287B"/>
    <w:rsid w:val="00A36E3F"/>
    <w:rsid w:val="00A37545"/>
    <w:rsid w:val="00A453D9"/>
    <w:rsid w:val="00A52C11"/>
    <w:rsid w:val="00A64321"/>
    <w:rsid w:val="00A66C75"/>
    <w:rsid w:val="00A732AF"/>
    <w:rsid w:val="00A76B44"/>
    <w:rsid w:val="00A77770"/>
    <w:rsid w:val="00A77DA7"/>
    <w:rsid w:val="00A8316A"/>
    <w:rsid w:val="00A879EF"/>
    <w:rsid w:val="00A908DE"/>
    <w:rsid w:val="00A91263"/>
    <w:rsid w:val="00A91425"/>
    <w:rsid w:val="00A92FCE"/>
    <w:rsid w:val="00AA1CCC"/>
    <w:rsid w:val="00AA37EE"/>
    <w:rsid w:val="00AA74BD"/>
    <w:rsid w:val="00AB42CD"/>
    <w:rsid w:val="00AB46E7"/>
    <w:rsid w:val="00AB66E7"/>
    <w:rsid w:val="00AB6A12"/>
    <w:rsid w:val="00AC4017"/>
    <w:rsid w:val="00AC47CB"/>
    <w:rsid w:val="00AD4EC8"/>
    <w:rsid w:val="00AE095B"/>
    <w:rsid w:val="00AE604E"/>
    <w:rsid w:val="00AF4A7B"/>
    <w:rsid w:val="00AF55AB"/>
    <w:rsid w:val="00B12200"/>
    <w:rsid w:val="00B12E7E"/>
    <w:rsid w:val="00B1539A"/>
    <w:rsid w:val="00B1607F"/>
    <w:rsid w:val="00B21660"/>
    <w:rsid w:val="00B21834"/>
    <w:rsid w:val="00B40734"/>
    <w:rsid w:val="00B4682C"/>
    <w:rsid w:val="00B54C2B"/>
    <w:rsid w:val="00B61E23"/>
    <w:rsid w:val="00B63C18"/>
    <w:rsid w:val="00B657B4"/>
    <w:rsid w:val="00B678FF"/>
    <w:rsid w:val="00B705E5"/>
    <w:rsid w:val="00B76030"/>
    <w:rsid w:val="00B853E7"/>
    <w:rsid w:val="00B943DB"/>
    <w:rsid w:val="00BA25C3"/>
    <w:rsid w:val="00BA72B0"/>
    <w:rsid w:val="00BB2081"/>
    <w:rsid w:val="00BB3C59"/>
    <w:rsid w:val="00BB4948"/>
    <w:rsid w:val="00BC1499"/>
    <w:rsid w:val="00BC15CE"/>
    <w:rsid w:val="00BC4B75"/>
    <w:rsid w:val="00BC4BB7"/>
    <w:rsid w:val="00BC538D"/>
    <w:rsid w:val="00BE2504"/>
    <w:rsid w:val="00BE31A6"/>
    <w:rsid w:val="00BE68A6"/>
    <w:rsid w:val="00BF091A"/>
    <w:rsid w:val="00BF501D"/>
    <w:rsid w:val="00C00039"/>
    <w:rsid w:val="00C125EB"/>
    <w:rsid w:val="00C12F69"/>
    <w:rsid w:val="00C13FE2"/>
    <w:rsid w:val="00C144E9"/>
    <w:rsid w:val="00C226AA"/>
    <w:rsid w:val="00C2571C"/>
    <w:rsid w:val="00C34BE9"/>
    <w:rsid w:val="00C34CEF"/>
    <w:rsid w:val="00C40A43"/>
    <w:rsid w:val="00C4205F"/>
    <w:rsid w:val="00C43C06"/>
    <w:rsid w:val="00C45868"/>
    <w:rsid w:val="00C5080C"/>
    <w:rsid w:val="00C50E1A"/>
    <w:rsid w:val="00C52E10"/>
    <w:rsid w:val="00C6081F"/>
    <w:rsid w:val="00C61EDC"/>
    <w:rsid w:val="00C63840"/>
    <w:rsid w:val="00C70BB8"/>
    <w:rsid w:val="00C7596A"/>
    <w:rsid w:val="00C86D34"/>
    <w:rsid w:val="00C87C3F"/>
    <w:rsid w:val="00C924DD"/>
    <w:rsid w:val="00C93B74"/>
    <w:rsid w:val="00CA0656"/>
    <w:rsid w:val="00CA3E65"/>
    <w:rsid w:val="00CA5708"/>
    <w:rsid w:val="00CB226D"/>
    <w:rsid w:val="00CB4472"/>
    <w:rsid w:val="00CB5917"/>
    <w:rsid w:val="00CC14A3"/>
    <w:rsid w:val="00CC1F94"/>
    <w:rsid w:val="00CC5387"/>
    <w:rsid w:val="00CD4CE3"/>
    <w:rsid w:val="00CD6B61"/>
    <w:rsid w:val="00CD734F"/>
    <w:rsid w:val="00CD7787"/>
    <w:rsid w:val="00CE5394"/>
    <w:rsid w:val="00CE6CE7"/>
    <w:rsid w:val="00CF05E8"/>
    <w:rsid w:val="00CF09E9"/>
    <w:rsid w:val="00CF494F"/>
    <w:rsid w:val="00CF5B79"/>
    <w:rsid w:val="00CF6E3E"/>
    <w:rsid w:val="00CF7B5D"/>
    <w:rsid w:val="00D001DC"/>
    <w:rsid w:val="00D047FF"/>
    <w:rsid w:val="00D06930"/>
    <w:rsid w:val="00D079D9"/>
    <w:rsid w:val="00D145B8"/>
    <w:rsid w:val="00D16123"/>
    <w:rsid w:val="00D16DF4"/>
    <w:rsid w:val="00D17DCC"/>
    <w:rsid w:val="00D17ECB"/>
    <w:rsid w:val="00D20B9B"/>
    <w:rsid w:val="00D21A5C"/>
    <w:rsid w:val="00D2221D"/>
    <w:rsid w:val="00D24ABA"/>
    <w:rsid w:val="00D24E91"/>
    <w:rsid w:val="00D325A9"/>
    <w:rsid w:val="00D33D89"/>
    <w:rsid w:val="00D402A3"/>
    <w:rsid w:val="00D41EB1"/>
    <w:rsid w:val="00D433FE"/>
    <w:rsid w:val="00D44C5D"/>
    <w:rsid w:val="00D5060D"/>
    <w:rsid w:val="00D52278"/>
    <w:rsid w:val="00D54117"/>
    <w:rsid w:val="00D56C95"/>
    <w:rsid w:val="00D56F47"/>
    <w:rsid w:val="00D61ED4"/>
    <w:rsid w:val="00D64796"/>
    <w:rsid w:val="00D67E42"/>
    <w:rsid w:val="00D84750"/>
    <w:rsid w:val="00D85BBC"/>
    <w:rsid w:val="00D86225"/>
    <w:rsid w:val="00D86248"/>
    <w:rsid w:val="00D908DF"/>
    <w:rsid w:val="00D917C4"/>
    <w:rsid w:val="00D96CD0"/>
    <w:rsid w:val="00DA3218"/>
    <w:rsid w:val="00DA4324"/>
    <w:rsid w:val="00DA59AF"/>
    <w:rsid w:val="00DB1682"/>
    <w:rsid w:val="00DB471F"/>
    <w:rsid w:val="00DB4956"/>
    <w:rsid w:val="00DC6205"/>
    <w:rsid w:val="00DD0C7B"/>
    <w:rsid w:val="00DD13AE"/>
    <w:rsid w:val="00DD1DA5"/>
    <w:rsid w:val="00DE02F6"/>
    <w:rsid w:val="00DE0B0B"/>
    <w:rsid w:val="00DE5C2B"/>
    <w:rsid w:val="00DE6D8B"/>
    <w:rsid w:val="00DF0C75"/>
    <w:rsid w:val="00DF2D93"/>
    <w:rsid w:val="00DF3829"/>
    <w:rsid w:val="00DF3BBF"/>
    <w:rsid w:val="00DF4324"/>
    <w:rsid w:val="00DF7487"/>
    <w:rsid w:val="00E006E4"/>
    <w:rsid w:val="00E023F9"/>
    <w:rsid w:val="00E03463"/>
    <w:rsid w:val="00E05443"/>
    <w:rsid w:val="00E16180"/>
    <w:rsid w:val="00E2063A"/>
    <w:rsid w:val="00E24879"/>
    <w:rsid w:val="00E25CA2"/>
    <w:rsid w:val="00E31EFB"/>
    <w:rsid w:val="00E328FC"/>
    <w:rsid w:val="00E34245"/>
    <w:rsid w:val="00E5283E"/>
    <w:rsid w:val="00E554C6"/>
    <w:rsid w:val="00E57372"/>
    <w:rsid w:val="00E61AB4"/>
    <w:rsid w:val="00E6337A"/>
    <w:rsid w:val="00E65DDE"/>
    <w:rsid w:val="00E70E7E"/>
    <w:rsid w:val="00E70F5E"/>
    <w:rsid w:val="00E74167"/>
    <w:rsid w:val="00E76FA9"/>
    <w:rsid w:val="00E77F7D"/>
    <w:rsid w:val="00E850A7"/>
    <w:rsid w:val="00E95B75"/>
    <w:rsid w:val="00EA2477"/>
    <w:rsid w:val="00EA5A7D"/>
    <w:rsid w:val="00EA78D3"/>
    <w:rsid w:val="00EB3E06"/>
    <w:rsid w:val="00EC289D"/>
    <w:rsid w:val="00EC488A"/>
    <w:rsid w:val="00ED1B55"/>
    <w:rsid w:val="00ED20A4"/>
    <w:rsid w:val="00ED3E4B"/>
    <w:rsid w:val="00EE173C"/>
    <w:rsid w:val="00EE6EDA"/>
    <w:rsid w:val="00EF7B9A"/>
    <w:rsid w:val="00F0227C"/>
    <w:rsid w:val="00F06232"/>
    <w:rsid w:val="00F12D64"/>
    <w:rsid w:val="00F17063"/>
    <w:rsid w:val="00F175AE"/>
    <w:rsid w:val="00F17D24"/>
    <w:rsid w:val="00F22435"/>
    <w:rsid w:val="00F25785"/>
    <w:rsid w:val="00F27631"/>
    <w:rsid w:val="00F30294"/>
    <w:rsid w:val="00F40C16"/>
    <w:rsid w:val="00F45148"/>
    <w:rsid w:val="00F503A3"/>
    <w:rsid w:val="00F52083"/>
    <w:rsid w:val="00F53ED6"/>
    <w:rsid w:val="00F60E5E"/>
    <w:rsid w:val="00F63D50"/>
    <w:rsid w:val="00F6441B"/>
    <w:rsid w:val="00F64442"/>
    <w:rsid w:val="00F67AE9"/>
    <w:rsid w:val="00F67C70"/>
    <w:rsid w:val="00F709E4"/>
    <w:rsid w:val="00F7184D"/>
    <w:rsid w:val="00F74684"/>
    <w:rsid w:val="00F76844"/>
    <w:rsid w:val="00F77FF0"/>
    <w:rsid w:val="00F904D3"/>
    <w:rsid w:val="00F957B2"/>
    <w:rsid w:val="00F969AC"/>
    <w:rsid w:val="00FB10F3"/>
    <w:rsid w:val="00FB1CFB"/>
    <w:rsid w:val="00FB3922"/>
    <w:rsid w:val="00FB6ECC"/>
    <w:rsid w:val="00FC0204"/>
    <w:rsid w:val="00FC0215"/>
    <w:rsid w:val="00FC0F3C"/>
    <w:rsid w:val="00FC238E"/>
    <w:rsid w:val="00FC3E6A"/>
    <w:rsid w:val="00FC7862"/>
    <w:rsid w:val="00FD4BD8"/>
    <w:rsid w:val="00FD769E"/>
    <w:rsid w:val="00FE0542"/>
    <w:rsid w:val="00FE5863"/>
    <w:rsid w:val="00FF1A8F"/>
    <w:rsid w:val="00FF2DA4"/>
    <w:rsid w:val="00FF5A96"/>
    <w:rsid w:val="00FF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0C18E"/>
  <w15:docId w15:val="{ED11C5DA-54DE-4CF5-8955-5D7D20E7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6A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60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6064"/>
  </w:style>
  <w:style w:type="paragraph" w:styleId="Footer">
    <w:name w:val="footer"/>
    <w:basedOn w:val="Normal"/>
    <w:link w:val="FooterChar"/>
    <w:uiPriority w:val="99"/>
    <w:semiHidden/>
    <w:unhideWhenUsed/>
    <w:rsid w:val="007F60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6064"/>
  </w:style>
  <w:style w:type="paragraph" w:styleId="BalloonText">
    <w:name w:val="Balloon Text"/>
    <w:basedOn w:val="Normal"/>
    <w:link w:val="BalloonTextChar"/>
    <w:uiPriority w:val="99"/>
    <w:semiHidden/>
    <w:unhideWhenUsed/>
    <w:rsid w:val="007F60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064"/>
    <w:rPr>
      <w:rFonts w:ascii="Tahoma" w:hAnsi="Tahoma" w:cs="Tahoma"/>
      <w:sz w:val="16"/>
      <w:szCs w:val="16"/>
    </w:rPr>
  </w:style>
  <w:style w:type="character" w:styleId="Hyperlink">
    <w:name w:val="Hyperlink"/>
    <w:basedOn w:val="DefaultParagraphFont"/>
    <w:uiPriority w:val="99"/>
    <w:unhideWhenUsed/>
    <w:rsid w:val="00CA3E65"/>
    <w:rPr>
      <w:color w:val="0000FF" w:themeColor="hyperlink"/>
      <w:u w:val="single"/>
    </w:rPr>
  </w:style>
  <w:style w:type="character" w:customStyle="1" w:styleId="UnresolvedMention">
    <w:name w:val="Unresolved Mention"/>
    <w:basedOn w:val="DefaultParagraphFont"/>
    <w:uiPriority w:val="99"/>
    <w:semiHidden/>
    <w:unhideWhenUsed/>
    <w:rsid w:val="00CA3E65"/>
    <w:rPr>
      <w:color w:val="605E5C"/>
      <w:shd w:val="clear" w:color="auto" w:fill="E1DFDD"/>
    </w:rPr>
  </w:style>
  <w:style w:type="character" w:styleId="FollowedHyperlink">
    <w:name w:val="FollowedHyperlink"/>
    <w:basedOn w:val="DefaultParagraphFont"/>
    <w:uiPriority w:val="99"/>
    <w:semiHidden/>
    <w:unhideWhenUsed/>
    <w:rsid w:val="00036E47"/>
    <w:rPr>
      <w:color w:val="800080" w:themeColor="followedHyperlink"/>
      <w:u w:val="single"/>
    </w:rPr>
  </w:style>
  <w:style w:type="character" w:styleId="CommentReference">
    <w:name w:val="annotation reference"/>
    <w:basedOn w:val="DefaultParagraphFont"/>
    <w:uiPriority w:val="99"/>
    <w:semiHidden/>
    <w:unhideWhenUsed/>
    <w:rsid w:val="00516A24"/>
    <w:rPr>
      <w:sz w:val="16"/>
      <w:szCs w:val="16"/>
    </w:rPr>
  </w:style>
  <w:style w:type="paragraph" w:styleId="CommentText">
    <w:name w:val="annotation text"/>
    <w:basedOn w:val="Normal"/>
    <w:link w:val="CommentTextChar"/>
    <w:uiPriority w:val="99"/>
    <w:semiHidden/>
    <w:unhideWhenUsed/>
    <w:rsid w:val="00516A24"/>
    <w:pPr>
      <w:spacing w:line="240" w:lineRule="auto"/>
    </w:pPr>
    <w:rPr>
      <w:sz w:val="20"/>
      <w:szCs w:val="20"/>
    </w:rPr>
  </w:style>
  <w:style w:type="character" w:customStyle="1" w:styleId="CommentTextChar">
    <w:name w:val="Comment Text Char"/>
    <w:basedOn w:val="DefaultParagraphFont"/>
    <w:link w:val="CommentText"/>
    <w:uiPriority w:val="99"/>
    <w:semiHidden/>
    <w:rsid w:val="00516A24"/>
    <w:rPr>
      <w:sz w:val="20"/>
      <w:szCs w:val="20"/>
    </w:rPr>
  </w:style>
  <w:style w:type="paragraph" w:styleId="CommentSubject">
    <w:name w:val="annotation subject"/>
    <w:basedOn w:val="CommentText"/>
    <w:next w:val="CommentText"/>
    <w:link w:val="CommentSubjectChar"/>
    <w:uiPriority w:val="99"/>
    <w:semiHidden/>
    <w:unhideWhenUsed/>
    <w:rsid w:val="00516A24"/>
    <w:rPr>
      <w:b/>
      <w:bCs/>
    </w:rPr>
  </w:style>
  <w:style w:type="character" w:customStyle="1" w:styleId="CommentSubjectChar">
    <w:name w:val="Comment Subject Char"/>
    <w:basedOn w:val="CommentTextChar"/>
    <w:link w:val="CommentSubject"/>
    <w:uiPriority w:val="99"/>
    <w:semiHidden/>
    <w:rsid w:val="00516A24"/>
    <w:rPr>
      <w:b/>
      <w:bCs/>
      <w:sz w:val="20"/>
      <w:szCs w:val="20"/>
    </w:rPr>
  </w:style>
  <w:style w:type="paragraph" w:customStyle="1" w:styleId="Default">
    <w:name w:val="Default"/>
    <w:rsid w:val="00A136C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0300">
      <w:bodyDiv w:val="1"/>
      <w:marLeft w:val="0"/>
      <w:marRight w:val="0"/>
      <w:marTop w:val="0"/>
      <w:marBottom w:val="0"/>
      <w:divBdr>
        <w:top w:val="none" w:sz="0" w:space="0" w:color="auto"/>
        <w:left w:val="none" w:sz="0" w:space="0" w:color="auto"/>
        <w:bottom w:val="none" w:sz="0" w:space="0" w:color="auto"/>
        <w:right w:val="none" w:sz="0" w:space="0" w:color="auto"/>
      </w:divBdr>
    </w:div>
    <w:div w:id="1055201031">
      <w:bodyDiv w:val="1"/>
      <w:marLeft w:val="0"/>
      <w:marRight w:val="0"/>
      <w:marTop w:val="0"/>
      <w:marBottom w:val="0"/>
      <w:divBdr>
        <w:top w:val="none" w:sz="0" w:space="0" w:color="auto"/>
        <w:left w:val="none" w:sz="0" w:space="0" w:color="auto"/>
        <w:bottom w:val="none" w:sz="0" w:space="0" w:color="auto"/>
        <w:right w:val="none" w:sz="0" w:space="0" w:color="auto"/>
      </w:divBdr>
      <w:divsChild>
        <w:div w:id="2111856642">
          <w:marLeft w:val="0"/>
          <w:marRight w:val="0"/>
          <w:marTop w:val="0"/>
          <w:marBottom w:val="0"/>
          <w:divBdr>
            <w:top w:val="none" w:sz="0" w:space="0" w:color="auto"/>
            <w:left w:val="none" w:sz="0" w:space="0" w:color="auto"/>
            <w:bottom w:val="none" w:sz="0" w:space="0" w:color="auto"/>
            <w:right w:val="none" w:sz="0" w:space="0" w:color="auto"/>
          </w:divBdr>
          <w:divsChild>
            <w:div w:id="61368440">
              <w:marLeft w:val="0"/>
              <w:marRight w:val="0"/>
              <w:marTop w:val="0"/>
              <w:marBottom w:val="0"/>
              <w:divBdr>
                <w:top w:val="none" w:sz="0" w:space="0" w:color="auto"/>
                <w:left w:val="none" w:sz="0" w:space="0" w:color="auto"/>
                <w:bottom w:val="none" w:sz="0" w:space="0" w:color="auto"/>
                <w:right w:val="none" w:sz="0" w:space="0" w:color="auto"/>
              </w:divBdr>
              <w:divsChild>
                <w:div w:id="172883988">
                  <w:marLeft w:val="0"/>
                  <w:marRight w:val="0"/>
                  <w:marTop w:val="0"/>
                  <w:marBottom w:val="0"/>
                  <w:divBdr>
                    <w:top w:val="none" w:sz="0" w:space="0" w:color="auto"/>
                    <w:left w:val="none" w:sz="0" w:space="0" w:color="auto"/>
                    <w:bottom w:val="none" w:sz="0" w:space="0" w:color="auto"/>
                    <w:right w:val="none" w:sz="0" w:space="0" w:color="auto"/>
                  </w:divBdr>
                  <w:divsChild>
                    <w:div w:id="209852494">
                      <w:marLeft w:val="0"/>
                      <w:marRight w:val="0"/>
                      <w:marTop w:val="0"/>
                      <w:marBottom w:val="0"/>
                      <w:divBdr>
                        <w:top w:val="none" w:sz="0" w:space="0" w:color="auto"/>
                        <w:left w:val="none" w:sz="0" w:space="0" w:color="auto"/>
                        <w:bottom w:val="none" w:sz="0" w:space="0" w:color="auto"/>
                        <w:right w:val="none" w:sz="0" w:space="0" w:color="auto"/>
                      </w:divBdr>
                      <w:divsChild>
                        <w:div w:id="250820295">
                          <w:marLeft w:val="0"/>
                          <w:marRight w:val="0"/>
                          <w:marTop w:val="0"/>
                          <w:marBottom w:val="0"/>
                          <w:divBdr>
                            <w:top w:val="none" w:sz="0" w:space="0" w:color="auto"/>
                            <w:left w:val="none" w:sz="0" w:space="0" w:color="auto"/>
                            <w:bottom w:val="none" w:sz="0" w:space="0" w:color="auto"/>
                            <w:right w:val="none" w:sz="0" w:space="0" w:color="auto"/>
                          </w:divBdr>
                          <w:divsChild>
                            <w:div w:id="716585872">
                              <w:marLeft w:val="0"/>
                              <w:marRight w:val="0"/>
                              <w:marTop w:val="0"/>
                              <w:marBottom w:val="0"/>
                              <w:divBdr>
                                <w:top w:val="none" w:sz="0" w:space="0" w:color="auto"/>
                                <w:left w:val="none" w:sz="0" w:space="0" w:color="auto"/>
                                <w:bottom w:val="none" w:sz="0" w:space="0" w:color="auto"/>
                                <w:right w:val="none" w:sz="0" w:space="0" w:color="auto"/>
                              </w:divBdr>
                              <w:divsChild>
                                <w:div w:id="1284462429">
                                  <w:marLeft w:val="0"/>
                                  <w:marRight w:val="0"/>
                                  <w:marTop w:val="0"/>
                                  <w:marBottom w:val="0"/>
                                  <w:divBdr>
                                    <w:top w:val="none" w:sz="0" w:space="0" w:color="auto"/>
                                    <w:left w:val="none" w:sz="0" w:space="0" w:color="auto"/>
                                    <w:bottom w:val="none" w:sz="0" w:space="0" w:color="auto"/>
                                    <w:right w:val="none" w:sz="0" w:space="0" w:color="auto"/>
                                  </w:divBdr>
                                  <w:divsChild>
                                    <w:div w:id="973484184">
                                      <w:marLeft w:val="0"/>
                                      <w:marRight w:val="0"/>
                                      <w:marTop w:val="0"/>
                                      <w:marBottom w:val="0"/>
                                      <w:divBdr>
                                        <w:top w:val="none" w:sz="0" w:space="0" w:color="auto"/>
                                        <w:left w:val="none" w:sz="0" w:space="0" w:color="auto"/>
                                        <w:bottom w:val="none" w:sz="0" w:space="0" w:color="auto"/>
                                        <w:right w:val="none" w:sz="0" w:space="0" w:color="auto"/>
                                      </w:divBdr>
                                      <w:divsChild>
                                        <w:div w:id="1700934454">
                                          <w:marLeft w:val="0"/>
                                          <w:marRight w:val="0"/>
                                          <w:marTop w:val="0"/>
                                          <w:marBottom w:val="0"/>
                                          <w:divBdr>
                                            <w:top w:val="none" w:sz="0" w:space="0" w:color="auto"/>
                                            <w:left w:val="none" w:sz="0" w:space="0" w:color="auto"/>
                                            <w:bottom w:val="none" w:sz="0" w:space="0" w:color="auto"/>
                                            <w:right w:val="none" w:sz="0" w:space="0" w:color="auto"/>
                                          </w:divBdr>
                                          <w:divsChild>
                                            <w:div w:id="365132961">
                                              <w:marLeft w:val="0"/>
                                              <w:marRight w:val="0"/>
                                              <w:marTop w:val="0"/>
                                              <w:marBottom w:val="0"/>
                                              <w:divBdr>
                                                <w:top w:val="none" w:sz="0" w:space="0" w:color="auto"/>
                                                <w:left w:val="none" w:sz="0" w:space="0" w:color="auto"/>
                                                <w:bottom w:val="none" w:sz="0" w:space="0" w:color="auto"/>
                                                <w:right w:val="none" w:sz="0" w:space="0" w:color="auto"/>
                                              </w:divBdr>
                                              <w:divsChild>
                                                <w:div w:id="1201741039">
                                                  <w:marLeft w:val="0"/>
                                                  <w:marRight w:val="0"/>
                                                  <w:marTop w:val="0"/>
                                                  <w:marBottom w:val="0"/>
                                                  <w:divBdr>
                                                    <w:top w:val="none" w:sz="0" w:space="0" w:color="auto"/>
                                                    <w:left w:val="none" w:sz="0" w:space="0" w:color="auto"/>
                                                    <w:bottom w:val="none" w:sz="0" w:space="0" w:color="auto"/>
                                                    <w:right w:val="none" w:sz="0" w:space="0" w:color="auto"/>
                                                  </w:divBdr>
                                                  <w:divsChild>
                                                    <w:div w:id="1500122121">
                                                      <w:marLeft w:val="0"/>
                                                      <w:marRight w:val="0"/>
                                                      <w:marTop w:val="0"/>
                                                      <w:marBottom w:val="0"/>
                                                      <w:divBdr>
                                                        <w:top w:val="none" w:sz="0" w:space="0" w:color="auto"/>
                                                        <w:left w:val="none" w:sz="0" w:space="0" w:color="auto"/>
                                                        <w:bottom w:val="none" w:sz="0" w:space="0" w:color="auto"/>
                                                        <w:right w:val="none" w:sz="0" w:space="0" w:color="auto"/>
                                                      </w:divBdr>
                                                      <w:divsChild>
                                                        <w:div w:id="1308172276">
                                                          <w:marLeft w:val="0"/>
                                                          <w:marRight w:val="0"/>
                                                          <w:marTop w:val="0"/>
                                                          <w:marBottom w:val="0"/>
                                                          <w:divBdr>
                                                            <w:top w:val="none" w:sz="0" w:space="0" w:color="auto"/>
                                                            <w:left w:val="none" w:sz="0" w:space="0" w:color="auto"/>
                                                            <w:bottom w:val="none" w:sz="0" w:space="0" w:color="auto"/>
                                                            <w:right w:val="none" w:sz="0" w:space="0" w:color="auto"/>
                                                          </w:divBdr>
                                                          <w:divsChild>
                                                            <w:div w:id="394089597">
                                                              <w:marLeft w:val="0"/>
                                                              <w:marRight w:val="0"/>
                                                              <w:marTop w:val="0"/>
                                                              <w:marBottom w:val="0"/>
                                                              <w:divBdr>
                                                                <w:top w:val="none" w:sz="0" w:space="0" w:color="auto"/>
                                                                <w:left w:val="none" w:sz="0" w:space="0" w:color="auto"/>
                                                                <w:bottom w:val="none" w:sz="0" w:space="0" w:color="auto"/>
                                                                <w:right w:val="none" w:sz="0" w:space="0" w:color="auto"/>
                                                              </w:divBdr>
                                                              <w:divsChild>
                                                                <w:div w:id="1634747774">
                                                                  <w:marLeft w:val="0"/>
                                                                  <w:marRight w:val="0"/>
                                                                  <w:marTop w:val="0"/>
                                                                  <w:marBottom w:val="0"/>
                                                                  <w:divBdr>
                                                                    <w:top w:val="none" w:sz="0" w:space="0" w:color="auto"/>
                                                                    <w:left w:val="none" w:sz="0" w:space="0" w:color="auto"/>
                                                                    <w:bottom w:val="none" w:sz="0" w:space="0" w:color="auto"/>
                                                                    <w:right w:val="none" w:sz="0" w:space="0" w:color="auto"/>
                                                                  </w:divBdr>
                                                                  <w:divsChild>
                                                                    <w:div w:id="2136756472">
                                                                      <w:marLeft w:val="0"/>
                                                                      <w:marRight w:val="0"/>
                                                                      <w:marTop w:val="0"/>
                                                                      <w:marBottom w:val="0"/>
                                                                      <w:divBdr>
                                                                        <w:top w:val="none" w:sz="0" w:space="0" w:color="auto"/>
                                                                        <w:left w:val="none" w:sz="0" w:space="0" w:color="auto"/>
                                                                        <w:bottom w:val="none" w:sz="0" w:space="0" w:color="auto"/>
                                                                        <w:right w:val="none" w:sz="0" w:space="0" w:color="auto"/>
                                                                      </w:divBdr>
                                                                      <w:divsChild>
                                                                        <w:div w:id="498615981">
                                                                          <w:marLeft w:val="0"/>
                                                                          <w:marRight w:val="0"/>
                                                                          <w:marTop w:val="0"/>
                                                                          <w:marBottom w:val="0"/>
                                                                          <w:divBdr>
                                                                            <w:top w:val="none" w:sz="0" w:space="0" w:color="auto"/>
                                                                            <w:left w:val="none" w:sz="0" w:space="0" w:color="auto"/>
                                                                            <w:bottom w:val="none" w:sz="0" w:space="0" w:color="auto"/>
                                                                            <w:right w:val="none" w:sz="0" w:space="0" w:color="auto"/>
                                                                          </w:divBdr>
                                                                          <w:divsChild>
                                                                            <w:div w:id="1321619295">
                                                                              <w:marLeft w:val="0"/>
                                                                              <w:marRight w:val="0"/>
                                                                              <w:marTop w:val="0"/>
                                                                              <w:marBottom w:val="0"/>
                                                                              <w:divBdr>
                                                                                <w:top w:val="none" w:sz="0" w:space="0" w:color="auto"/>
                                                                                <w:left w:val="none" w:sz="0" w:space="0" w:color="auto"/>
                                                                                <w:bottom w:val="none" w:sz="0" w:space="0" w:color="auto"/>
                                                                                <w:right w:val="none" w:sz="0" w:space="0" w:color="auto"/>
                                                                              </w:divBdr>
                                                                              <w:divsChild>
                                                                                <w:div w:id="1930850734">
                                                                                  <w:marLeft w:val="0"/>
                                                                                  <w:marRight w:val="0"/>
                                                                                  <w:marTop w:val="0"/>
                                                                                  <w:marBottom w:val="0"/>
                                                                                  <w:divBdr>
                                                                                    <w:top w:val="none" w:sz="0" w:space="0" w:color="auto"/>
                                                                                    <w:left w:val="none" w:sz="0" w:space="0" w:color="auto"/>
                                                                                    <w:bottom w:val="none" w:sz="0" w:space="0" w:color="auto"/>
                                                                                    <w:right w:val="none" w:sz="0" w:space="0" w:color="auto"/>
                                                                                  </w:divBdr>
                                                                                  <w:divsChild>
                                                                                    <w:div w:id="2661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penMeeting@noridia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vent.me/N9yAK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63AC7D73A3E4D912B535E05D79152" ma:contentTypeVersion="1" ma:contentTypeDescription="Create a new document." ma:contentTypeScope="" ma:versionID="f82444040448503aced0674d773400b4">
  <xsd:schema xmlns:xsd="http://www.w3.org/2001/XMLSchema" xmlns:xs="http://www.w3.org/2001/XMLSchema" xmlns:p="http://schemas.microsoft.com/office/2006/metadata/properties" targetNamespace="http://schemas.microsoft.com/office/2006/metadata/properties" ma:root="true" ma:fieldsID="222febb13d717ade788056fb13d131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03C375-104F-4D77-9BBC-A96477B41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F488F10-7300-46F3-9412-DD51198BB8E7}">
  <ds:schemaRefs>
    <ds:schemaRef ds:uri="http://schemas.microsoft.com/sharepoint/v3/contenttype/forms"/>
  </ds:schemaRefs>
</ds:datastoreItem>
</file>

<file path=customXml/itemProps3.xml><?xml version="1.0" encoding="utf-8"?>
<ds:datastoreItem xmlns:ds="http://schemas.openxmlformats.org/officeDocument/2006/customXml" ds:itemID="{20B5504A-DA1D-4FE9-81D2-E86A9D036E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Noridian</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Gray</dc:creator>
  <cp:lastModifiedBy>Wendy Alfaro</cp:lastModifiedBy>
  <cp:revision>1</cp:revision>
  <cp:lastPrinted>2013-04-23T20:31:00Z</cp:lastPrinted>
  <dcterms:created xsi:type="dcterms:W3CDTF">2022-02-15T19:53:00Z</dcterms:created>
  <dcterms:modified xsi:type="dcterms:W3CDTF">2022-02-15T19:53:00Z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0x010100B9D63AC7D73A3E4D912B535E05D79152</vt:lpwstr>
  </property>
</Properties>
</file>