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902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209D5" w:rsidTr="006209D5">
        <w:tc>
          <w:tcPr>
            <w:tcW w:w="1870" w:type="dxa"/>
          </w:tcPr>
          <w:p w:rsidR="006209D5" w:rsidRDefault="006209D5" w:rsidP="006209D5">
            <w:r>
              <w:t>County</w:t>
            </w:r>
          </w:p>
        </w:tc>
        <w:tc>
          <w:tcPr>
            <w:tcW w:w="1870" w:type="dxa"/>
          </w:tcPr>
          <w:p w:rsidR="006209D5" w:rsidRDefault="006209D5" w:rsidP="006209D5">
            <w:r>
              <w:t>Base Student Allocation</w:t>
            </w:r>
          </w:p>
        </w:tc>
        <w:tc>
          <w:tcPr>
            <w:tcW w:w="1870" w:type="dxa"/>
          </w:tcPr>
          <w:p w:rsidR="006209D5" w:rsidRDefault="006209D5" w:rsidP="006209D5">
            <w:r>
              <w:t xml:space="preserve">          X  </w:t>
            </w:r>
          </w:p>
          <w:p w:rsidR="006209D5" w:rsidRDefault="006209D5" w:rsidP="006209D5">
            <w:r>
              <w:t>District Cost Differential (DCD)</w:t>
            </w:r>
          </w:p>
        </w:tc>
        <w:tc>
          <w:tcPr>
            <w:tcW w:w="1870" w:type="dxa"/>
          </w:tcPr>
          <w:p w:rsidR="006209D5" w:rsidRDefault="006209D5" w:rsidP="006209D5">
            <w:r>
              <w:t>Maximum Provider Payment</w:t>
            </w:r>
          </w:p>
        </w:tc>
        <w:tc>
          <w:tcPr>
            <w:tcW w:w="1870" w:type="dxa"/>
          </w:tcPr>
          <w:p w:rsidR="006209D5" w:rsidRDefault="006209D5" w:rsidP="006209D5">
            <w:r>
              <w:t>Hourly Rate</w:t>
            </w:r>
          </w:p>
        </w:tc>
      </w:tr>
      <w:tr w:rsidR="006209D5" w:rsidTr="006209D5">
        <w:tc>
          <w:tcPr>
            <w:tcW w:w="1870" w:type="dxa"/>
          </w:tcPr>
          <w:p w:rsidR="006209D5" w:rsidRDefault="006209D5" w:rsidP="006209D5">
            <w:r>
              <w:t>Bay</w:t>
            </w:r>
          </w:p>
        </w:tc>
        <w:tc>
          <w:tcPr>
            <w:tcW w:w="1870" w:type="dxa"/>
          </w:tcPr>
          <w:p w:rsidR="006209D5" w:rsidRDefault="006209D5" w:rsidP="006209D5">
            <w:r>
              <w:t>2437.00</w:t>
            </w:r>
          </w:p>
        </w:tc>
        <w:tc>
          <w:tcPr>
            <w:tcW w:w="1870" w:type="dxa"/>
          </w:tcPr>
          <w:p w:rsidR="006209D5" w:rsidRDefault="006209D5" w:rsidP="006209D5">
            <w:r>
              <w:t>0.9713</w:t>
            </w:r>
          </w:p>
        </w:tc>
        <w:tc>
          <w:tcPr>
            <w:tcW w:w="1870" w:type="dxa"/>
          </w:tcPr>
          <w:p w:rsidR="006209D5" w:rsidRDefault="006209D5" w:rsidP="006209D5">
            <w:r>
              <w:t>2365.20</w:t>
            </w:r>
          </w:p>
        </w:tc>
        <w:tc>
          <w:tcPr>
            <w:tcW w:w="1870" w:type="dxa"/>
          </w:tcPr>
          <w:p w:rsidR="006209D5" w:rsidRDefault="006209D5" w:rsidP="006209D5">
            <w:r>
              <w:t>4.38</w:t>
            </w:r>
          </w:p>
        </w:tc>
      </w:tr>
      <w:tr w:rsidR="006209D5" w:rsidTr="006209D5">
        <w:tc>
          <w:tcPr>
            <w:tcW w:w="1870" w:type="dxa"/>
          </w:tcPr>
          <w:p w:rsidR="006209D5" w:rsidRDefault="006209D5" w:rsidP="006209D5">
            <w:r>
              <w:t>Calhoun</w:t>
            </w:r>
          </w:p>
        </w:tc>
        <w:tc>
          <w:tcPr>
            <w:tcW w:w="1870" w:type="dxa"/>
          </w:tcPr>
          <w:p w:rsidR="006209D5" w:rsidRDefault="006209D5" w:rsidP="006209D5">
            <w:r>
              <w:t>2437.00</w:t>
            </w:r>
          </w:p>
        </w:tc>
        <w:tc>
          <w:tcPr>
            <w:tcW w:w="1870" w:type="dxa"/>
          </w:tcPr>
          <w:p w:rsidR="006209D5" w:rsidRDefault="006209D5" w:rsidP="006209D5">
            <w:r>
              <w:t>0.9369</w:t>
            </w:r>
          </w:p>
        </w:tc>
        <w:tc>
          <w:tcPr>
            <w:tcW w:w="1870" w:type="dxa"/>
          </w:tcPr>
          <w:p w:rsidR="006209D5" w:rsidRDefault="006209D5" w:rsidP="006209D5">
            <w:r>
              <w:t>2284.20</w:t>
            </w:r>
          </w:p>
        </w:tc>
        <w:tc>
          <w:tcPr>
            <w:tcW w:w="1870" w:type="dxa"/>
          </w:tcPr>
          <w:p w:rsidR="006209D5" w:rsidRDefault="006209D5" w:rsidP="006209D5">
            <w:r>
              <w:t>4.23</w:t>
            </w:r>
          </w:p>
        </w:tc>
      </w:tr>
      <w:tr w:rsidR="006209D5" w:rsidTr="006209D5">
        <w:tc>
          <w:tcPr>
            <w:tcW w:w="1870" w:type="dxa"/>
          </w:tcPr>
          <w:p w:rsidR="006209D5" w:rsidRDefault="006209D5" w:rsidP="006209D5">
            <w:r>
              <w:t>Franklin</w:t>
            </w:r>
          </w:p>
        </w:tc>
        <w:tc>
          <w:tcPr>
            <w:tcW w:w="1870" w:type="dxa"/>
          </w:tcPr>
          <w:p w:rsidR="006209D5" w:rsidRDefault="006209D5" w:rsidP="006209D5">
            <w:r>
              <w:t>2437.00</w:t>
            </w:r>
          </w:p>
        </w:tc>
        <w:tc>
          <w:tcPr>
            <w:tcW w:w="1870" w:type="dxa"/>
          </w:tcPr>
          <w:p w:rsidR="006209D5" w:rsidRDefault="006209D5" w:rsidP="006209D5">
            <w:r>
              <w:t>0.9369</w:t>
            </w:r>
          </w:p>
        </w:tc>
        <w:tc>
          <w:tcPr>
            <w:tcW w:w="1870" w:type="dxa"/>
          </w:tcPr>
          <w:p w:rsidR="006209D5" w:rsidRDefault="006209D5" w:rsidP="006209D5">
            <w:r>
              <w:t>2284.20</w:t>
            </w:r>
          </w:p>
        </w:tc>
        <w:tc>
          <w:tcPr>
            <w:tcW w:w="1870" w:type="dxa"/>
          </w:tcPr>
          <w:p w:rsidR="006209D5" w:rsidRDefault="006209D5" w:rsidP="006209D5">
            <w:r>
              <w:t>4.23</w:t>
            </w:r>
          </w:p>
        </w:tc>
      </w:tr>
      <w:tr w:rsidR="006209D5" w:rsidTr="006209D5">
        <w:tc>
          <w:tcPr>
            <w:tcW w:w="1870" w:type="dxa"/>
          </w:tcPr>
          <w:p w:rsidR="006209D5" w:rsidRDefault="006209D5" w:rsidP="006209D5">
            <w:r>
              <w:t>Gulf</w:t>
            </w:r>
          </w:p>
        </w:tc>
        <w:tc>
          <w:tcPr>
            <w:tcW w:w="1870" w:type="dxa"/>
          </w:tcPr>
          <w:p w:rsidR="006209D5" w:rsidRDefault="006209D5" w:rsidP="006209D5">
            <w:r>
              <w:t>2437.00</w:t>
            </w:r>
          </w:p>
        </w:tc>
        <w:tc>
          <w:tcPr>
            <w:tcW w:w="1870" w:type="dxa"/>
          </w:tcPr>
          <w:p w:rsidR="006209D5" w:rsidRDefault="006209D5" w:rsidP="006209D5">
            <w:r>
              <w:t>0.9433</w:t>
            </w:r>
          </w:p>
        </w:tc>
        <w:tc>
          <w:tcPr>
            <w:tcW w:w="1870" w:type="dxa"/>
          </w:tcPr>
          <w:p w:rsidR="006209D5" w:rsidRDefault="006209D5" w:rsidP="006209D5">
            <w:r>
              <w:t>2300.40</w:t>
            </w:r>
          </w:p>
        </w:tc>
        <w:tc>
          <w:tcPr>
            <w:tcW w:w="1870" w:type="dxa"/>
          </w:tcPr>
          <w:p w:rsidR="006209D5" w:rsidRDefault="006209D5" w:rsidP="006209D5">
            <w:r>
              <w:t>4.26</w:t>
            </w:r>
          </w:p>
        </w:tc>
      </w:tr>
      <w:tr w:rsidR="006209D5" w:rsidTr="006209D5">
        <w:tc>
          <w:tcPr>
            <w:tcW w:w="1870" w:type="dxa"/>
          </w:tcPr>
          <w:p w:rsidR="006209D5" w:rsidRDefault="006209D5" w:rsidP="006209D5">
            <w:r>
              <w:t>Holmes</w:t>
            </w:r>
          </w:p>
        </w:tc>
        <w:tc>
          <w:tcPr>
            <w:tcW w:w="1870" w:type="dxa"/>
          </w:tcPr>
          <w:p w:rsidR="006209D5" w:rsidRDefault="006209D5" w:rsidP="006209D5">
            <w:r>
              <w:t>2437.00</w:t>
            </w:r>
          </w:p>
        </w:tc>
        <w:tc>
          <w:tcPr>
            <w:tcW w:w="1870" w:type="dxa"/>
          </w:tcPr>
          <w:p w:rsidR="006209D5" w:rsidRDefault="006209D5" w:rsidP="006209D5">
            <w:r>
              <w:t>0.9405</w:t>
            </w:r>
          </w:p>
        </w:tc>
        <w:tc>
          <w:tcPr>
            <w:tcW w:w="1870" w:type="dxa"/>
          </w:tcPr>
          <w:p w:rsidR="006209D5" w:rsidRDefault="006209D5" w:rsidP="006209D5">
            <w:r>
              <w:t>2289.60</w:t>
            </w:r>
          </w:p>
        </w:tc>
        <w:tc>
          <w:tcPr>
            <w:tcW w:w="1870" w:type="dxa"/>
          </w:tcPr>
          <w:p w:rsidR="006209D5" w:rsidRDefault="006209D5" w:rsidP="006209D5">
            <w:r>
              <w:t>4.24</w:t>
            </w:r>
          </w:p>
        </w:tc>
      </w:tr>
      <w:tr w:rsidR="006209D5" w:rsidTr="006209D5">
        <w:tc>
          <w:tcPr>
            <w:tcW w:w="1870" w:type="dxa"/>
          </w:tcPr>
          <w:p w:rsidR="006209D5" w:rsidRDefault="006209D5" w:rsidP="006209D5">
            <w:r>
              <w:t>Jackson</w:t>
            </w:r>
          </w:p>
        </w:tc>
        <w:tc>
          <w:tcPr>
            <w:tcW w:w="1870" w:type="dxa"/>
          </w:tcPr>
          <w:p w:rsidR="006209D5" w:rsidRDefault="006209D5" w:rsidP="006209D5">
            <w:r>
              <w:t>2437.00</w:t>
            </w:r>
          </w:p>
        </w:tc>
        <w:tc>
          <w:tcPr>
            <w:tcW w:w="1870" w:type="dxa"/>
          </w:tcPr>
          <w:p w:rsidR="006209D5" w:rsidRDefault="006209D5" w:rsidP="006209D5">
            <w:r>
              <w:t>0.9373</w:t>
            </w:r>
          </w:p>
        </w:tc>
        <w:tc>
          <w:tcPr>
            <w:tcW w:w="1870" w:type="dxa"/>
          </w:tcPr>
          <w:p w:rsidR="006209D5" w:rsidRDefault="006209D5" w:rsidP="006209D5">
            <w:r>
              <w:t>2284.20</w:t>
            </w:r>
          </w:p>
        </w:tc>
        <w:tc>
          <w:tcPr>
            <w:tcW w:w="1870" w:type="dxa"/>
          </w:tcPr>
          <w:p w:rsidR="006209D5" w:rsidRDefault="006209D5" w:rsidP="006209D5">
            <w:r>
              <w:t>4.23</w:t>
            </w:r>
          </w:p>
        </w:tc>
      </w:tr>
      <w:tr w:rsidR="006209D5" w:rsidTr="006209D5">
        <w:tc>
          <w:tcPr>
            <w:tcW w:w="1870" w:type="dxa"/>
          </w:tcPr>
          <w:p w:rsidR="006209D5" w:rsidRDefault="006209D5" w:rsidP="006209D5">
            <w:r>
              <w:t>Washington</w:t>
            </w:r>
          </w:p>
        </w:tc>
        <w:tc>
          <w:tcPr>
            <w:tcW w:w="1870" w:type="dxa"/>
          </w:tcPr>
          <w:p w:rsidR="006209D5" w:rsidRDefault="006209D5" w:rsidP="006209D5">
            <w:r>
              <w:t>2437.00</w:t>
            </w:r>
          </w:p>
        </w:tc>
        <w:tc>
          <w:tcPr>
            <w:tcW w:w="1870" w:type="dxa"/>
          </w:tcPr>
          <w:p w:rsidR="006209D5" w:rsidRDefault="006209D5" w:rsidP="006209D5">
            <w:r>
              <w:t>0.9413</w:t>
            </w:r>
          </w:p>
        </w:tc>
        <w:tc>
          <w:tcPr>
            <w:tcW w:w="1870" w:type="dxa"/>
          </w:tcPr>
          <w:p w:rsidR="006209D5" w:rsidRDefault="006209D5" w:rsidP="006209D5">
            <w:r>
              <w:t>2295.00</w:t>
            </w:r>
          </w:p>
        </w:tc>
        <w:tc>
          <w:tcPr>
            <w:tcW w:w="1870" w:type="dxa"/>
          </w:tcPr>
          <w:p w:rsidR="006209D5" w:rsidRDefault="006209D5" w:rsidP="006209D5">
            <w:r>
              <w:t>4.25</w:t>
            </w:r>
          </w:p>
        </w:tc>
      </w:tr>
    </w:tbl>
    <w:p w:rsidR="006209D5" w:rsidRPr="006209D5" w:rsidRDefault="006209D5" w:rsidP="006209D5">
      <w:pPr>
        <w:jc w:val="center"/>
        <w:rPr>
          <w:b/>
          <w:color w:val="0099FF"/>
          <w:sz w:val="28"/>
        </w:rPr>
      </w:pPr>
      <w:r w:rsidRPr="006209D5">
        <w:rPr>
          <w:b/>
          <w:color w:val="0099FF"/>
          <w:sz w:val="28"/>
        </w:rPr>
        <w:t>2019-20 VPK Reimbursement Rates</w:t>
      </w:r>
      <w:bookmarkStart w:id="0" w:name="_GoBack"/>
      <w:bookmarkEnd w:id="0"/>
    </w:p>
    <w:p w:rsidR="00301993" w:rsidRPr="006209D5" w:rsidRDefault="00301993" w:rsidP="006209D5">
      <w:pPr>
        <w:rPr>
          <w:b/>
          <w:color w:val="0099FF"/>
          <w:sz w:val="28"/>
        </w:rPr>
      </w:pPr>
    </w:p>
    <w:sectPr w:rsidR="00301993" w:rsidRPr="00620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D5"/>
    <w:rsid w:val="00301993"/>
    <w:rsid w:val="0062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A5842"/>
  <w15:chartTrackingRefBased/>
  <w15:docId w15:val="{644DF48A-4031-4BA8-A98A-A1E68CB6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Tevis Page</dc:creator>
  <cp:keywords/>
  <dc:description/>
  <cp:lastModifiedBy>Tevis Page</cp:lastModifiedBy>
  <cp:revision>1</cp:revision>
  <dcterms:created xsi:type="dcterms:W3CDTF">2019-08-26T13:55:00Z</dcterms:created>
  <dcterms:modified xsi:type="dcterms:W3CDTF">2019-08-26T13:56:00Z</dcterms:modified>
</cp:coreProperties>
</file>