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5744D" w14:textId="0CBF5C93" w:rsidR="00D85E36" w:rsidRPr="00E93BE3" w:rsidRDefault="00E93BE3" w:rsidP="00E93BE3">
      <w:pPr>
        <w:jc w:val="center"/>
        <w:rPr>
          <w:rFonts w:ascii="Book Antiqua" w:hAnsi="Book Antiqua"/>
          <w:b/>
          <w:color w:val="2F5496" w:themeColor="accent1" w:themeShade="BF"/>
          <w:sz w:val="40"/>
          <w:szCs w:val="40"/>
        </w:rPr>
      </w:pPr>
      <w:r w:rsidRPr="00E93BE3">
        <w:rPr>
          <w:rFonts w:ascii="Book Antiqua" w:hAnsi="Book Antiqua"/>
          <w:b/>
          <w:color w:val="2F5496" w:themeColor="accent1" w:themeShade="BF"/>
          <w:sz w:val="40"/>
          <w:szCs w:val="40"/>
        </w:rPr>
        <w:t>SAVE THE DATE!!!</w:t>
      </w:r>
    </w:p>
    <w:p w14:paraId="244F187E" w14:textId="088F56D4" w:rsidR="00E93BE3" w:rsidRDefault="00E93BE3" w:rsidP="00E93BE3">
      <w:pPr>
        <w:jc w:val="both"/>
        <w:rPr>
          <w:rFonts w:ascii="Book Antiqua" w:hAnsi="Book Antiqua"/>
          <w:color w:val="1F3864" w:themeColor="accent1" w:themeShade="80"/>
          <w:sz w:val="24"/>
          <w:szCs w:val="24"/>
        </w:rPr>
      </w:pPr>
      <w:r w:rsidRPr="00E93BE3">
        <w:rPr>
          <w:rFonts w:ascii="Book Antiqua" w:hAnsi="Book Antiqua"/>
          <w:color w:val="1F3864" w:themeColor="accent1" w:themeShade="80"/>
          <w:sz w:val="24"/>
          <w:szCs w:val="24"/>
        </w:rPr>
        <w:t>See below, and mark your calendars, for a list of upcoming AWL</w:t>
      </w:r>
      <w:r>
        <w:rPr>
          <w:rFonts w:ascii="Book Antiqua" w:hAnsi="Book Antiqua"/>
          <w:color w:val="1F3864" w:themeColor="accent1" w:themeShade="80"/>
          <w:sz w:val="24"/>
          <w:szCs w:val="24"/>
        </w:rPr>
        <w:t xml:space="preserve"> and </w:t>
      </w:r>
      <w:proofErr w:type="spellStart"/>
      <w:r>
        <w:rPr>
          <w:rFonts w:ascii="Book Antiqua" w:hAnsi="Book Antiqua"/>
          <w:color w:val="1F3864" w:themeColor="accent1" w:themeShade="80"/>
          <w:sz w:val="24"/>
          <w:szCs w:val="24"/>
        </w:rPr>
        <w:t>AWLF</w:t>
      </w:r>
      <w:proofErr w:type="spellEnd"/>
      <w:r w:rsidRPr="00E93BE3">
        <w:rPr>
          <w:rFonts w:ascii="Book Antiqua" w:hAnsi="Book Antiqua"/>
          <w:color w:val="1F3864" w:themeColor="accent1" w:themeShade="80"/>
          <w:sz w:val="24"/>
          <w:szCs w:val="24"/>
        </w:rPr>
        <w:t xml:space="preserve"> events and other important dates. More information about events can be found on the AWL website. </w:t>
      </w:r>
    </w:p>
    <w:p w14:paraId="54C07343" w14:textId="7612C40D" w:rsidR="00E93BE3" w:rsidRDefault="00E93BE3" w:rsidP="00E93BE3">
      <w:pPr>
        <w:jc w:val="both"/>
        <w:rPr>
          <w:rFonts w:ascii="Book Antiqua" w:hAnsi="Book Antiqua"/>
          <w:color w:val="1F3864" w:themeColor="accent1" w:themeShade="80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5"/>
        <w:gridCol w:w="6655"/>
      </w:tblGrid>
      <w:tr w:rsidR="00E93BE3" w:rsidRPr="0031632A" w14:paraId="6F5A8320" w14:textId="77777777" w:rsidTr="0031632A">
        <w:tc>
          <w:tcPr>
            <w:tcW w:w="2695" w:type="dxa"/>
          </w:tcPr>
          <w:p w14:paraId="0E5247A3" w14:textId="21594CB7" w:rsidR="00E93BE3" w:rsidRPr="0031632A" w:rsidRDefault="00E93BE3" w:rsidP="0031632A">
            <w:pPr>
              <w:rPr>
                <w:rFonts w:ascii="Book Antiqua" w:hAnsi="Book Antiqua"/>
                <w:b/>
                <w:color w:val="1F3864" w:themeColor="accent1" w:themeShade="80"/>
                <w:sz w:val="24"/>
                <w:szCs w:val="24"/>
                <w:u w:val="single"/>
              </w:rPr>
            </w:pPr>
            <w:r w:rsidRPr="0031632A">
              <w:rPr>
                <w:rFonts w:ascii="Book Antiqua" w:hAnsi="Book Antiqua"/>
                <w:b/>
                <w:color w:val="1F3864" w:themeColor="accent1" w:themeShade="80"/>
                <w:sz w:val="24"/>
                <w:szCs w:val="24"/>
                <w:u w:val="single"/>
              </w:rPr>
              <w:t>Date</w:t>
            </w:r>
          </w:p>
        </w:tc>
        <w:tc>
          <w:tcPr>
            <w:tcW w:w="6655" w:type="dxa"/>
          </w:tcPr>
          <w:p w14:paraId="6D267436" w14:textId="77777777" w:rsidR="00E93BE3" w:rsidRPr="0031632A" w:rsidRDefault="00E93BE3" w:rsidP="0031632A">
            <w:pPr>
              <w:rPr>
                <w:rFonts w:ascii="Book Antiqua" w:hAnsi="Book Antiqua"/>
                <w:b/>
                <w:color w:val="1F3864" w:themeColor="accent1" w:themeShade="80"/>
                <w:sz w:val="24"/>
                <w:szCs w:val="24"/>
                <w:u w:val="single"/>
              </w:rPr>
            </w:pPr>
            <w:r w:rsidRPr="0031632A">
              <w:rPr>
                <w:rFonts w:ascii="Book Antiqua" w:hAnsi="Book Antiqua"/>
                <w:b/>
                <w:color w:val="1F3864" w:themeColor="accent1" w:themeShade="80"/>
                <w:sz w:val="24"/>
                <w:szCs w:val="24"/>
                <w:u w:val="single"/>
              </w:rPr>
              <w:t>Event</w:t>
            </w:r>
          </w:p>
          <w:p w14:paraId="0592E4A7" w14:textId="093FBC46" w:rsidR="0031632A" w:rsidRPr="0031632A" w:rsidRDefault="0031632A" w:rsidP="0031632A">
            <w:pPr>
              <w:rPr>
                <w:rFonts w:ascii="Book Antiqua" w:hAnsi="Book Antiqua"/>
                <w:b/>
                <w:color w:val="1F3864" w:themeColor="accent1" w:themeShade="80"/>
                <w:sz w:val="24"/>
                <w:szCs w:val="24"/>
                <w:u w:val="single"/>
              </w:rPr>
            </w:pPr>
          </w:p>
        </w:tc>
      </w:tr>
      <w:tr w:rsidR="00E93BE3" w14:paraId="5B81CABF" w14:textId="77777777" w:rsidTr="0031632A">
        <w:tc>
          <w:tcPr>
            <w:tcW w:w="2695" w:type="dxa"/>
          </w:tcPr>
          <w:p w14:paraId="53B7B451" w14:textId="3E1B5085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June 27, 2018</w:t>
            </w:r>
          </w:p>
          <w:p w14:paraId="3DA7ACB4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0BE73F47" w14:textId="5CF82AEE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July 25, 2018</w:t>
            </w:r>
          </w:p>
          <w:p w14:paraId="3793D98F" w14:textId="3E0E0868" w:rsidR="00385123" w:rsidRDefault="0038512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3B65663B" w14:textId="37338B5B" w:rsidR="00385123" w:rsidRDefault="0038512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August 21, 2018</w:t>
            </w:r>
          </w:p>
          <w:p w14:paraId="5707D1DC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095FECBE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August 29, 2018</w:t>
            </w:r>
          </w:p>
          <w:p w14:paraId="55323ECE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1B9986EF" w14:textId="2E7BD745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October 4, 2018</w:t>
            </w:r>
          </w:p>
          <w:p w14:paraId="30EA560E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3D006774" w14:textId="6BDA4DDF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October 5, 2018</w:t>
            </w:r>
          </w:p>
          <w:p w14:paraId="3F90A54C" w14:textId="76072506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6655" w:type="dxa"/>
          </w:tcPr>
          <w:p w14:paraId="71F0BF68" w14:textId="344668EC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Golf Committee Meeting</w:t>
            </w:r>
          </w:p>
          <w:p w14:paraId="64EF453B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652E46E7" w14:textId="4F75F0BC" w:rsidR="00385123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Golf Committee Meeting</w:t>
            </w:r>
          </w:p>
          <w:p w14:paraId="7AA12B7E" w14:textId="140E80C1" w:rsidR="00385123" w:rsidRDefault="0038512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0B6E28E2" w14:textId="7A7D056D" w:rsidR="00385123" w:rsidRDefault="0038512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Membership Roundtable Event</w:t>
            </w:r>
          </w:p>
          <w:p w14:paraId="43790862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3457F29E" w14:textId="2B6D192C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Golf Committee Meeting</w:t>
            </w:r>
          </w:p>
          <w:p w14:paraId="765E76E0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3887EDE8" w14:textId="2455BF0F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 xml:space="preserve">Golf Tournament Bag Stuffing and Setup </w:t>
            </w:r>
          </w:p>
          <w:p w14:paraId="19E07054" w14:textId="77777777" w:rsidR="00606E84" w:rsidRDefault="00606E84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  <w:p w14:paraId="2B223CC3" w14:textId="51BEA583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AWLF</w:t>
            </w:r>
            <w:proofErr w:type="spellEnd"/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 xml:space="preserve"> I’m Not Serious About Golf Tournament </w:t>
            </w:r>
          </w:p>
        </w:tc>
      </w:tr>
      <w:tr w:rsidR="00E93BE3" w14:paraId="163F3098" w14:textId="77777777" w:rsidTr="0031632A">
        <w:tc>
          <w:tcPr>
            <w:tcW w:w="2695" w:type="dxa"/>
          </w:tcPr>
          <w:p w14:paraId="08174BF2" w14:textId="77777777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October 18, 2018</w:t>
            </w:r>
          </w:p>
          <w:p w14:paraId="2394804B" w14:textId="0B243BD0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6655" w:type="dxa"/>
          </w:tcPr>
          <w:p w14:paraId="130A893A" w14:textId="4EF32DB8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 xml:space="preserve">AWL Past President’s Reception </w:t>
            </w:r>
          </w:p>
        </w:tc>
      </w:tr>
      <w:tr w:rsidR="00E93BE3" w14:paraId="53A524DB" w14:textId="77777777" w:rsidTr="0031632A">
        <w:tc>
          <w:tcPr>
            <w:tcW w:w="2695" w:type="dxa"/>
          </w:tcPr>
          <w:p w14:paraId="246E2254" w14:textId="77777777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December 4, 2018</w:t>
            </w:r>
          </w:p>
          <w:p w14:paraId="717889FD" w14:textId="1C100A88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4:30 p.m. – 8:00 p.m.</w:t>
            </w:r>
          </w:p>
        </w:tc>
        <w:tc>
          <w:tcPr>
            <w:tcW w:w="6655" w:type="dxa"/>
          </w:tcPr>
          <w:p w14:paraId="3852982F" w14:textId="2B4BFF52" w:rsidR="00E93BE3" w:rsidRDefault="00E93BE3" w:rsidP="00E93BE3">
            <w:pPr>
              <w:jc w:val="both"/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</w:pPr>
            <w:r>
              <w:rPr>
                <w:rFonts w:ascii="Book Antiqua" w:hAnsi="Book Antiqua"/>
                <w:color w:val="1F3864" w:themeColor="accent1" w:themeShade="80"/>
                <w:sz w:val="24"/>
                <w:szCs w:val="24"/>
              </w:rPr>
              <w:t>AWL Holiday Party</w:t>
            </w:r>
          </w:p>
        </w:tc>
      </w:tr>
    </w:tbl>
    <w:p w14:paraId="48F82A72" w14:textId="77777777" w:rsidR="00E93BE3" w:rsidRPr="00E93BE3" w:rsidRDefault="00E93BE3" w:rsidP="00E93BE3">
      <w:pPr>
        <w:jc w:val="both"/>
        <w:rPr>
          <w:rFonts w:ascii="Book Antiqua" w:hAnsi="Book Antiqua"/>
          <w:color w:val="1F3864" w:themeColor="accent1" w:themeShade="80"/>
          <w:sz w:val="24"/>
          <w:szCs w:val="24"/>
        </w:rPr>
      </w:pPr>
    </w:p>
    <w:sectPr w:rsidR="00E93BE3" w:rsidRPr="00E93BE3" w:rsidSect="002B65AE">
      <w:pgSz w:w="12240" w:h="15840"/>
      <w:pgMar w:top="1440" w:right="1440" w:bottom="1440" w:left="1440" w:header="720" w:footer="720" w:gutter="0"/>
      <w:pgBorders w:offsetFrom="page">
        <w:top w:val="triple" w:sz="12" w:space="24" w:color="1F3864" w:themeColor="accent1" w:themeShade="80"/>
        <w:left w:val="triple" w:sz="12" w:space="24" w:color="1F3864" w:themeColor="accent1" w:themeShade="80"/>
        <w:bottom w:val="triple" w:sz="12" w:space="24" w:color="1F3864" w:themeColor="accent1" w:themeShade="80"/>
        <w:right w:val="triple" w:sz="12" w:space="24" w:color="1F3864" w:themeColor="accent1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22"/>
    <w:rsid w:val="0009754F"/>
    <w:rsid w:val="000B1459"/>
    <w:rsid w:val="000B2651"/>
    <w:rsid w:val="001952D2"/>
    <w:rsid w:val="002B65AE"/>
    <w:rsid w:val="0031632A"/>
    <w:rsid w:val="00385123"/>
    <w:rsid w:val="00397B0F"/>
    <w:rsid w:val="003E7711"/>
    <w:rsid w:val="005208F2"/>
    <w:rsid w:val="00606E84"/>
    <w:rsid w:val="00704922"/>
    <w:rsid w:val="009D1DC2"/>
    <w:rsid w:val="00AC4783"/>
    <w:rsid w:val="00BF7E82"/>
    <w:rsid w:val="00CA7162"/>
    <w:rsid w:val="00CD75BE"/>
    <w:rsid w:val="00D85E36"/>
    <w:rsid w:val="00DC3042"/>
    <w:rsid w:val="00E434ED"/>
    <w:rsid w:val="00E809AA"/>
    <w:rsid w:val="00E93BE3"/>
    <w:rsid w:val="00EE052D"/>
    <w:rsid w:val="00F3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416B9"/>
  <w15:chartTrackingRefBased/>
  <w15:docId w15:val="{FAA7E488-23FC-4320-BC1B-A8DFD2C7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Raitinger, Callie</dc:creator>
  <cp:keywords/>
  <dc:description/>
  <cp:lastModifiedBy>Tricia Campbell</cp:lastModifiedBy>
  <cp:revision>2</cp:revision>
  <dcterms:created xsi:type="dcterms:W3CDTF">2018-06-21T13:44:00Z</dcterms:created>
  <dcterms:modified xsi:type="dcterms:W3CDTF">2018-06-21T13:44:00Z</dcterms:modified>
</cp:coreProperties>
</file>