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8172C" w14:textId="77777777" w:rsidR="00342EDD" w:rsidRDefault="00342EDD" w:rsidP="00273516"/>
    <w:p w14:paraId="11F95CEE" w14:textId="528BA4EA" w:rsidR="00273516" w:rsidRDefault="00273516" w:rsidP="00273516">
      <w:r>
        <w:t>Licensing and Regulatory Affairs (LARA)</w:t>
      </w:r>
      <w:r w:rsidR="00342EDD">
        <w:t xml:space="preserve"> </w:t>
      </w:r>
      <w:r>
        <w:t>Launches New Online Platform</w:t>
      </w:r>
      <w:r w:rsidR="00342EDD">
        <w:t xml:space="preserve"> for Professional Engineers</w:t>
      </w:r>
    </w:p>
    <w:p w14:paraId="02209B0E" w14:textId="6B1E6913" w:rsidR="00273516" w:rsidRDefault="00273516" w:rsidP="00273516">
      <w:proofErr w:type="spellStart"/>
      <w:r>
        <w:t>MiPLUS</w:t>
      </w:r>
      <w:proofErr w:type="spellEnd"/>
      <w:r>
        <w:t xml:space="preserve"> Launche</w:t>
      </w:r>
      <w:r w:rsidR="00342EDD">
        <w:t>d</w:t>
      </w:r>
      <w:r>
        <w:t xml:space="preserve"> </w:t>
      </w:r>
      <w:r w:rsidR="00342EDD">
        <w:t>August 25</w:t>
      </w:r>
      <w:r>
        <w:t>, 2020</w:t>
      </w:r>
    </w:p>
    <w:p w14:paraId="0482B89D" w14:textId="2F1DA72E" w:rsidR="00273516" w:rsidRDefault="00273516" w:rsidP="00273516">
      <w:r>
        <w:t xml:space="preserve">The Bureau of Professional Licensing (BPL) within the Department of Licensing and Regulatory Affairs (LARA) is modernizing its licensing platform and processes to make it easier to obtain, renew, and modify licenses online. As part of a four-phase roll-out, in 2017, phase one introduced a new platform, </w:t>
      </w:r>
      <w:proofErr w:type="spellStart"/>
      <w:proofErr w:type="gramStart"/>
      <w:r>
        <w:t>MiPLUS</w:t>
      </w:r>
      <w:proofErr w:type="spellEnd"/>
      <w:r>
        <w:t>, that</w:t>
      </w:r>
      <w:proofErr w:type="gramEnd"/>
      <w:r>
        <w:t xml:space="preserve"> was implemented for nearly 180,000 nurses’ use. In 2019</w:t>
      </w:r>
      <w:r w:rsidR="00342EDD">
        <w:t>,</w:t>
      </w:r>
      <w:r>
        <w:t xml:space="preserve"> </w:t>
      </w:r>
      <w:proofErr w:type="spellStart"/>
      <w:r>
        <w:t>MiPLUS</w:t>
      </w:r>
      <w:proofErr w:type="spellEnd"/>
      <w:r>
        <w:t xml:space="preserve"> was rolled out to an additional thirteen professions and over 250,000 licensees. This </w:t>
      </w:r>
      <w:proofErr w:type="gramStart"/>
      <w:r>
        <w:t>Summer</w:t>
      </w:r>
      <w:proofErr w:type="gramEnd"/>
      <w:r>
        <w:t>, phase three will be implemented with this same system and rolled out to sixteen other professions – an estimated 107,000 additional individual professionals - including professional engineers.</w:t>
      </w:r>
    </w:p>
    <w:p w14:paraId="25F10301" w14:textId="77777777" w:rsidR="00273516" w:rsidRDefault="00273516" w:rsidP="00273516">
      <w:r>
        <w:t>What does this mean for your profession?</w:t>
      </w:r>
    </w:p>
    <w:p w14:paraId="2A0CF809" w14:textId="148C7EC7" w:rsidR="00273516" w:rsidRDefault="00273516" w:rsidP="00273516">
      <w:r>
        <w:t>•</w:t>
      </w:r>
      <w:r>
        <w:tab/>
        <w:t xml:space="preserve">Beginning </w:t>
      </w:r>
      <w:r w:rsidR="00342EDD">
        <w:t>August 25</w:t>
      </w:r>
      <w:r>
        <w:t xml:space="preserve">, you will be required to register with </w:t>
      </w:r>
      <w:proofErr w:type="spellStart"/>
      <w:r>
        <w:t>MiPLUS</w:t>
      </w:r>
      <w:proofErr w:type="spellEnd"/>
      <w:r>
        <w:t xml:space="preserve"> – utilizing the new online platform - to either apply for a new license or renew your current license. </w:t>
      </w:r>
    </w:p>
    <w:p w14:paraId="4E942D5D" w14:textId="77777777" w:rsidR="00273516" w:rsidRDefault="00273516" w:rsidP="00273516">
      <w:r>
        <w:t>•</w:t>
      </w:r>
      <w:r>
        <w:tab/>
        <w:t>This year you will still be required to renew your license by October 31, 2020.</w:t>
      </w:r>
    </w:p>
    <w:p w14:paraId="259D1630" w14:textId="77777777" w:rsidR="00273516" w:rsidRDefault="00273516" w:rsidP="00273516">
      <w:r>
        <w:t>•</w:t>
      </w:r>
      <w:r>
        <w:tab/>
        <w:t>Although license renewal will remain on a 2-year cycle, your anniversary date will revert to the date of your original license issuance. Therefore, the previous renewal date of October 31 for professional engineers no longer exist.</w:t>
      </w:r>
    </w:p>
    <w:p w14:paraId="1668FB45" w14:textId="77777777" w:rsidR="00273516" w:rsidRDefault="00273516" w:rsidP="00273516">
      <w:r>
        <w:t>•</w:t>
      </w:r>
      <w:r>
        <w:tab/>
        <w:t xml:space="preserve">Your period of licensure will not be shortened to match the original date of licensure under </w:t>
      </w:r>
      <w:proofErr w:type="spellStart"/>
      <w:r>
        <w:t>MiPLUS</w:t>
      </w:r>
      <w:proofErr w:type="spellEnd"/>
      <w:r>
        <w:t xml:space="preserve">. Instead, the first licensed issued under </w:t>
      </w:r>
      <w:proofErr w:type="spellStart"/>
      <w:r>
        <w:t>MiPLUS</w:t>
      </w:r>
      <w:proofErr w:type="spellEnd"/>
      <w:r>
        <w:t xml:space="preserve"> will be valid for the standard 24 months, PLUS however many months it takes to reach your initial date of licensure. </w:t>
      </w:r>
    </w:p>
    <w:p w14:paraId="547C32A6" w14:textId="77777777" w:rsidR="00273516" w:rsidRDefault="00273516" w:rsidP="00273516"/>
    <w:p w14:paraId="3BAFE711" w14:textId="77777777" w:rsidR="00273516" w:rsidRDefault="00273516" w:rsidP="00273516">
      <w:r>
        <w:t>You will be able to:</w:t>
      </w:r>
    </w:p>
    <w:p w14:paraId="66404C11" w14:textId="77777777" w:rsidR="00273516" w:rsidRDefault="00273516" w:rsidP="00273516">
      <w:r>
        <w:t>•</w:t>
      </w:r>
      <w:r>
        <w:tab/>
        <w:t>Apply online and track every step of your application in real-time.</w:t>
      </w:r>
    </w:p>
    <w:p w14:paraId="4BB320A9" w14:textId="77777777" w:rsidR="00273516" w:rsidRDefault="00273516" w:rsidP="00273516">
      <w:r>
        <w:t>•</w:t>
      </w:r>
      <w:r>
        <w:tab/>
        <w:t>Upload documents and edit information electronically.</w:t>
      </w:r>
    </w:p>
    <w:p w14:paraId="31F8D03B" w14:textId="77777777" w:rsidR="00273516" w:rsidRDefault="00273516" w:rsidP="00273516">
      <w:r>
        <w:t>•</w:t>
      </w:r>
      <w:r>
        <w:tab/>
        <w:t>Self-report your convictions and disciplinary actions from other states.</w:t>
      </w:r>
    </w:p>
    <w:p w14:paraId="3159434C" w14:textId="77777777" w:rsidR="00273516" w:rsidRDefault="00273516" w:rsidP="00273516">
      <w:r>
        <w:t>•</w:t>
      </w:r>
      <w:r>
        <w:tab/>
        <w:t>Receive electronic notification(s) on exam requirements and licensure completion.</w:t>
      </w:r>
    </w:p>
    <w:p w14:paraId="4877889C" w14:textId="77777777" w:rsidR="00273516" w:rsidRDefault="00273516" w:rsidP="00273516">
      <w:r>
        <w:t>•</w:t>
      </w:r>
      <w:r>
        <w:tab/>
        <w:t>Receive an electronic copy of your license to print.</w:t>
      </w:r>
    </w:p>
    <w:p w14:paraId="75A8A770" w14:textId="1FA34A02" w:rsidR="00273516" w:rsidRDefault="00273516" w:rsidP="00273516">
      <w:r>
        <w:t>•</w:t>
      </w:r>
      <w:r>
        <w:tab/>
        <w:t>Delegate another individual to pay fees and/or upload documents.</w:t>
      </w:r>
      <w:bookmarkStart w:id="0" w:name="_GoBack"/>
      <w:bookmarkEnd w:id="0"/>
    </w:p>
    <w:p w14:paraId="622C79CF" w14:textId="77777777" w:rsidR="00273516" w:rsidRDefault="00273516" w:rsidP="00273516">
      <w:proofErr w:type="spellStart"/>
      <w:r>
        <w:t>MiPLUS</w:t>
      </w:r>
      <w:proofErr w:type="spellEnd"/>
      <w:r>
        <w:t xml:space="preserve"> is also designed to improve consumer protections by providing access to verify the status of a licensee and making the complaint process more transparent with enhanced abilities to submit and track.</w:t>
      </w:r>
    </w:p>
    <w:p w14:paraId="5F49D96E" w14:textId="77777777" w:rsidR="00273516" w:rsidRDefault="00273516" w:rsidP="00273516"/>
    <w:p w14:paraId="119B32DB" w14:textId="019F6804" w:rsidR="00273516" w:rsidRDefault="00273516" w:rsidP="00273516">
      <w:r>
        <w:lastRenderedPageBreak/>
        <w:t>LARA BPL will communicate details with each individual licensee</w:t>
      </w:r>
      <w:r w:rsidR="00342EDD">
        <w:t xml:space="preserve"> as well</w:t>
      </w:r>
      <w:r>
        <w:t>.</w:t>
      </w:r>
    </w:p>
    <w:p w14:paraId="09FABE66" w14:textId="5B661F1E" w:rsidR="00273516" w:rsidRDefault="00273516" w:rsidP="00273516">
      <w:r>
        <w:t>Contact LARA for additional assistance at BPLhelp@Michigan.gov or 517-241-0199.</w:t>
      </w:r>
    </w:p>
    <w:p w14:paraId="77C4AE8B" w14:textId="4F68FE56" w:rsidR="00342EDD" w:rsidRDefault="00342EDD" w:rsidP="00273516"/>
    <w:p w14:paraId="09F1FC31" w14:textId="4F6ED069" w:rsidR="00342EDD" w:rsidRDefault="00342EDD" w:rsidP="00273516">
      <w:r>
        <w:t>Submitted by: Katy Winnett, MSPE Executive Director</w:t>
      </w:r>
    </w:p>
    <w:p w14:paraId="693E3617" w14:textId="7FFCBA78" w:rsidR="00342EDD" w:rsidRDefault="00342EDD" w:rsidP="00273516">
      <w:r>
        <w:t xml:space="preserve">Contact MSPE at </w:t>
      </w:r>
      <w:hyperlink r:id="rId6" w:history="1">
        <w:r w:rsidRPr="003C49FD">
          <w:rPr>
            <w:rStyle w:val="Hyperlink"/>
          </w:rPr>
          <w:t>mspe@michiganspe.org</w:t>
        </w:r>
      </w:hyperlink>
      <w:r>
        <w:t xml:space="preserve"> or 517-487-9388</w:t>
      </w:r>
    </w:p>
    <w:p w14:paraId="7367036D" w14:textId="77777777" w:rsidR="00273516" w:rsidRDefault="00273516" w:rsidP="00273516"/>
    <w:p w14:paraId="2B8E3D9D" w14:textId="77777777" w:rsidR="00273516" w:rsidRDefault="00273516" w:rsidP="00273516"/>
    <w:p w14:paraId="51FB6B87" w14:textId="77777777" w:rsidR="00273516" w:rsidRDefault="00273516" w:rsidP="00273516"/>
    <w:p w14:paraId="3558E87E" w14:textId="77777777" w:rsidR="00273516" w:rsidRDefault="00273516" w:rsidP="00273516"/>
    <w:p w14:paraId="3F3040A2" w14:textId="77777777" w:rsidR="00273516" w:rsidRDefault="00273516" w:rsidP="00273516"/>
    <w:p w14:paraId="54F7D09E" w14:textId="77777777" w:rsidR="00A27B8C" w:rsidRDefault="00A27B8C"/>
    <w:sectPr w:rsidR="00A27B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BF3E6" w14:textId="77777777" w:rsidR="00D43FF1" w:rsidRDefault="00D43FF1" w:rsidP="00342EDD">
      <w:pPr>
        <w:spacing w:after="0" w:line="240" w:lineRule="auto"/>
      </w:pPr>
      <w:r>
        <w:separator/>
      </w:r>
    </w:p>
  </w:endnote>
  <w:endnote w:type="continuationSeparator" w:id="0">
    <w:p w14:paraId="523DDC79" w14:textId="77777777" w:rsidR="00D43FF1" w:rsidRDefault="00D43FF1" w:rsidP="00342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5084A" w14:textId="77777777" w:rsidR="00D43FF1" w:rsidRDefault="00D43FF1" w:rsidP="00342EDD">
      <w:pPr>
        <w:spacing w:after="0" w:line="240" w:lineRule="auto"/>
      </w:pPr>
      <w:r>
        <w:separator/>
      </w:r>
    </w:p>
  </w:footnote>
  <w:footnote w:type="continuationSeparator" w:id="0">
    <w:p w14:paraId="15EB35B1" w14:textId="77777777" w:rsidR="00D43FF1" w:rsidRDefault="00D43FF1" w:rsidP="00342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BCF4C" w14:textId="4C8888CD" w:rsidR="00342EDD" w:rsidRDefault="00342EDD" w:rsidP="00342EDD">
    <w:pPr>
      <w:pStyle w:val="Header"/>
      <w:jc w:val="center"/>
    </w:pPr>
    <w:r>
      <w:rPr>
        <w:noProof/>
      </w:rPr>
      <w:drawing>
        <wp:inline distT="0" distB="0" distL="0" distR="0" wp14:anchorId="2CF4FEBC" wp14:editId="3AE48D3C">
          <wp:extent cx="4292063" cy="812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92063" cy="8126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16"/>
    <w:rsid w:val="00273516"/>
    <w:rsid w:val="00342EDD"/>
    <w:rsid w:val="007906D3"/>
    <w:rsid w:val="00A27B8C"/>
    <w:rsid w:val="00D4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44FDB"/>
  <w15:chartTrackingRefBased/>
  <w15:docId w15:val="{0261C858-9548-45CB-A07A-D7B38E73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EDD"/>
  </w:style>
  <w:style w:type="paragraph" w:styleId="Footer">
    <w:name w:val="footer"/>
    <w:basedOn w:val="Normal"/>
    <w:link w:val="FooterChar"/>
    <w:uiPriority w:val="99"/>
    <w:unhideWhenUsed/>
    <w:rsid w:val="00342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EDD"/>
  </w:style>
  <w:style w:type="character" w:styleId="Hyperlink">
    <w:name w:val="Hyperlink"/>
    <w:basedOn w:val="DefaultParagraphFont"/>
    <w:uiPriority w:val="99"/>
    <w:unhideWhenUsed/>
    <w:rsid w:val="00342EDD"/>
    <w:rPr>
      <w:color w:val="0563C1" w:themeColor="hyperlink"/>
      <w:u w:val="single"/>
    </w:rPr>
  </w:style>
  <w:style w:type="character" w:customStyle="1" w:styleId="UnresolvedMention">
    <w:name w:val="Unresolved Mention"/>
    <w:basedOn w:val="DefaultParagraphFont"/>
    <w:uiPriority w:val="99"/>
    <w:semiHidden/>
    <w:unhideWhenUsed/>
    <w:rsid w:val="00342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spe@michiganspe.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Winnett</dc:creator>
  <cp:keywords/>
  <dc:description/>
  <cp:lastModifiedBy>Cindy Schmitz</cp:lastModifiedBy>
  <cp:revision>2</cp:revision>
  <dcterms:created xsi:type="dcterms:W3CDTF">2020-08-26T14:28:00Z</dcterms:created>
  <dcterms:modified xsi:type="dcterms:W3CDTF">2020-08-26T14:28:00Z</dcterms:modified>
</cp:coreProperties>
</file>