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4468" w14:textId="50DD1B35" w:rsidR="00500838" w:rsidRPr="00500838" w:rsidRDefault="00500838" w:rsidP="00F806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65560"/>
          <w:kern w:val="36"/>
          <w:sz w:val="72"/>
          <w:szCs w:val="72"/>
        </w:rPr>
      </w:pPr>
      <w:r w:rsidRPr="00500838">
        <w:rPr>
          <w:rFonts w:ascii="Arial" w:eastAsia="Times New Roman" w:hAnsi="Arial" w:cs="Arial"/>
          <w:b/>
          <w:bCs/>
          <w:color w:val="465560"/>
          <w:kern w:val="36"/>
          <w:sz w:val="72"/>
          <w:szCs w:val="72"/>
        </w:rPr>
        <w:t>5 reasons why your company needs cyber insurance</w:t>
      </w:r>
      <w:r w:rsidR="00F00FF6">
        <w:rPr>
          <w:rFonts w:ascii="Arial" w:eastAsia="Times New Roman" w:hAnsi="Arial" w:cs="Arial"/>
          <w:b/>
          <w:bCs/>
          <w:color w:val="465560"/>
          <w:kern w:val="36"/>
          <w:sz w:val="72"/>
          <w:szCs w:val="72"/>
        </w:rPr>
        <w:t xml:space="preserve"> and how to get it</w:t>
      </w:r>
    </w:p>
    <w:p w14:paraId="56261203" w14:textId="47FEB34F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>
        <w:rPr>
          <w:rFonts w:ascii="Arial" w:eastAsia="Times New Roman" w:hAnsi="Arial" w:cs="Arial"/>
          <w:color w:val="465560"/>
          <w:sz w:val="24"/>
          <w:szCs w:val="24"/>
        </w:rPr>
        <w:t>T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he reality is that your company is almost certain to experience a cyber security incident, such as a data breach or </w:t>
      </w:r>
      <w:hyperlink r:id="rId5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ransomware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attack. And without the proper risk management strategies and insurance policies in place, such an attack could seriously threaten your financial viability and ability to do business.</w:t>
      </w:r>
    </w:p>
    <w:p w14:paraId="0D8DDAD4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Still not convinced you need cyber insurance? Here are 5 reasons why you do.</w:t>
      </w:r>
    </w:p>
    <w:p w14:paraId="1610B369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 </w:t>
      </w:r>
    </w:p>
    <w:p w14:paraId="19BF860F" w14:textId="77777777" w:rsidR="00500838" w:rsidRPr="00500838" w:rsidRDefault="00500838" w:rsidP="00F806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5560"/>
          <w:sz w:val="33"/>
          <w:szCs w:val="33"/>
        </w:rPr>
      </w:pPr>
      <w:bookmarkStart w:id="0" w:name="_GoBack"/>
      <w:r w:rsidRPr="00500838">
        <w:rPr>
          <w:rFonts w:ascii="Arial" w:eastAsia="Times New Roman" w:hAnsi="Arial" w:cs="Arial"/>
          <w:b/>
          <w:bCs/>
          <w:color w:val="465560"/>
          <w:sz w:val="33"/>
          <w:szCs w:val="33"/>
        </w:rPr>
        <w:t>1. Your staff rely on computers to get their jobs done</w:t>
      </w:r>
    </w:p>
    <w:bookmarkEnd w:id="0"/>
    <w:p w14:paraId="6386A8CA" w14:textId="3A1BE929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We hate to state the obvious, but here’s the thing: if your organi</w:t>
      </w:r>
      <w:r>
        <w:rPr>
          <w:rFonts w:ascii="Arial" w:eastAsia="Times New Roman" w:hAnsi="Arial" w:cs="Arial"/>
          <w:color w:val="465560"/>
          <w:sz w:val="24"/>
          <w:szCs w:val="24"/>
        </w:rPr>
        <w:t>z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ation uses any internet-connected devices for work purposes, you need cyber insurance.</w:t>
      </w:r>
    </w:p>
    <w:p w14:paraId="40064831" w14:textId="6DDEB721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Simply accessing the internet on devices – whether they be computers or smartphones on or off your network –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puts your business at risk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of a cyberattack</w:t>
      </w:r>
      <w:r>
        <w:rPr>
          <w:rFonts w:ascii="Arial" w:eastAsia="Times New Roman" w:hAnsi="Arial" w:cs="Arial"/>
          <w:color w:val="465560"/>
          <w:sz w:val="24"/>
          <w:szCs w:val="24"/>
        </w:rPr>
        <w:t>.</w:t>
      </w:r>
    </w:p>
    <w:p w14:paraId="4C0C4E7A" w14:textId="53CB8A91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 xml:space="preserve">The bottom </w:t>
      </w:r>
      <w:proofErr w:type="gramStart"/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line</w:t>
      </w:r>
      <w:proofErr w:type="gramEnd"/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? Nobody is immune to cyber risk,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and every company that’s using technology and the internet needs cyber insurance as part of an effective risk management plan. </w:t>
      </w:r>
    </w:p>
    <w:p w14:paraId="0F2B6D86" w14:textId="77777777" w:rsidR="00500838" w:rsidRPr="00500838" w:rsidRDefault="00500838" w:rsidP="00F806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5560"/>
          <w:sz w:val="33"/>
          <w:szCs w:val="33"/>
        </w:rPr>
      </w:pPr>
      <w:r w:rsidRPr="00500838">
        <w:rPr>
          <w:rFonts w:ascii="Arial" w:eastAsia="Times New Roman" w:hAnsi="Arial" w:cs="Arial"/>
          <w:b/>
          <w:bCs/>
          <w:color w:val="465560"/>
          <w:sz w:val="33"/>
          <w:szCs w:val="33"/>
        </w:rPr>
        <w:t>2. Your company handles and/or stores personal data from clients and customers</w:t>
      </w:r>
    </w:p>
    <w:p w14:paraId="101560EF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If you use, store or disclose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personal information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about your customers or clients, you need cyber insurance. Why? Because this information is a </w:t>
      </w:r>
      <w:hyperlink r:id="rId6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valuable commodity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for hackers, and collecting it makes you a target for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data breaches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and other cyber security incidents.</w:t>
      </w:r>
    </w:p>
    <w:p w14:paraId="1F346D98" w14:textId="1D5FA2E1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Personal information refers to any information that can be used to ascertain or reveal someone’s identity such as their name, address, email address or telephone number. In accordance with the </w:t>
      </w:r>
      <w:hyperlink r:id="rId7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Privacy Act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it’s your responsibility to ensure that this type of information is collected, used and stored in a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safe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and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compliant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manner. In addition to being aware of your </w:t>
      </w:r>
      <w:hyperlink r:id="rId8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privacy obligations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, you need to mitigate your cyber risk exposures with a risk management program, cyber insurance and a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data breach </w:t>
      </w:r>
      <w:hyperlink r:id="rId9" w:tgtFrame="_blank" w:history="1">
        <w:r w:rsidRPr="005008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response plan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. </w:t>
      </w:r>
    </w:p>
    <w:p w14:paraId="395D1F9C" w14:textId="2D40AF5C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Data breaches are an </w:t>
      </w:r>
      <w:hyperlink r:id="rId10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increasingly common</w:t>
        </w:r>
      </w:hyperlink>
      <w:r>
        <w:rPr>
          <w:rFonts w:ascii="Arial" w:eastAsia="Times New Roman" w:hAnsi="Arial" w:cs="Arial"/>
          <w:color w:val="465560"/>
          <w:sz w:val="24"/>
          <w:szCs w:val="24"/>
        </w:rPr>
        <w:t xml:space="preserve">. 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It’s worth noting that the organi</w:t>
      </w:r>
      <w:r w:rsidR="0096334F">
        <w:rPr>
          <w:rFonts w:ascii="Arial" w:eastAsia="Times New Roman" w:hAnsi="Arial" w:cs="Arial"/>
          <w:color w:val="465560"/>
          <w:sz w:val="24"/>
          <w:szCs w:val="24"/>
        </w:rPr>
        <w:t>z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ation considers this number to be lower than the </w:t>
      </w:r>
      <w:r w:rsidRPr="00500838">
        <w:rPr>
          <w:rFonts w:ascii="Arial" w:eastAsia="Times New Roman" w:hAnsi="Arial" w:cs="Arial"/>
          <w:i/>
          <w:iCs/>
          <w:color w:val="465560"/>
          <w:sz w:val="24"/>
          <w:szCs w:val="24"/>
        </w:rPr>
        <w:t>total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number of cyber security incidents affecting private companies; the true extent of cyber incidents is unknown.</w:t>
      </w:r>
    </w:p>
    <w:p w14:paraId="449270C6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proofErr w:type="gramStart"/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So</w:t>
      </w:r>
      <w:proofErr w:type="gramEnd"/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 xml:space="preserve"> here’s the key takeaway: handling personal information is a cyber risk exposure that you need to mitigate with risk management and cyber insurance.</w:t>
      </w:r>
    </w:p>
    <w:p w14:paraId="0DDD253A" w14:textId="77777777" w:rsidR="00500838" w:rsidRDefault="00500838" w:rsidP="00F806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5560"/>
          <w:sz w:val="33"/>
          <w:szCs w:val="33"/>
        </w:rPr>
      </w:pPr>
      <w:r w:rsidRPr="00500838">
        <w:rPr>
          <w:rFonts w:ascii="Arial" w:eastAsia="Times New Roman" w:hAnsi="Arial" w:cs="Arial"/>
          <w:b/>
          <w:bCs/>
          <w:color w:val="465560"/>
          <w:sz w:val="33"/>
          <w:szCs w:val="33"/>
        </w:rPr>
        <w:t>3. You use cloud services</w:t>
      </w:r>
    </w:p>
    <w:p w14:paraId="4C7D7E51" w14:textId="629DB76A" w:rsidR="00500838" w:rsidRPr="00500838" w:rsidRDefault="00500838" w:rsidP="00F806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5560"/>
          <w:sz w:val="33"/>
          <w:szCs w:val="33"/>
        </w:rPr>
      </w:pPr>
      <w:r>
        <w:rPr>
          <w:rFonts w:ascii="Arial" w:eastAsia="Times New Roman" w:hAnsi="Arial" w:cs="Arial"/>
          <w:color w:val="465560"/>
          <w:sz w:val="24"/>
          <w:szCs w:val="24"/>
        </w:rPr>
        <w:t>I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t’s safe to say that cloud technology has entered the mainstream of business ICT. </w:t>
      </w:r>
    </w:p>
    <w:p w14:paraId="0563C4B1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If you’re among the high percentage of cloud-friendly businesses, you need cyber insurance. Here’s why:</w:t>
      </w:r>
    </w:p>
    <w:p w14:paraId="5F7D76EB" w14:textId="77777777" w:rsidR="00500838" w:rsidRPr="00500838" w:rsidRDefault="00F806FA" w:rsidP="00F806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hyperlink r:id="rId11" w:history="1">
        <w:r w:rsidR="00500838" w:rsidRPr="00500838">
          <w:rPr>
            <w:rFonts w:ascii="Arial" w:eastAsia="Times New Roman" w:hAnsi="Arial" w:cs="Arial"/>
            <w:color w:val="465560"/>
            <w:sz w:val="24"/>
            <w:szCs w:val="24"/>
          </w:rPr>
          <w:t>Research</w:t>
        </w:r>
      </w:hyperlink>
      <w:r w:rsidR="00500838" w:rsidRPr="00500838">
        <w:rPr>
          <w:rFonts w:ascii="Arial" w:eastAsia="Times New Roman" w:hAnsi="Arial" w:cs="Arial"/>
          <w:color w:val="465560"/>
          <w:sz w:val="24"/>
          <w:szCs w:val="24"/>
        </w:rPr>
        <w:t> has shown that 2.7% of files shared in the cloud are </w:t>
      </w:r>
      <w:r w:rsidR="00500838"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publicly accessible</w:t>
      </w:r>
      <w:r w:rsidR="00500838" w:rsidRPr="00500838">
        <w:rPr>
          <w:rFonts w:ascii="Arial" w:eastAsia="Times New Roman" w:hAnsi="Arial" w:cs="Arial"/>
          <w:color w:val="465560"/>
          <w:sz w:val="24"/>
          <w:szCs w:val="24"/>
        </w:rPr>
        <w:t>;</w:t>
      </w:r>
    </w:p>
    <w:p w14:paraId="6B47ED2F" w14:textId="77777777" w:rsidR="00500838" w:rsidRPr="00500838" w:rsidRDefault="00500838" w:rsidP="00F806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1%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of files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uploaded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to the cloud contain sensitive data, and 44.4% of this data includes confidential information such as business plans and financial records;</w:t>
      </w:r>
    </w:p>
    <w:p w14:paraId="41631FC8" w14:textId="77777777" w:rsidR="00500838" w:rsidRPr="00500838" w:rsidRDefault="00500838" w:rsidP="00F806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Personally identifiable information (PII) </w:t>
      </w:r>
      <w:hyperlink r:id="rId12" w:history="1">
        <w:r w:rsidRPr="00500838">
          <w:rPr>
            <w:rFonts w:ascii="Arial" w:eastAsia="Times New Roman" w:hAnsi="Arial" w:cs="Arial"/>
            <w:color w:val="465560"/>
            <w:sz w:val="24"/>
            <w:szCs w:val="24"/>
          </w:rPr>
          <w:t>accounts for 70%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of date being </w:t>
      </w: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stored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in the cloud.</w:t>
      </w:r>
    </w:p>
    <w:p w14:paraId="12C7114D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According to </w:t>
      </w:r>
      <w:hyperlink r:id="rId13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Intel Security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, more than a third of Australian businesses don’t have a policy about staff sharing information via the cloud despite widespread cloud adoption and concerns about data breaches. </w:t>
      </w:r>
      <w:proofErr w:type="gramStart"/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So</w:t>
      </w:r>
      <w:proofErr w:type="gramEnd"/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 xml:space="preserve"> take note: the cloud is a great tool for file sharing and collaboration, but without proper governance and cyber insurance, it exposes your business to a data breach.</w:t>
      </w:r>
    </w:p>
    <w:p w14:paraId="79EF820C" w14:textId="77777777" w:rsidR="00500838" w:rsidRPr="00500838" w:rsidRDefault="00500838" w:rsidP="00F806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5560"/>
          <w:sz w:val="33"/>
          <w:szCs w:val="33"/>
        </w:rPr>
      </w:pPr>
      <w:r w:rsidRPr="00500838">
        <w:rPr>
          <w:rFonts w:ascii="Arial" w:eastAsia="Times New Roman" w:hAnsi="Arial" w:cs="Arial"/>
          <w:b/>
          <w:bCs/>
          <w:color w:val="465560"/>
          <w:sz w:val="33"/>
          <w:szCs w:val="33"/>
        </w:rPr>
        <w:t>4. Your business couldn’t financially survive a cyber attack</w:t>
      </w:r>
    </w:p>
    <w:p w14:paraId="745D06B5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Quantifying the cost of a cyber-attack is difficult, but estimates range from </w:t>
      </w:r>
      <w:hyperlink r:id="rId14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between $200,000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and </w:t>
      </w:r>
      <w:hyperlink r:id="rId15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over $600,000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per incident – high enough to certainly cripple a small business.</w:t>
      </w:r>
    </w:p>
    <w:p w14:paraId="2FD753CD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But these estimates don’t account for the indirect, hidden costs of a cyber-attack which includes (but isn’t limited to):</w:t>
      </w:r>
    </w:p>
    <w:p w14:paraId="72B6B7A9" w14:textId="77777777" w:rsidR="00500838" w:rsidRPr="00500838" w:rsidRDefault="00500838" w:rsidP="00F806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Business interruption or destruction</w:t>
      </w:r>
    </w:p>
    <w:p w14:paraId="66B0C694" w14:textId="77777777" w:rsidR="00500838" w:rsidRPr="00500838" w:rsidRDefault="00500838" w:rsidP="00F806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Reputational damage and loss of customer trust</w:t>
      </w:r>
    </w:p>
    <w:p w14:paraId="26BF0318" w14:textId="77777777" w:rsidR="00500838" w:rsidRPr="00500838" w:rsidRDefault="00500838" w:rsidP="00F806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Insurance premium increases</w:t>
      </w:r>
    </w:p>
    <w:p w14:paraId="08E675B5" w14:textId="77777777" w:rsidR="00500838" w:rsidRPr="00500838" w:rsidRDefault="00500838" w:rsidP="00F806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Lost contract revenue and loss of IP</w:t>
      </w:r>
    </w:p>
    <w:p w14:paraId="0C3E46E5" w14:textId="77777777" w:rsidR="00500838" w:rsidRPr="00500838" w:rsidRDefault="00500838" w:rsidP="00F806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Damage to share price</w:t>
      </w:r>
    </w:p>
    <w:p w14:paraId="4C328420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When we take these kinds of </w:t>
      </w:r>
      <w:r w:rsidRPr="00500838">
        <w:rPr>
          <w:rFonts w:ascii="Arial" w:eastAsia="Times New Roman" w:hAnsi="Arial" w:cs="Arial"/>
          <w:i/>
          <w:iCs/>
          <w:color w:val="465560"/>
          <w:sz w:val="24"/>
          <w:szCs w:val="24"/>
        </w:rPr>
        <w:t>indirect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 costs into account, the total cost of a data breach skyrockets:</w:t>
      </w:r>
    </w:p>
    <w:p w14:paraId="4425102F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b/>
          <w:bCs/>
          <w:color w:val="465560"/>
          <w:sz w:val="24"/>
          <w:szCs w:val="24"/>
        </w:rPr>
        <w:t>A cyber-attack could seriously compromise your financial viability</w:t>
      </w:r>
      <w:r w:rsidRPr="00500838">
        <w:rPr>
          <w:rFonts w:ascii="Arial" w:eastAsia="Times New Roman" w:hAnsi="Arial" w:cs="Arial"/>
          <w:color w:val="465560"/>
          <w:sz w:val="24"/>
          <w:szCs w:val="24"/>
        </w:rPr>
        <w:t>, so must have a cyber insurance policy in place. At the very least, this will cover risks such as financial loss arising from lost revenue, customer churn, privacy fines and legal expenses. Learn more </w:t>
      </w:r>
      <w:hyperlink r:id="rId16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here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.</w:t>
      </w:r>
    </w:p>
    <w:p w14:paraId="5CEABE47" w14:textId="77777777" w:rsidR="00500838" w:rsidRPr="00500838" w:rsidRDefault="00500838" w:rsidP="00F806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5560"/>
          <w:sz w:val="33"/>
          <w:szCs w:val="33"/>
        </w:rPr>
      </w:pPr>
      <w:r w:rsidRPr="00500838">
        <w:rPr>
          <w:rFonts w:ascii="Arial" w:eastAsia="Times New Roman" w:hAnsi="Arial" w:cs="Arial"/>
          <w:b/>
          <w:bCs/>
          <w:color w:val="465560"/>
          <w:sz w:val="33"/>
          <w:szCs w:val="33"/>
        </w:rPr>
        <w:t>5. Your existing insurance policies may not cover losses from a cyber attack</w:t>
      </w:r>
    </w:p>
    <w:p w14:paraId="34929684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Some general business liability policies include cover for cyber liability, but many don’t.</w:t>
      </w:r>
    </w:p>
    <w:p w14:paraId="76A50EEE" w14:textId="77777777" w:rsidR="00500838" w:rsidRPr="00500838" w:rsidRDefault="00500838" w:rsidP="00F8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  <w:r w:rsidRPr="00500838">
        <w:rPr>
          <w:rFonts w:ascii="Arial" w:eastAsia="Times New Roman" w:hAnsi="Arial" w:cs="Arial"/>
          <w:color w:val="465560"/>
          <w:sz w:val="24"/>
          <w:szCs w:val="24"/>
        </w:rPr>
        <w:t>Don’t assume that you’re covered just because you have </w:t>
      </w:r>
      <w:hyperlink r:id="rId17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public liability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, management liability or other business insurance policies in place. You need a separate </w:t>
      </w:r>
      <w:hyperlink r:id="rId18" w:tgtFrame="_blank" w:history="1">
        <w:r w:rsidRPr="0050083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cyber insurance policy</w:t>
        </w:r>
      </w:hyperlink>
      <w:r w:rsidRPr="00500838">
        <w:rPr>
          <w:rFonts w:ascii="Arial" w:eastAsia="Times New Roman" w:hAnsi="Arial" w:cs="Arial"/>
          <w:color w:val="465560"/>
          <w:sz w:val="24"/>
          <w:szCs w:val="24"/>
        </w:rPr>
        <w:t> that covers your risk exposures and, at the very least, includes cover for things like business interruption, loss of data, legal expenses and data recovery.</w:t>
      </w:r>
    </w:p>
    <w:p w14:paraId="7FF8FA43" w14:textId="70B98152" w:rsidR="00424F3B" w:rsidRDefault="00424F3B" w:rsidP="00F806FA">
      <w:pPr>
        <w:spacing w:after="0" w:line="240" w:lineRule="auto"/>
        <w:rPr>
          <w:rFonts w:ascii="Arial" w:eastAsia="Times New Roman" w:hAnsi="Arial" w:cs="Arial"/>
          <w:color w:val="465560"/>
          <w:sz w:val="24"/>
          <w:szCs w:val="24"/>
        </w:rPr>
      </w:pPr>
    </w:p>
    <w:p w14:paraId="17A32CD7" w14:textId="77597C1E" w:rsidR="00F00FF6" w:rsidRPr="00F00FF6" w:rsidRDefault="00F00FF6" w:rsidP="00F806FA">
      <w:pPr>
        <w:spacing w:after="0" w:line="240" w:lineRule="auto"/>
        <w:rPr>
          <w:sz w:val="28"/>
          <w:szCs w:val="28"/>
        </w:rPr>
      </w:pPr>
      <w:r>
        <w:rPr>
          <w:b/>
          <w:sz w:val="40"/>
          <w:szCs w:val="40"/>
        </w:rPr>
        <w:t xml:space="preserve">Cyber Liability Coverage </w:t>
      </w:r>
      <w:r>
        <w:rPr>
          <w:sz w:val="28"/>
          <w:szCs w:val="28"/>
        </w:rPr>
        <w:t>is obtainable through a commercial insurance agency.  Your broker can help to assess your company’s exposure to find the policy that suits your unique needs best.</w:t>
      </w:r>
    </w:p>
    <w:p w14:paraId="1716710F" w14:textId="52FBFC54" w:rsidR="00500838" w:rsidRDefault="00500838" w:rsidP="00F806FA">
      <w:pPr>
        <w:spacing w:after="0" w:line="240" w:lineRule="auto"/>
      </w:pPr>
    </w:p>
    <w:p w14:paraId="7D5C197F" w14:textId="1D79F9C0" w:rsidR="00500838" w:rsidRDefault="00500838" w:rsidP="00F806FA">
      <w:pPr>
        <w:spacing w:after="0" w:line="240" w:lineRule="auto"/>
        <w:jc w:val="both"/>
      </w:pPr>
      <w:r>
        <w:t>Patti Buell, Broker</w:t>
      </w:r>
    </w:p>
    <w:p w14:paraId="69A2E3A3" w14:textId="24BE5122" w:rsidR="00500838" w:rsidRDefault="00500838" w:rsidP="00F806FA">
      <w:pPr>
        <w:spacing w:after="0" w:line="240" w:lineRule="auto"/>
        <w:jc w:val="both"/>
      </w:pPr>
      <w:r>
        <w:t>Insurance Risk Advisory Group</w:t>
      </w:r>
    </w:p>
    <w:p w14:paraId="343B4F02" w14:textId="289FFAA8" w:rsidR="00500838" w:rsidRDefault="00500838" w:rsidP="00F806FA">
      <w:pPr>
        <w:spacing w:after="0" w:line="240" w:lineRule="auto"/>
        <w:jc w:val="both"/>
      </w:pPr>
      <w:r>
        <w:t>727-277-7363</w:t>
      </w:r>
    </w:p>
    <w:sectPr w:rsidR="0050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5CC"/>
    <w:multiLevelType w:val="multilevel"/>
    <w:tmpl w:val="34F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42773"/>
    <w:multiLevelType w:val="multilevel"/>
    <w:tmpl w:val="1C0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A2E30"/>
    <w:multiLevelType w:val="multilevel"/>
    <w:tmpl w:val="409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97EDF"/>
    <w:multiLevelType w:val="multilevel"/>
    <w:tmpl w:val="012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8"/>
    <w:rsid w:val="00072AC3"/>
    <w:rsid w:val="002346A8"/>
    <w:rsid w:val="00424F3B"/>
    <w:rsid w:val="00500838"/>
    <w:rsid w:val="008C0E23"/>
    <w:rsid w:val="0096334F"/>
    <w:rsid w:val="00A15969"/>
    <w:rsid w:val="00F00FF6"/>
    <w:rsid w:val="00F806FA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1359"/>
  <w15:chartTrackingRefBased/>
  <w15:docId w15:val="{35761CC5-1B68-477A-89F9-6A6C3EF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E8F1F7"/>
                    <w:right w:val="none" w:sz="0" w:space="0" w:color="auto"/>
                  </w:divBdr>
                  <w:divsChild>
                    <w:div w:id="14009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ic.gov.au/agencies-and-organisations/business-resources/privacy-business-resource-20" TargetMode="External"/><Relationship Id="rId13" Type="http://schemas.openxmlformats.org/officeDocument/2006/relationships/hyperlink" Target="http://apac.intelsecurity.com/event/wp-content/uploads/sites/2/2016/05/IntelSecurity_ANZ_Privacy-DataSheet-PAW_web.pdf" TargetMode="External"/><Relationship Id="rId18" Type="http://schemas.openxmlformats.org/officeDocument/2006/relationships/hyperlink" Target="https://ajg.com.au/insurance-solutions/cyber-insurance?__hstc=76516298.5817fdb3ee36081a2c2ab590f2bbbeca.1496823281492.1496823281492.1497310476084.2&amp;__hssc=76516298.3.1497310476084&amp;__hsfp=3339848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ic.gov.au/privacy-law/privacy-act/" TargetMode="External"/><Relationship Id="rId12" Type="http://schemas.openxmlformats.org/officeDocument/2006/relationships/hyperlink" Target="http://apac.intelsecurity.com/event/wp-content/uploads/sites/2/2016/05/IntelSecurity_ANZ_Privacy-DataSheet-PAW_web.pdf" TargetMode="External"/><Relationship Id="rId17" Type="http://schemas.openxmlformats.org/officeDocument/2006/relationships/hyperlink" Target="https://techcrunch.com/2016/06/13/cyber-insurance-is-changing-the-way-we-look-at-ri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hur-j-gallagher.s3.amazonaws.com/downloads/1211-ajg_cyber_infographic_july_201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dnet.com/article/hackers-dont-just-want-your-credit-cards-now-they-want-the-pattern-of-your-life/" TargetMode="External"/><Relationship Id="rId11" Type="http://schemas.openxmlformats.org/officeDocument/2006/relationships/hyperlink" Target="https://www.skyhighnetworks.com/cloud-security-blog/12-must-know-statistics-on-cloud-usage-in-the-enterprise/" TargetMode="External"/><Relationship Id="rId5" Type="http://schemas.openxmlformats.org/officeDocument/2006/relationships/hyperlink" Target="http://blog.ajg.com.au/blog/2017-the-year-of-the-ransomware-epidemic" TargetMode="External"/><Relationship Id="rId15" Type="http://schemas.openxmlformats.org/officeDocument/2006/relationships/hyperlink" Target="https://www.staysmartonline.gov.au/sites/g/files/net301/f/Cost%20of%20cybercrime_INFOGRAPHIC_WEB_published_08102015.pdf" TargetMode="External"/><Relationship Id="rId10" Type="http://schemas.openxmlformats.org/officeDocument/2006/relationships/hyperlink" Target="http://www.computerweekly.com/feature/The-true-cost-of-a-cyber-security-breach-in-Austral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ajg.com.au/blog/what-will-mandatory-data-breach-notification-mean-for-your-business" TargetMode="External"/><Relationship Id="rId14" Type="http://schemas.openxmlformats.org/officeDocument/2006/relationships/hyperlink" Target="https://www.staysmartonline.gov.au/sites/g/files/net301/f/Cost%20of%20cybercrime_INFOGRAPHIC_WEB_published_081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Buell</dc:creator>
  <cp:keywords/>
  <dc:description/>
  <cp:lastModifiedBy>Melissa Reddington</cp:lastModifiedBy>
  <cp:revision>3</cp:revision>
  <cp:lastPrinted>2018-07-24T18:45:00Z</cp:lastPrinted>
  <dcterms:created xsi:type="dcterms:W3CDTF">2018-08-06T20:51:00Z</dcterms:created>
  <dcterms:modified xsi:type="dcterms:W3CDTF">2018-08-06T20:56:00Z</dcterms:modified>
</cp:coreProperties>
</file>