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38AEB" w14:textId="2264589C" w:rsidR="00051474" w:rsidRPr="00BA5403" w:rsidRDefault="00BA5403">
      <w:pPr>
        <w:spacing w:after="0" w:line="240" w:lineRule="auto"/>
        <w:jc w:val="center"/>
        <w:rPr>
          <w:b/>
          <w:color w:val="000000"/>
          <w:sz w:val="20"/>
          <w:szCs w:val="20"/>
          <w:u w:val="single"/>
        </w:rPr>
      </w:pPr>
      <w:r w:rsidRPr="00BA5403">
        <w:rPr>
          <w:b/>
          <w:color w:val="000000"/>
          <w:sz w:val="20"/>
          <w:szCs w:val="20"/>
          <w:u w:val="single"/>
        </w:rPr>
        <w:t>202</w:t>
      </w:r>
      <w:r w:rsidR="002F62B2" w:rsidRPr="00BA5403">
        <w:rPr>
          <w:b/>
          <w:color w:val="000000"/>
          <w:sz w:val="20"/>
          <w:szCs w:val="20"/>
          <w:u w:val="single"/>
        </w:rPr>
        <w:t>5</w:t>
      </w:r>
      <w:r w:rsidRPr="00BA5403">
        <w:rPr>
          <w:b/>
          <w:color w:val="000000"/>
          <w:sz w:val="20"/>
          <w:szCs w:val="20"/>
          <w:u w:val="single"/>
        </w:rPr>
        <w:t xml:space="preserve"> CO ACC Heart Failure Summit</w:t>
      </w:r>
    </w:p>
    <w:p w14:paraId="7C8515C3" w14:textId="5DFF566C" w:rsidR="00051474" w:rsidRDefault="00BA5403">
      <w:pPr>
        <w:spacing w:after="0" w:line="240" w:lineRule="auto"/>
        <w:jc w:val="center"/>
        <w:rPr>
          <w:b/>
          <w:color w:val="000000"/>
          <w:sz w:val="20"/>
          <w:szCs w:val="20"/>
        </w:rPr>
      </w:pPr>
      <w:r w:rsidRPr="002F62B2">
        <w:rPr>
          <w:b/>
          <w:color w:val="000000"/>
          <w:sz w:val="20"/>
          <w:szCs w:val="20"/>
        </w:rPr>
        <w:t xml:space="preserve">December </w:t>
      </w:r>
      <w:r w:rsidR="002F62B2" w:rsidRPr="002F62B2">
        <w:rPr>
          <w:b/>
          <w:color w:val="000000"/>
          <w:sz w:val="20"/>
          <w:szCs w:val="20"/>
        </w:rPr>
        <w:t>4-6</w:t>
      </w:r>
      <w:r w:rsidRPr="002F62B2">
        <w:rPr>
          <w:b/>
          <w:color w:val="000000"/>
          <w:sz w:val="20"/>
          <w:szCs w:val="20"/>
        </w:rPr>
        <w:t>, 202</w:t>
      </w:r>
      <w:r w:rsidR="002F62B2" w:rsidRPr="002F62B2">
        <w:rPr>
          <w:b/>
          <w:color w:val="000000"/>
          <w:sz w:val="20"/>
          <w:szCs w:val="20"/>
        </w:rPr>
        <w:t>5</w:t>
      </w:r>
      <w:r w:rsidRPr="002F62B2">
        <w:rPr>
          <w:b/>
          <w:color w:val="000000"/>
          <w:sz w:val="20"/>
          <w:szCs w:val="20"/>
        </w:rPr>
        <w:t xml:space="preserve"> | Colorado Springs, CO</w:t>
      </w:r>
    </w:p>
    <w:p w14:paraId="18A0C31E" w14:textId="77777777" w:rsidR="00051474" w:rsidRDefault="00BA5403">
      <w:pPr>
        <w:spacing w:after="0" w:line="240" w:lineRule="auto"/>
        <w:rPr>
          <w:b/>
          <w:color w:val="000000"/>
          <w:sz w:val="20"/>
          <w:szCs w:val="20"/>
        </w:rPr>
      </w:pPr>
      <w:r>
        <w:pict w14:anchorId="760AA71D">
          <v:rect id="_x0000_i1025" style="width:0;height:1.5pt" o:hralign="center" o:hrstd="t" o:hr="t" fillcolor="#a0a0a0" stroked="f"/>
        </w:pict>
      </w:r>
    </w:p>
    <w:p w14:paraId="6A6A1150" w14:textId="77777777" w:rsidR="00051474" w:rsidRDefault="00BA5403">
      <w:pPr>
        <w:spacing w:after="0" w:line="240" w:lineRule="auto"/>
        <w:rPr>
          <w:b/>
          <w:color w:val="000000"/>
          <w:sz w:val="20"/>
          <w:szCs w:val="20"/>
        </w:rPr>
      </w:pPr>
      <w:r>
        <w:rPr>
          <w:b/>
          <w:color w:val="000000"/>
          <w:sz w:val="20"/>
          <w:szCs w:val="20"/>
        </w:rPr>
        <w:t>Activity Overview</w:t>
      </w:r>
    </w:p>
    <w:p w14:paraId="33C9A1A9" w14:textId="245F0B1B" w:rsidR="00051474" w:rsidRDefault="00186275">
      <w:pPr>
        <w:spacing w:after="0" w:line="240" w:lineRule="auto"/>
        <w:rPr>
          <w:color w:val="000000"/>
          <w:sz w:val="20"/>
          <w:szCs w:val="20"/>
        </w:rPr>
      </w:pPr>
      <w:r w:rsidRPr="00186275">
        <w:rPr>
          <w:color w:val="000000"/>
          <w:sz w:val="20"/>
          <w:szCs w:val="20"/>
        </w:rPr>
        <w:t>The Colorado Heart Failure summit uses an innovative format of short lectures, question and answer sessions with experts, and case study presentations highlighting complex and innovative care.</w:t>
      </w:r>
    </w:p>
    <w:p w14:paraId="445A99D6" w14:textId="77777777" w:rsidR="00186275" w:rsidRDefault="00186275">
      <w:pPr>
        <w:spacing w:after="0" w:line="240" w:lineRule="auto"/>
        <w:rPr>
          <w:b/>
          <w:color w:val="000000"/>
          <w:sz w:val="20"/>
          <w:szCs w:val="20"/>
        </w:rPr>
      </w:pPr>
    </w:p>
    <w:p w14:paraId="594B9FF8" w14:textId="77777777" w:rsidR="00051474" w:rsidRDefault="00BA5403">
      <w:pPr>
        <w:spacing w:after="0" w:line="240" w:lineRule="auto"/>
        <w:rPr>
          <w:color w:val="000000"/>
          <w:sz w:val="20"/>
          <w:szCs w:val="20"/>
        </w:rPr>
      </w:pPr>
      <w:r>
        <w:rPr>
          <w:b/>
          <w:color w:val="000000"/>
          <w:sz w:val="20"/>
          <w:szCs w:val="20"/>
        </w:rPr>
        <w:t>Target Audience</w:t>
      </w:r>
    </w:p>
    <w:p w14:paraId="4544DA30" w14:textId="09F7A3D1" w:rsidR="00051474" w:rsidRDefault="00BA5403">
      <w:pPr>
        <w:spacing w:after="0" w:line="240" w:lineRule="auto"/>
        <w:rPr>
          <w:sz w:val="20"/>
          <w:szCs w:val="20"/>
        </w:rPr>
      </w:pPr>
      <w:r>
        <w:rPr>
          <w:sz w:val="20"/>
          <w:szCs w:val="20"/>
        </w:rPr>
        <w:t xml:space="preserve">This activity is designed for an audience of physicians, physician </w:t>
      </w:r>
      <w:r w:rsidR="00186275">
        <w:rPr>
          <w:sz w:val="20"/>
          <w:szCs w:val="20"/>
        </w:rPr>
        <w:t>associates</w:t>
      </w:r>
      <w:r>
        <w:rPr>
          <w:sz w:val="20"/>
          <w:szCs w:val="20"/>
        </w:rPr>
        <w:t xml:space="preserve">, </w:t>
      </w:r>
      <w:r w:rsidR="00186275">
        <w:rPr>
          <w:sz w:val="20"/>
          <w:szCs w:val="20"/>
        </w:rPr>
        <w:t xml:space="preserve">nurse practitioners, </w:t>
      </w:r>
      <w:r>
        <w:rPr>
          <w:sz w:val="20"/>
          <w:szCs w:val="20"/>
        </w:rPr>
        <w:t>and nurses.</w:t>
      </w:r>
    </w:p>
    <w:p w14:paraId="7D734F42" w14:textId="77777777" w:rsidR="00051474" w:rsidRDefault="00051474">
      <w:pPr>
        <w:spacing w:after="0" w:line="240" w:lineRule="auto"/>
        <w:rPr>
          <w:color w:val="000000"/>
          <w:sz w:val="20"/>
          <w:szCs w:val="20"/>
        </w:rPr>
      </w:pPr>
    </w:p>
    <w:p w14:paraId="4BB47F6D" w14:textId="77777777" w:rsidR="00051474" w:rsidRDefault="00BA5403">
      <w:pPr>
        <w:spacing w:after="0" w:line="240" w:lineRule="auto"/>
        <w:rPr>
          <w:color w:val="000000"/>
          <w:sz w:val="20"/>
          <w:szCs w:val="20"/>
        </w:rPr>
      </w:pPr>
      <w:r>
        <w:rPr>
          <w:b/>
          <w:color w:val="000000"/>
          <w:sz w:val="20"/>
          <w:szCs w:val="20"/>
        </w:rPr>
        <w:t>Learning Objectives</w:t>
      </w:r>
    </w:p>
    <w:p w14:paraId="66895A87" w14:textId="77777777" w:rsidR="00051474" w:rsidRDefault="00BA5403">
      <w:pPr>
        <w:spacing w:after="0" w:line="240" w:lineRule="auto"/>
        <w:rPr>
          <w:color w:val="000000"/>
          <w:sz w:val="20"/>
          <w:szCs w:val="20"/>
        </w:rPr>
      </w:pPr>
      <w:r>
        <w:rPr>
          <w:color w:val="000000"/>
          <w:sz w:val="20"/>
          <w:szCs w:val="20"/>
        </w:rPr>
        <w:t>Upon completion of the educational activity, participants should be able to:</w:t>
      </w:r>
    </w:p>
    <w:p w14:paraId="3E62D664" w14:textId="77777777" w:rsidR="00051474" w:rsidRDefault="00051474">
      <w:pPr>
        <w:spacing w:after="0" w:line="240" w:lineRule="auto"/>
        <w:rPr>
          <w:color w:val="000000"/>
          <w:sz w:val="20"/>
          <w:szCs w:val="20"/>
        </w:rPr>
      </w:pPr>
    </w:p>
    <w:p w14:paraId="5A9826E9"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r w:rsidRPr="00335A13">
        <w:rPr>
          <w:b/>
          <w:color w:val="000000"/>
          <w:sz w:val="20"/>
          <w:szCs w:val="20"/>
        </w:rPr>
        <w:t>CVT SYMPOSIUM</w:t>
      </w:r>
    </w:p>
    <w:p w14:paraId="1A1991F6" w14:textId="4580695F" w:rsidR="00335A13" w:rsidRPr="00335A13" w:rsidRDefault="00335A13" w:rsidP="00335A13">
      <w:pPr>
        <w:pStyle w:val="ListParagraph"/>
        <w:numPr>
          <w:ilvl w:val="0"/>
          <w:numId w:val="2"/>
        </w:numPr>
        <w:pBdr>
          <w:top w:val="nil"/>
          <w:left w:val="nil"/>
          <w:bottom w:val="nil"/>
          <w:right w:val="nil"/>
          <w:between w:val="nil"/>
        </w:pBdr>
        <w:tabs>
          <w:tab w:val="left" w:pos="1350"/>
          <w:tab w:val="left" w:pos="1530"/>
        </w:tabs>
        <w:spacing w:after="22" w:line="240" w:lineRule="auto"/>
        <w:ind w:left="1080"/>
        <w:rPr>
          <w:bCs/>
          <w:color w:val="000000"/>
          <w:sz w:val="20"/>
          <w:szCs w:val="20"/>
        </w:rPr>
      </w:pPr>
      <w:r w:rsidRPr="00335A13">
        <w:rPr>
          <w:bCs/>
          <w:color w:val="000000"/>
          <w:sz w:val="20"/>
          <w:szCs w:val="20"/>
        </w:rPr>
        <w:t>Evaluate emerging evidence from late-breaking cardiovascular trials</w:t>
      </w:r>
      <w:r>
        <w:rPr>
          <w:bCs/>
          <w:color w:val="000000"/>
          <w:sz w:val="20"/>
          <w:szCs w:val="20"/>
        </w:rPr>
        <w:t xml:space="preserve"> </w:t>
      </w:r>
      <w:r w:rsidRPr="00335A13">
        <w:rPr>
          <w:bCs/>
          <w:color w:val="000000"/>
          <w:sz w:val="20"/>
          <w:szCs w:val="20"/>
        </w:rPr>
        <w:t>to determine their potential impact on clinical decision-making and patient outcomes.</w:t>
      </w:r>
    </w:p>
    <w:p w14:paraId="67A536FF" w14:textId="7C952B14" w:rsidR="00335A13" w:rsidRPr="00335A13" w:rsidRDefault="00335A13" w:rsidP="00335A13">
      <w:pPr>
        <w:pStyle w:val="ListParagraph"/>
        <w:numPr>
          <w:ilvl w:val="0"/>
          <w:numId w:val="2"/>
        </w:numPr>
        <w:pBdr>
          <w:top w:val="nil"/>
          <w:left w:val="nil"/>
          <w:bottom w:val="nil"/>
          <w:right w:val="nil"/>
          <w:between w:val="nil"/>
        </w:pBdr>
        <w:tabs>
          <w:tab w:val="left" w:pos="1350"/>
          <w:tab w:val="left" w:pos="1530"/>
        </w:tabs>
        <w:spacing w:after="22" w:line="240" w:lineRule="auto"/>
        <w:ind w:left="1080"/>
        <w:rPr>
          <w:bCs/>
          <w:color w:val="000000"/>
          <w:sz w:val="20"/>
          <w:szCs w:val="20"/>
        </w:rPr>
      </w:pPr>
      <w:r w:rsidRPr="00335A13">
        <w:rPr>
          <w:bCs/>
          <w:color w:val="000000"/>
          <w:sz w:val="20"/>
          <w:szCs w:val="20"/>
        </w:rPr>
        <w:t>Integrate updated insights on perioperative cardiac risk assessment, the physiological impact of altitude on heart failure, optimal antiplatelet monotherapy selection, and</w:t>
      </w:r>
      <w:r>
        <w:rPr>
          <w:bCs/>
          <w:color w:val="000000"/>
          <w:sz w:val="20"/>
          <w:szCs w:val="20"/>
        </w:rPr>
        <w:t xml:space="preserve"> </w:t>
      </w:r>
      <w:r w:rsidRPr="00335A13">
        <w:rPr>
          <w:bCs/>
          <w:color w:val="000000"/>
          <w:sz w:val="20"/>
          <w:szCs w:val="20"/>
        </w:rPr>
        <w:t>practical ECG interpretation strategies to improve cardiovascular care and clinical decision-making.</w:t>
      </w:r>
    </w:p>
    <w:p w14:paraId="483BC69A"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p>
    <w:p w14:paraId="383EE65A"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r w:rsidRPr="00335A13">
        <w:rPr>
          <w:b/>
          <w:color w:val="000000"/>
          <w:sz w:val="20"/>
          <w:szCs w:val="20"/>
        </w:rPr>
        <w:t>SESSION 1: LATE BREAKING CLINICAL TRIALS: HOW DO NEW THERAPIES MAKE IT FROM THE BENCH TO THE GUIDELINES</w:t>
      </w:r>
    </w:p>
    <w:p w14:paraId="0C31D547" w14:textId="2F0E430F" w:rsidR="00335A13" w:rsidRPr="00335A13" w:rsidRDefault="00335A13" w:rsidP="00335A13">
      <w:pPr>
        <w:pStyle w:val="ListParagraph"/>
        <w:numPr>
          <w:ilvl w:val="0"/>
          <w:numId w:val="3"/>
        </w:numPr>
        <w:pBdr>
          <w:top w:val="nil"/>
          <w:left w:val="nil"/>
          <w:bottom w:val="nil"/>
          <w:right w:val="nil"/>
          <w:between w:val="nil"/>
        </w:pBdr>
        <w:tabs>
          <w:tab w:val="left" w:pos="1350"/>
          <w:tab w:val="left" w:pos="1530"/>
        </w:tabs>
        <w:spacing w:after="22" w:line="240" w:lineRule="auto"/>
        <w:ind w:left="1080"/>
        <w:rPr>
          <w:bCs/>
          <w:color w:val="000000"/>
          <w:sz w:val="20"/>
          <w:szCs w:val="20"/>
        </w:rPr>
      </w:pPr>
      <w:r w:rsidRPr="00335A13">
        <w:rPr>
          <w:bCs/>
          <w:color w:val="000000"/>
          <w:sz w:val="20"/>
          <w:szCs w:val="20"/>
        </w:rPr>
        <w:t>Describe the full pathway by which novel cardiovascular therapies progress from early discovery to clinical guidelines</w:t>
      </w:r>
      <w:r>
        <w:rPr>
          <w:bCs/>
          <w:color w:val="000000"/>
          <w:sz w:val="20"/>
          <w:szCs w:val="20"/>
        </w:rPr>
        <w:t xml:space="preserve"> </w:t>
      </w:r>
      <w:r w:rsidRPr="00335A13">
        <w:rPr>
          <w:bCs/>
          <w:color w:val="000000"/>
          <w:sz w:val="20"/>
          <w:szCs w:val="20"/>
        </w:rPr>
        <w:t>to better understand and engage in the</w:t>
      </w:r>
      <w:r>
        <w:rPr>
          <w:bCs/>
          <w:color w:val="000000"/>
          <w:sz w:val="20"/>
          <w:szCs w:val="20"/>
        </w:rPr>
        <w:t xml:space="preserve"> </w:t>
      </w:r>
      <w:r w:rsidRPr="00335A13">
        <w:rPr>
          <w:bCs/>
          <w:color w:val="000000"/>
          <w:sz w:val="20"/>
          <w:szCs w:val="20"/>
        </w:rPr>
        <w:t>clinical research ecosystem.</w:t>
      </w:r>
    </w:p>
    <w:p w14:paraId="6ECFBB1D"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p>
    <w:p w14:paraId="324A3BD3"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r w:rsidRPr="00335A13">
        <w:rPr>
          <w:b/>
          <w:color w:val="000000"/>
          <w:sz w:val="20"/>
          <w:szCs w:val="20"/>
        </w:rPr>
        <w:t>SESSION 2: HFPEF: TRIALS, TRIBULATIONS, AND TRIUMPH</w:t>
      </w:r>
    </w:p>
    <w:p w14:paraId="6264A4A7" w14:textId="509D5EC7" w:rsidR="00335A13" w:rsidRPr="00335A13" w:rsidRDefault="00335A13" w:rsidP="00335A13">
      <w:pPr>
        <w:pStyle w:val="ListParagraph"/>
        <w:numPr>
          <w:ilvl w:val="0"/>
          <w:numId w:val="3"/>
        </w:numPr>
        <w:pBdr>
          <w:top w:val="nil"/>
          <w:left w:val="nil"/>
          <w:bottom w:val="nil"/>
          <w:right w:val="nil"/>
          <w:between w:val="nil"/>
        </w:pBdr>
        <w:tabs>
          <w:tab w:val="left" w:pos="1350"/>
          <w:tab w:val="left" w:pos="1530"/>
        </w:tabs>
        <w:spacing w:after="22" w:line="240" w:lineRule="auto"/>
        <w:ind w:left="1080"/>
        <w:rPr>
          <w:bCs/>
          <w:color w:val="000000"/>
          <w:sz w:val="20"/>
          <w:szCs w:val="20"/>
        </w:rPr>
      </w:pPr>
      <w:r w:rsidRPr="00335A13">
        <w:rPr>
          <w:bCs/>
          <w:color w:val="000000"/>
          <w:sz w:val="20"/>
          <w:szCs w:val="20"/>
        </w:rPr>
        <w:t>Recognize key mimickers, explor</w:t>
      </w:r>
      <w:r>
        <w:rPr>
          <w:bCs/>
          <w:color w:val="000000"/>
          <w:sz w:val="20"/>
          <w:szCs w:val="20"/>
        </w:rPr>
        <w:t>e</w:t>
      </w:r>
      <w:r w:rsidRPr="00335A13">
        <w:rPr>
          <w:bCs/>
          <w:color w:val="000000"/>
          <w:sz w:val="20"/>
          <w:szCs w:val="20"/>
        </w:rPr>
        <w:t xml:space="preserve"> underlying metabolic and inflammatory mechanisms, </w:t>
      </w:r>
      <w:r>
        <w:rPr>
          <w:bCs/>
          <w:color w:val="000000"/>
          <w:sz w:val="20"/>
          <w:szCs w:val="20"/>
        </w:rPr>
        <w:t>evaluate</w:t>
      </w:r>
      <w:r w:rsidRPr="00335A13">
        <w:rPr>
          <w:bCs/>
          <w:color w:val="000000"/>
          <w:sz w:val="20"/>
          <w:szCs w:val="20"/>
        </w:rPr>
        <w:t xml:space="preserve"> its interaction with atrial fibrillation, and </w:t>
      </w:r>
      <w:r>
        <w:rPr>
          <w:bCs/>
          <w:color w:val="000000"/>
          <w:sz w:val="20"/>
          <w:szCs w:val="20"/>
        </w:rPr>
        <w:t>integrate</w:t>
      </w:r>
      <w:r w:rsidRPr="00335A13">
        <w:rPr>
          <w:bCs/>
          <w:color w:val="000000"/>
          <w:sz w:val="20"/>
          <w:szCs w:val="20"/>
        </w:rPr>
        <w:t xml:space="preserve"> guideline-directed medical therapy and exercise-based interventions in HFpEF to optimize patient management.</w:t>
      </w:r>
    </w:p>
    <w:p w14:paraId="4A0D7A0D"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p>
    <w:p w14:paraId="02102755"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r w:rsidRPr="00335A13">
        <w:rPr>
          <w:b/>
          <w:color w:val="000000"/>
          <w:sz w:val="20"/>
          <w:szCs w:val="20"/>
        </w:rPr>
        <w:t>SESSION 3: HAIL MARY PROCEDURES IN ADVANCED HEART FAILURE? POINT-COUNTERPOINT UPDATES</w:t>
      </w:r>
    </w:p>
    <w:p w14:paraId="40C19CDA" w14:textId="465BE629" w:rsidR="00335A13" w:rsidRPr="00335A13" w:rsidRDefault="00335A13" w:rsidP="00335A13">
      <w:pPr>
        <w:pStyle w:val="ListParagraph"/>
        <w:numPr>
          <w:ilvl w:val="0"/>
          <w:numId w:val="3"/>
        </w:numPr>
        <w:pBdr>
          <w:top w:val="nil"/>
          <w:left w:val="nil"/>
          <w:bottom w:val="nil"/>
          <w:right w:val="nil"/>
          <w:between w:val="nil"/>
        </w:pBdr>
        <w:tabs>
          <w:tab w:val="left" w:pos="1350"/>
          <w:tab w:val="left" w:pos="1530"/>
        </w:tabs>
        <w:spacing w:after="22" w:line="240" w:lineRule="auto"/>
        <w:ind w:left="1080"/>
        <w:rPr>
          <w:bCs/>
          <w:color w:val="000000"/>
          <w:sz w:val="20"/>
          <w:szCs w:val="20"/>
        </w:rPr>
      </w:pPr>
      <w:r w:rsidRPr="00335A13">
        <w:rPr>
          <w:bCs/>
          <w:color w:val="000000"/>
          <w:sz w:val="20"/>
          <w:szCs w:val="20"/>
        </w:rPr>
        <w:t xml:space="preserve">Describe advanced interventional strategies for patients with advanced heart failure </w:t>
      </w:r>
      <w:r>
        <w:rPr>
          <w:bCs/>
          <w:color w:val="000000"/>
          <w:sz w:val="20"/>
          <w:szCs w:val="20"/>
        </w:rPr>
        <w:t xml:space="preserve">to </w:t>
      </w:r>
      <w:r w:rsidRPr="00335A13">
        <w:rPr>
          <w:bCs/>
          <w:color w:val="000000"/>
          <w:sz w:val="20"/>
          <w:szCs w:val="20"/>
        </w:rPr>
        <w:t>inform balanced, evidence-based decision-making in high-risk clinical scenarios.</w:t>
      </w:r>
    </w:p>
    <w:p w14:paraId="5EAB4125"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p>
    <w:p w14:paraId="6AEF1323"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r w:rsidRPr="00335A13">
        <w:rPr>
          <w:b/>
          <w:color w:val="000000"/>
          <w:sz w:val="20"/>
          <w:szCs w:val="20"/>
        </w:rPr>
        <w:t>SESSION 4A: GREAT DEBATES IN CARDIOLOGY</w:t>
      </w:r>
    </w:p>
    <w:p w14:paraId="47C790E1" w14:textId="2E864681" w:rsidR="00335A13" w:rsidRPr="00335A13" w:rsidRDefault="00335A13" w:rsidP="00335A13">
      <w:pPr>
        <w:pStyle w:val="ListParagraph"/>
        <w:numPr>
          <w:ilvl w:val="0"/>
          <w:numId w:val="3"/>
        </w:numPr>
        <w:pBdr>
          <w:top w:val="nil"/>
          <w:left w:val="nil"/>
          <w:bottom w:val="nil"/>
          <w:right w:val="nil"/>
          <w:between w:val="nil"/>
        </w:pBdr>
        <w:tabs>
          <w:tab w:val="left" w:pos="1350"/>
          <w:tab w:val="left" w:pos="1530"/>
        </w:tabs>
        <w:spacing w:after="22" w:line="240" w:lineRule="auto"/>
        <w:ind w:left="1080"/>
        <w:rPr>
          <w:bCs/>
          <w:color w:val="000000"/>
          <w:sz w:val="20"/>
          <w:szCs w:val="20"/>
        </w:rPr>
      </w:pPr>
      <w:r w:rsidRPr="00335A13">
        <w:rPr>
          <w:bCs/>
          <w:color w:val="000000"/>
          <w:sz w:val="20"/>
          <w:szCs w:val="20"/>
        </w:rPr>
        <w:t xml:space="preserve">Compare differing approaches to cardiogenic shock management, initial treatment strategies for newly diagnosed </w:t>
      </w:r>
      <w:proofErr w:type="spellStart"/>
      <w:r w:rsidRPr="00335A13">
        <w:rPr>
          <w:bCs/>
          <w:color w:val="000000"/>
          <w:sz w:val="20"/>
          <w:szCs w:val="20"/>
        </w:rPr>
        <w:t>HFrEF</w:t>
      </w:r>
      <w:proofErr w:type="spellEnd"/>
      <w:r w:rsidRPr="00335A13">
        <w:rPr>
          <w:bCs/>
          <w:color w:val="000000"/>
          <w:sz w:val="20"/>
          <w:szCs w:val="20"/>
        </w:rPr>
        <w:t>, stroke-risk–driven decision-making in atrial fibrillation, and considerations for advanced therapies in young adults to improve evidence-based cardiovascular care.</w:t>
      </w:r>
    </w:p>
    <w:p w14:paraId="4E0DE493"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p>
    <w:p w14:paraId="0606B745"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r w:rsidRPr="00335A13">
        <w:rPr>
          <w:b/>
          <w:color w:val="000000"/>
          <w:sz w:val="20"/>
          <w:szCs w:val="20"/>
        </w:rPr>
        <w:t>SESSION 4B: CARDIOVASCULAR TEAM WORKSHOP</w:t>
      </w:r>
    </w:p>
    <w:p w14:paraId="4AB179B4" w14:textId="224FEB70" w:rsidR="00335A13" w:rsidRPr="00335A13" w:rsidRDefault="00335A13" w:rsidP="00335A13">
      <w:pPr>
        <w:pStyle w:val="ListParagraph"/>
        <w:numPr>
          <w:ilvl w:val="0"/>
          <w:numId w:val="3"/>
        </w:numPr>
        <w:pBdr>
          <w:top w:val="nil"/>
          <w:left w:val="nil"/>
          <w:bottom w:val="nil"/>
          <w:right w:val="nil"/>
          <w:between w:val="nil"/>
        </w:pBdr>
        <w:tabs>
          <w:tab w:val="left" w:pos="1350"/>
          <w:tab w:val="left" w:pos="1530"/>
        </w:tabs>
        <w:spacing w:after="22" w:line="240" w:lineRule="auto"/>
        <w:ind w:left="1080"/>
        <w:rPr>
          <w:bCs/>
          <w:color w:val="000000"/>
          <w:sz w:val="20"/>
          <w:szCs w:val="20"/>
        </w:rPr>
      </w:pPr>
      <w:r w:rsidRPr="00335A13">
        <w:rPr>
          <w:bCs/>
          <w:color w:val="000000"/>
          <w:sz w:val="20"/>
          <w:szCs w:val="20"/>
        </w:rPr>
        <w:t>Examine recent clinical insights into HFpEF, the use of remote monitoring, indications for device therapy, and strategies for delivering multidisciplinary heart failure care</w:t>
      </w:r>
      <w:r>
        <w:rPr>
          <w:bCs/>
          <w:color w:val="000000"/>
          <w:sz w:val="20"/>
          <w:szCs w:val="20"/>
        </w:rPr>
        <w:t xml:space="preserve"> </w:t>
      </w:r>
      <w:r w:rsidRPr="00335A13">
        <w:rPr>
          <w:bCs/>
          <w:color w:val="000000"/>
          <w:sz w:val="20"/>
          <w:szCs w:val="20"/>
        </w:rPr>
        <w:t>to enhance informed, patient-centered decision-making in advanced heart failure management.</w:t>
      </w:r>
    </w:p>
    <w:p w14:paraId="1596CB9B"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p>
    <w:p w14:paraId="550DAB49"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r w:rsidRPr="00335A13">
        <w:rPr>
          <w:b/>
          <w:color w:val="000000"/>
          <w:sz w:val="20"/>
          <w:szCs w:val="20"/>
        </w:rPr>
        <w:t>SESSION 5: MANAGEMENT OF TRICUSPID VALVE DISEASE</w:t>
      </w:r>
    </w:p>
    <w:p w14:paraId="0870EF48" w14:textId="2D22B256" w:rsidR="00335A13" w:rsidRPr="00335A13" w:rsidRDefault="00335A13" w:rsidP="00335A13">
      <w:pPr>
        <w:pStyle w:val="ListParagraph"/>
        <w:numPr>
          <w:ilvl w:val="0"/>
          <w:numId w:val="3"/>
        </w:numPr>
        <w:pBdr>
          <w:top w:val="nil"/>
          <w:left w:val="nil"/>
          <w:bottom w:val="nil"/>
          <w:right w:val="nil"/>
          <w:between w:val="nil"/>
        </w:pBdr>
        <w:tabs>
          <w:tab w:val="left" w:pos="1350"/>
          <w:tab w:val="left" w:pos="1530"/>
        </w:tabs>
        <w:spacing w:after="22" w:line="240" w:lineRule="auto"/>
        <w:ind w:left="1080"/>
        <w:rPr>
          <w:bCs/>
          <w:color w:val="000000"/>
          <w:sz w:val="20"/>
          <w:szCs w:val="20"/>
        </w:rPr>
      </w:pPr>
      <w:r>
        <w:rPr>
          <w:bCs/>
          <w:color w:val="000000"/>
          <w:sz w:val="20"/>
          <w:szCs w:val="20"/>
        </w:rPr>
        <w:t>Evaluate</w:t>
      </w:r>
      <w:r w:rsidRPr="00335A13">
        <w:rPr>
          <w:bCs/>
          <w:color w:val="000000"/>
          <w:sz w:val="20"/>
          <w:szCs w:val="20"/>
        </w:rPr>
        <w:t xml:space="preserve"> tricuspid valve disease by integrating best practices in clinical management, optimal imaging strategies, decision-making for surgical intervention, and patient selection for TEER/TTVR to support evidence-based, multidisciplinary care.</w:t>
      </w:r>
    </w:p>
    <w:p w14:paraId="6F9855E0"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p>
    <w:p w14:paraId="42235F79" w14:textId="77777777" w:rsidR="00335A13" w:rsidRPr="00335A13" w:rsidRDefault="00335A13" w:rsidP="00335A13">
      <w:pPr>
        <w:pBdr>
          <w:top w:val="nil"/>
          <w:left w:val="nil"/>
          <w:bottom w:val="nil"/>
          <w:right w:val="nil"/>
          <w:between w:val="nil"/>
        </w:pBdr>
        <w:tabs>
          <w:tab w:val="left" w:pos="1350"/>
          <w:tab w:val="left" w:pos="1530"/>
        </w:tabs>
        <w:spacing w:after="22" w:line="240" w:lineRule="auto"/>
        <w:ind w:left="360"/>
        <w:rPr>
          <w:b/>
          <w:color w:val="000000"/>
          <w:sz w:val="20"/>
          <w:szCs w:val="20"/>
        </w:rPr>
      </w:pPr>
      <w:r w:rsidRPr="00335A13">
        <w:rPr>
          <w:b/>
          <w:color w:val="000000"/>
          <w:sz w:val="20"/>
          <w:szCs w:val="20"/>
        </w:rPr>
        <w:t>SESSION 6: HOT TOPICS IN CARDIOLOGY</w:t>
      </w:r>
    </w:p>
    <w:p w14:paraId="3A3E958D" w14:textId="76D41E85" w:rsidR="00051474" w:rsidRPr="00335A13" w:rsidRDefault="00335A13" w:rsidP="00335A13">
      <w:pPr>
        <w:pStyle w:val="ListParagraph"/>
        <w:numPr>
          <w:ilvl w:val="0"/>
          <w:numId w:val="3"/>
        </w:numPr>
        <w:pBdr>
          <w:top w:val="nil"/>
          <w:left w:val="nil"/>
          <w:bottom w:val="nil"/>
          <w:right w:val="nil"/>
          <w:between w:val="nil"/>
        </w:pBdr>
        <w:tabs>
          <w:tab w:val="left" w:pos="1350"/>
          <w:tab w:val="left" w:pos="1530"/>
        </w:tabs>
        <w:spacing w:after="22" w:line="240" w:lineRule="auto"/>
        <w:ind w:left="1080"/>
        <w:rPr>
          <w:bCs/>
          <w:color w:val="000000"/>
          <w:sz w:val="20"/>
          <w:szCs w:val="20"/>
        </w:rPr>
      </w:pPr>
      <w:r w:rsidRPr="00335A13">
        <w:rPr>
          <w:bCs/>
          <w:color w:val="000000"/>
          <w:sz w:val="20"/>
          <w:szCs w:val="20"/>
        </w:rPr>
        <w:t>Integrate emerging insights on genetic screening in cardiology, initiation of GLP-1 therapies, evolving drug-approval and coverage pathways, and updates in immune checkpoint inhibitor myocarditis to inform proactive, personalized strategies for preventing atherosclerotic and cardiometabolic disease.</w:t>
      </w:r>
    </w:p>
    <w:p w14:paraId="6910ED25" w14:textId="77777777" w:rsidR="00335A13" w:rsidRDefault="00335A13" w:rsidP="00335A13">
      <w:pPr>
        <w:pBdr>
          <w:top w:val="nil"/>
          <w:left w:val="nil"/>
          <w:bottom w:val="nil"/>
          <w:right w:val="nil"/>
          <w:between w:val="nil"/>
        </w:pBdr>
        <w:tabs>
          <w:tab w:val="left" w:pos="1350"/>
          <w:tab w:val="left" w:pos="1530"/>
        </w:tabs>
        <w:spacing w:after="22" w:line="240" w:lineRule="auto"/>
        <w:rPr>
          <w:color w:val="000000"/>
          <w:sz w:val="20"/>
          <w:szCs w:val="20"/>
        </w:rPr>
      </w:pPr>
    </w:p>
    <w:p w14:paraId="769E789A" w14:textId="77777777" w:rsidR="00335A13" w:rsidRDefault="00335A13">
      <w:pPr>
        <w:spacing w:after="0" w:line="240" w:lineRule="auto"/>
        <w:rPr>
          <w:b/>
          <w:color w:val="000000"/>
          <w:sz w:val="20"/>
          <w:szCs w:val="20"/>
        </w:rPr>
      </w:pPr>
    </w:p>
    <w:p w14:paraId="76FCAFA8" w14:textId="77777777" w:rsidR="00335A13" w:rsidRDefault="00335A13">
      <w:pPr>
        <w:spacing w:after="0" w:line="240" w:lineRule="auto"/>
        <w:rPr>
          <w:b/>
          <w:color w:val="000000"/>
          <w:sz w:val="20"/>
          <w:szCs w:val="20"/>
        </w:rPr>
      </w:pPr>
    </w:p>
    <w:p w14:paraId="2DFB26F5" w14:textId="77777777" w:rsidR="00335A13" w:rsidRDefault="00335A13">
      <w:pPr>
        <w:spacing w:after="0" w:line="240" w:lineRule="auto"/>
        <w:rPr>
          <w:b/>
          <w:color w:val="000000"/>
          <w:sz w:val="20"/>
          <w:szCs w:val="20"/>
        </w:rPr>
      </w:pPr>
    </w:p>
    <w:p w14:paraId="31F0AE24" w14:textId="77777777" w:rsidR="00335A13" w:rsidRDefault="00335A13">
      <w:pPr>
        <w:spacing w:after="0" w:line="240" w:lineRule="auto"/>
        <w:rPr>
          <w:b/>
          <w:color w:val="000000"/>
          <w:sz w:val="20"/>
          <w:szCs w:val="20"/>
        </w:rPr>
      </w:pPr>
    </w:p>
    <w:p w14:paraId="5B962E05" w14:textId="77777777" w:rsidR="00335A13" w:rsidRDefault="00335A13">
      <w:pPr>
        <w:spacing w:after="0" w:line="240" w:lineRule="auto"/>
        <w:rPr>
          <w:b/>
          <w:color w:val="000000"/>
          <w:sz w:val="20"/>
          <w:szCs w:val="20"/>
        </w:rPr>
      </w:pPr>
    </w:p>
    <w:p w14:paraId="10E0185C" w14:textId="77777777" w:rsidR="00335A13" w:rsidRDefault="00335A13">
      <w:pPr>
        <w:spacing w:after="0" w:line="240" w:lineRule="auto"/>
        <w:rPr>
          <w:b/>
          <w:color w:val="000000"/>
          <w:sz w:val="20"/>
          <w:szCs w:val="20"/>
        </w:rPr>
      </w:pPr>
    </w:p>
    <w:p w14:paraId="7B7F719F" w14:textId="77777777" w:rsidR="00335A13" w:rsidRDefault="00335A13">
      <w:pPr>
        <w:spacing w:after="0" w:line="240" w:lineRule="auto"/>
        <w:rPr>
          <w:b/>
          <w:color w:val="000000"/>
          <w:sz w:val="20"/>
          <w:szCs w:val="20"/>
        </w:rPr>
      </w:pPr>
    </w:p>
    <w:p w14:paraId="0DFC0B22" w14:textId="0013325B" w:rsidR="00051474" w:rsidRDefault="00BA5403">
      <w:pPr>
        <w:spacing w:after="0" w:line="240" w:lineRule="auto"/>
        <w:rPr>
          <w:b/>
          <w:color w:val="000000"/>
          <w:sz w:val="20"/>
          <w:szCs w:val="20"/>
        </w:rPr>
      </w:pPr>
      <w:r>
        <w:rPr>
          <w:b/>
          <w:color w:val="000000"/>
          <w:sz w:val="20"/>
          <w:szCs w:val="20"/>
        </w:rPr>
        <w:lastRenderedPageBreak/>
        <w:t xml:space="preserve">Criteria for Success </w:t>
      </w:r>
    </w:p>
    <w:p w14:paraId="1943C0B7" w14:textId="38FCE0EE" w:rsidR="00051474" w:rsidRPr="00D00096" w:rsidRDefault="00D00096">
      <w:pPr>
        <w:spacing w:after="0" w:line="240" w:lineRule="auto"/>
        <w:rPr>
          <w:color w:val="000000"/>
          <w:sz w:val="20"/>
          <w:szCs w:val="20"/>
        </w:rPr>
      </w:pPr>
      <w:r w:rsidRPr="00D00096">
        <w:rPr>
          <w:color w:val="000000"/>
          <w:sz w:val="20"/>
          <w:szCs w:val="20"/>
        </w:rPr>
        <w:t xml:space="preserve">A certificate of completion will be awarded based on the participant's attendance and completion of an online evaluation/claim credit form available at: </w:t>
      </w:r>
    </w:p>
    <w:p w14:paraId="5744EA25" w14:textId="77777777" w:rsidR="00051474" w:rsidRPr="00D00096" w:rsidRDefault="00051474">
      <w:pPr>
        <w:spacing w:after="0" w:line="240" w:lineRule="auto"/>
        <w:rPr>
          <w:b/>
          <w:color w:val="000000"/>
          <w:sz w:val="20"/>
          <w:szCs w:val="20"/>
        </w:rPr>
      </w:pPr>
    </w:p>
    <w:p w14:paraId="09D77A17" w14:textId="651CA6FD" w:rsidR="00051474" w:rsidRPr="00335A13" w:rsidRDefault="009B0CB7">
      <w:pPr>
        <w:spacing w:after="0" w:line="240" w:lineRule="auto"/>
        <w:jc w:val="center"/>
        <w:rPr>
          <w:b/>
          <w:color w:val="000000"/>
          <w:sz w:val="28"/>
          <w:szCs w:val="28"/>
        </w:rPr>
      </w:pPr>
      <w:hyperlink r:id="rId6" w:history="1">
        <w:r w:rsidRPr="009B0CB7">
          <w:rPr>
            <w:rStyle w:val="Hyperlink"/>
            <w:b/>
            <w:sz w:val="28"/>
            <w:szCs w:val="28"/>
          </w:rPr>
          <w:t>https://akhcme.com/2025COACC</w:t>
        </w:r>
      </w:hyperlink>
    </w:p>
    <w:p w14:paraId="2A73865E" w14:textId="77777777" w:rsidR="00051474" w:rsidRPr="00D00096" w:rsidRDefault="00051474">
      <w:pPr>
        <w:spacing w:after="0" w:line="240" w:lineRule="auto"/>
        <w:jc w:val="center"/>
        <w:rPr>
          <w:b/>
          <w:color w:val="000000"/>
          <w:sz w:val="20"/>
          <w:szCs w:val="20"/>
        </w:rPr>
      </w:pPr>
    </w:p>
    <w:p w14:paraId="2CF69EF7" w14:textId="601FF64E" w:rsidR="00051474" w:rsidRDefault="00BA5403">
      <w:pPr>
        <w:spacing w:after="0" w:line="240" w:lineRule="auto"/>
        <w:jc w:val="center"/>
        <w:rPr>
          <w:b/>
          <w:color w:val="000000"/>
          <w:sz w:val="20"/>
          <w:szCs w:val="20"/>
        </w:rPr>
      </w:pPr>
      <w:r w:rsidRPr="00D00096">
        <w:rPr>
          <w:b/>
          <w:color w:val="000000"/>
          <w:sz w:val="20"/>
          <w:szCs w:val="20"/>
        </w:rPr>
        <w:t>Please claim your credit by December 31, 202</w:t>
      </w:r>
      <w:r w:rsidR="00D00096" w:rsidRPr="00D00096">
        <w:rPr>
          <w:b/>
          <w:color w:val="000000"/>
          <w:sz w:val="20"/>
          <w:szCs w:val="20"/>
        </w:rPr>
        <w:t>5</w:t>
      </w:r>
      <w:r w:rsidRPr="00D00096">
        <w:rPr>
          <w:color w:val="000000"/>
          <w:sz w:val="20"/>
          <w:szCs w:val="20"/>
        </w:rPr>
        <w:t>.</w:t>
      </w:r>
    </w:p>
    <w:p w14:paraId="0C3D22E7" w14:textId="77777777" w:rsidR="00051474" w:rsidRDefault="00051474">
      <w:pPr>
        <w:spacing w:after="0" w:line="240" w:lineRule="auto"/>
        <w:rPr>
          <w:b/>
          <w:color w:val="000000"/>
          <w:sz w:val="20"/>
          <w:szCs w:val="20"/>
        </w:rPr>
      </w:pPr>
    </w:p>
    <w:p w14:paraId="2070C219" w14:textId="77777777" w:rsidR="00051474" w:rsidRDefault="00BA5403">
      <w:pPr>
        <w:spacing w:after="0" w:line="240" w:lineRule="auto"/>
        <w:jc w:val="center"/>
        <w:rPr>
          <w:color w:val="000000"/>
          <w:sz w:val="20"/>
          <w:szCs w:val="20"/>
        </w:rPr>
      </w:pPr>
      <w:r>
        <w:rPr>
          <w:color w:val="000000"/>
          <w:sz w:val="20"/>
          <w:szCs w:val="20"/>
        </w:rPr>
        <w:t xml:space="preserve">If you have questions about this CE activity, please contact AKH Inc at </w:t>
      </w:r>
      <w:hyperlink r:id="rId7">
        <w:r w:rsidR="00051474">
          <w:rPr>
            <w:color w:val="0000FF"/>
            <w:sz w:val="20"/>
            <w:szCs w:val="20"/>
            <w:u w:val="single"/>
          </w:rPr>
          <w:t>JGoldman@akhcme.com</w:t>
        </w:r>
      </w:hyperlink>
      <w:r>
        <w:rPr>
          <w:sz w:val="20"/>
          <w:szCs w:val="20"/>
        </w:rPr>
        <w:t>.</w:t>
      </w:r>
    </w:p>
    <w:p w14:paraId="20D30C2E" w14:textId="77777777" w:rsidR="00051474" w:rsidRDefault="00051474">
      <w:pPr>
        <w:spacing w:after="0" w:line="240" w:lineRule="auto"/>
        <w:jc w:val="center"/>
        <w:rPr>
          <w:color w:val="000000"/>
          <w:sz w:val="20"/>
          <w:szCs w:val="20"/>
        </w:rPr>
      </w:pPr>
    </w:p>
    <w:p w14:paraId="5B87050B" w14:textId="77777777" w:rsidR="00051474" w:rsidRDefault="00051474">
      <w:pPr>
        <w:spacing w:after="0" w:line="240" w:lineRule="auto"/>
        <w:rPr>
          <w:color w:val="000000"/>
          <w:sz w:val="20"/>
          <w:szCs w:val="20"/>
        </w:rPr>
      </w:pPr>
    </w:p>
    <w:p w14:paraId="65D96A02" w14:textId="77777777" w:rsidR="00051474" w:rsidRDefault="00BA5403">
      <w:pPr>
        <w:spacing w:after="0" w:line="240" w:lineRule="auto"/>
        <w:rPr>
          <w:b/>
          <w:sz w:val="20"/>
          <w:szCs w:val="20"/>
          <w:highlight w:val="white"/>
        </w:rPr>
      </w:pPr>
      <w:r>
        <w:rPr>
          <w:b/>
          <w:sz w:val="20"/>
          <w:szCs w:val="20"/>
          <w:highlight w:val="white"/>
        </w:rPr>
        <w:t xml:space="preserve">CE credit provided by AKH Inc., Advancing Knowledge in Healthcare. </w:t>
      </w:r>
      <w:r>
        <w:rPr>
          <w:noProof/>
        </w:rPr>
        <w:drawing>
          <wp:anchor distT="0" distB="0" distL="114300" distR="114300" simplePos="0" relativeHeight="251658240" behindDoc="0" locked="0" layoutInCell="1" hidden="0" allowOverlap="1" wp14:anchorId="11B9FA73" wp14:editId="26C9CB72">
            <wp:simplePos x="0" y="0"/>
            <wp:positionH relativeFrom="column">
              <wp:posOffset>2544</wp:posOffset>
            </wp:positionH>
            <wp:positionV relativeFrom="paragraph">
              <wp:posOffset>3175</wp:posOffset>
            </wp:positionV>
            <wp:extent cx="1148080" cy="433705"/>
            <wp:effectExtent l="0" t="0" r="0" b="0"/>
            <wp:wrapSquare wrapText="bothSides" distT="0" distB="0" distL="114300" distR="114300"/>
            <wp:docPr id="210728856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148080" cy="433705"/>
                    </a:xfrm>
                    <a:prstGeom prst="rect">
                      <a:avLst/>
                    </a:prstGeom>
                    <a:ln/>
                  </pic:spPr>
                </pic:pic>
              </a:graphicData>
            </a:graphic>
          </wp:anchor>
        </w:drawing>
      </w:r>
    </w:p>
    <w:p w14:paraId="60C4C7F5" w14:textId="77777777" w:rsidR="00051474" w:rsidRDefault="00051474">
      <w:pPr>
        <w:spacing w:after="0" w:line="240" w:lineRule="auto"/>
        <w:rPr>
          <w:b/>
          <w:sz w:val="20"/>
          <w:szCs w:val="20"/>
          <w:highlight w:val="white"/>
        </w:rPr>
      </w:pPr>
    </w:p>
    <w:p w14:paraId="7837FE28" w14:textId="77777777" w:rsidR="00051474" w:rsidRDefault="00051474">
      <w:pPr>
        <w:spacing w:after="0" w:line="240" w:lineRule="auto"/>
        <w:rPr>
          <w:b/>
          <w:sz w:val="20"/>
          <w:szCs w:val="20"/>
          <w:highlight w:val="white"/>
        </w:rPr>
      </w:pPr>
    </w:p>
    <w:p w14:paraId="171E43EA" w14:textId="54E18F6E" w:rsidR="00051474" w:rsidRPr="00D00096" w:rsidRDefault="00BA54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Pr="00D00096">
        <w:rPr>
          <w:color w:val="000000"/>
          <w:sz w:val="20"/>
          <w:szCs w:val="20"/>
        </w:rPr>
        <w:t>In support of improving patient care, this activity has been planned and implemented by AKH Inc., Advancing Knowledge in Healthcare and Colorado Chapter, American College of Cardiology. AKH Inc., Advancing Knowledge in Healthcare is jointly accredited by the Accreditation Council for Continuing Medical Education (ACCME), the Accreditation Council for Pharmacy Education (ACPE), and the American Nurses Credentialing Center (ANCC), to provide continuing education for the healthcare team.</w:t>
      </w:r>
      <w:r w:rsidRPr="00D00096">
        <w:rPr>
          <w:noProof/>
        </w:rPr>
        <w:drawing>
          <wp:anchor distT="0" distB="0" distL="114300" distR="114300" simplePos="0" relativeHeight="251659264" behindDoc="0" locked="0" layoutInCell="1" hidden="0" allowOverlap="1" wp14:anchorId="268E9AB3" wp14:editId="47D1870A">
            <wp:simplePos x="0" y="0"/>
            <wp:positionH relativeFrom="column">
              <wp:posOffset>95252</wp:posOffset>
            </wp:positionH>
            <wp:positionV relativeFrom="paragraph">
              <wp:posOffset>182245</wp:posOffset>
            </wp:positionV>
            <wp:extent cx="1362075" cy="942975"/>
            <wp:effectExtent l="0" t="0" r="0" b="0"/>
            <wp:wrapSquare wrapText="bothSides" distT="0" distB="0" distL="114300" distR="114300"/>
            <wp:docPr id="2107288563" name="image5.jpg"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A logo for a company&#10;&#10;Description automatically generated"/>
                    <pic:cNvPicPr preferRelativeResize="0"/>
                  </pic:nvPicPr>
                  <pic:blipFill>
                    <a:blip r:embed="rId9"/>
                    <a:srcRect/>
                    <a:stretch>
                      <a:fillRect/>
                    </a:stretch>
                  </pic:blipFill>
                  <pic:spPr>
                    <a:xfrm>
                      <a:off x="0" y="0"/>
                      <a:ext cx="1362075" cy="942975"/>
                    </a:xfrm>
                    <a:prstGeom prst="rect">
                      <a:avLst/>
                    </a:prstGeom>
                    <a:ln/>
                  </pic:spPr>
                </pic:pic>
              </a:graphicData>
            </a:graphic>
          </wp:anchor>
        </w:drawing>
      </w:r>
    </w:p>
    <w:p w14:paraId="7F201363" w14:textId="77777777" w:rsidR="00051474" w:rsidRDefault="00051474">
      <w:pPr>
        <w:spacing w:after="0" w:line="240" w:lineRule="auto"/>
        <w:rPr>
          <w:sz w:val="20"/>
          <w:szCs w:val="20"/>
        </w:rPr>
      </w:pPr>
    </w:p>
    <w:p w14:paraId="5C25CADE" w14:textId="77777777" w:rsidR="00335A13" w:rsidRPr="00D00096" w:rsidRDefault="00335A13">
      <w:pPr>
        <w:spacing w:after="0" w:line="240" w:lineRule="auto"/>
        <w:rPr>
          <w:sz w:val="20"/>
          <w:szCs w:val="20"/>
        </w:rPr>
      </w:pPr>
    </w:p>
    <w:p w14:paraId="4622A3B2" w14:textId="1D406C8C" w:rsidR="00744B5B" w:rsidRPr="00744B5B" w:rsidRDefault="00744B5B" w:rsidP="00744B5B">
      <w:pPr>
        <w:spacing w:after="0" w:line="240" w:lineRule="auto"/>
        <w:rPr>
          <w:bCs/>
          <w:color w:val="000000"/>
          <w:sz w:val="20"/>
          <w:szCs w:val="20"/>
        </w:rPr>
      </w:pPr>
      <w:r w:rsidRPr="00744B5B">
        <w:rPr>
          <w:bCs/>
          <w:noProof/>
          <w:color w:val="000000"/>
          <w:sz w:val="20"/>
          <w:szCs w:val="20"/>
        </w:rPr>
        <w:drawing>
          <wp:anchor distT="0" distB="0" distL="114300" distR="114300" simplePos="0" relativeHeight="251663360" behindDoc="0" locked="0" layoutInCell="1" allowOverlap="1" wp14:anchorId="457132B4" wp14:editId="52F0AEB4">
            <wp:simplePos x="0" y="0"/>
            <wp:positionH relativeFrom="column">
              <wp:posOffset>0</wp:posOffset>
            </wp:positionH>
            <wp:positionV relativeFrom="paragraph">
              <wp:posOffset>-2540</wp:posOffset>
            </wp:positionV>
            <wp:extent cx="762000" cy="544286"/>
            <wp:effectExtent l="0" t="0" r="0" b="8255"/>
            <wp:wrapSquare wrapText="bothSides"/>
            <wp:docPr id="15260956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 cy="544286"/>
                    </a:xfrm>
                    <a:prstGeom prst="rect">
                      <a:avLst/>
                    </a:prstGeom>
                    <a:noFill/>
                    <a:ln>
                      <a:noFill/>
                    </a:ln>
                  </pic:spPr>
                </pic:pic>
              </a:graphicData>
            </a:graphic>
          </wp:anchor>
        </w:drawing>
      </w:r>
      <w:r w:rsidRPr="00744B5B">
        <w:rPr>
          <w:bCs/>
          <w:color w:val="000000"/>
          <w:sz w:val="20"/>
          <w:szCs w:val="20"/>
        </w:rPr>
        <w:t>This activity was planned by and for the healthcare team, and learners will receive 13.5 Interprofessional Continuing Education (IPCE) credit for learning and change.</w:t>
      </w:r>
    </w:p>
    <w:p w14:paraId="2D1D86A3" w14:textId="77777777" w:rsidR="00744B5B" w:rsidRDefault="00744B5B">
      <w:pPr>
        <w:spacing w:after="0" w:line="240" w:lineRule="auto"/>
        <w:rPr>
          <w:b/>
          <w:color w:val="000000"/>
          <w:sz w:val="20"/>
          <w:szCs w:val="20"/>
        </w:rPr>
      </w:pPr>
    </w:p>
    <w:p w14:paraId="33FFC531" w14:textId="77777777" w:rsidR="00744B5B" w:rsidRDefault="00744B5B">
      <w:pPr>
        <w:spacing w:after="0" w:line="240" w:lineRule="auto"/>
        <w:rPr>
          <w:b/>
          <w:color w:val="000000"/>
          <w:sz w:val="20"/>
          <w:szCs w:val="20"/>
        </w:rPr>
      </w:pPr>
    </w:p>
    <w:p w14:paraId="2EF89186" w14:textId="77777777" w:rsidR="00744B5B" w:rsidRDefault="00744B5B">
      <w:pPr>
        <w:spacing w:after="0" w:line="240" w:lineRule="auto"/>
        <w:rPr>
          <w:b/>
          <w:color w:val="000000"/>
          <w:sz w:val="20"/>
          <w:szCs w:val="20"/>
        </w:rPr>
      </w:pPr>
    </w:p>
    <w:p w14:paraId="0C94C3B0" w14:textId="60C2DF2C" w:rsidR="00051474" w:rsidRDefault="00BA5403">
      <w:pPr>
        <w:spacing w:after="0" w:line="240" w:lineRule="auto"/>
        <w:rPr>
          <w:color w:val="000000"/>
          <w:sz w:val="20"/>
          <w:szCs w:val="20"/>
        </w:rPr>
      </w:pPr>
      <w:r w:rsidRPr="00D00096">
        <w:rPr>
          <w:b/>
          <w:color w:val="000000"/>
          <w:sz w:val="20"/>
          <w:szCs w:val="20"/>
        </w:rPr>
        <w:t>Physicians</w:t>
      </w:r>
      <w:r w:rsidRPr="00D00096">
        <w:rPr>
          <w:color w:val="000000"/>
          <w:sz w:val="20"/>
          <w:szCs w:val="20"/>
        </w:rPr>
        <w:br/>
        <w:t>AKH Inc., Advancing Knowledge in Healthcare designates this live activity for a maximum of 1</w:t>
      </w:r>
      <w:r w:rsidR="00D00096" w:rsidRPr="00D00096">
        <w:rPr>
          <w:color w:val="000000"/>
          <w:sz w:val="20"/>
          <w:szCs w:val="20"/>
        </w:rPr>
        <w:t>3.</w:t>
      </w:r>
      <w:r w:rsidRPr="00D00096">
        <w:rPr>
          <w:color w:val="000000"/>
          <w:sz w:val="20"/>
          <w:szCs w:val="20"/>
        </w:rPr>
        <w:t>5 </w:t>
      </w:r>
      <w:r w:rsidRPr="00D00096">
        <w:rPr>
          <w:i/>
          <w:color w:val="000000"/>
          <w:sz w:val="20"/>
          <w:szCs w:val="20"/>
        </w:rPr>
        <w:t>AMA PRA Category 1 Credit(s)</w:t>
      </w:r>
      <w:r w:rsidRPr="00D00096">
        <w:rPr>
          <w:color w:val="000000"/>
          <w:sz w:val="20"/>
          <w:szCs w:val="20"/>
        </w:rPr>
        <w:t>™. Physicians should claim only the credit commensurate with the extent of their participation in the activity.</w:t>
      </w:r>
    </w:p>
    <w:p w14:paraId="4BF66C7E" w14:textId="77777777" w:rsidR="00335A13" w:rsidRPr="00D00096" w:rsidRDefault="00335A13">
      <w:pPr>
        <w:spacing w:after="0" w:line="240" w:lineRule="auto"/>
        <w:rPr>
          <w:rFonts w:ascii="Times New Roman" w:eastAsia="Times New Roman" w:hAnsi="Times New Roman" w:cs="Times New Roman"/>
          <w:sz w:val="24"/>
          <w:szCs w:val="24"/>
        </w:rPr>
      </w:pPr>
    </w:p>
    <w:p w14:paraId="42240131" w14:textId="1A40F11D" w:rsidR="00051474" w:rsidRPr="00D00096" w:rsidRDefault="00BA5403">
      <w:pPr>
        <w:spacing w:after="0" w:line="240" w:lineRule="auto"/>
        <w:rPr>
          <w:rFonts w:ascii="Times New Roman" w:eastAsia="Times New Roman" w:hAnsi="Times New Roman" w:cs="Times New Roman"/>
          <w:sz w:val="24"/>
          <w:szCs w:val="24"/>
        </w:rPr>
      </w:pPr>
      <w:r w:rsidRPr="00D00096">
        <w:rPr>
          <w:color w:val="000000"/>
          <w:sz w:val="20"/>
          <w:szCs w:val="20"/>
        </w:rPr>
        <w:t>Successful completion of this CME activity, which includes participation in the evaluation component, enables the participant to earn up to 1</w:t>
      </w:r>
      <w:r w:rsidR="00D00096" w:rsidRPr="00D00096">
        <w:rPr>
          <w:color w:val="000000"/>
          <w:sz w:val="20"/>
          <w:szCs w:val="20"/>
        </w:rPr>
        <w:t>3.</w:t>
      </w:r>
      <w:r w:rsidRPr="00D00096">
        <w:rPr>
          <w:color w:val="000000"/>
          <w:sz w:val="20"/>
          <w:szCs w:val="20"/>
        </w:rPr>
        <w:t>5 MOC points in the American Board of Internal Medicine’s (ABIM) Maintenance of Certification (MOC) program. Participants will earn MOC points equivalent to the amount of CME credits claimed for the activity. It is the CME activity provider’s responsibility to submit participant completion information to ACCME for the purpose of granting ABIM MOC credit.</w:t>
      </w:r>
      <w:r w:rsidRPr="00D00096">
        <w:rPr>
          <w:noProof/>
        </w:rPr>
        <w:drawing>
          <wp:anchor distT="0" distB="0" distL="114300" distR="114300" simplePos="0" relativeHeight="251660288" behindDoc="0" locked="0" layoutInCell="1" hidden="0" allowOverlap="1" wp14:anchorId="4C366572" wp14:editId="5DDEA5F2">
            <wp:simplePos x="0" y="0"/>
            <wp:positionH relativeFrom="column">
              <wp:posOffset>2</wp:posOffset>
            </wp:positionH>
            <wp:positionV relativeFrom="paragraph">
              <wp:posOffset>76200</wp:posOffset>
            </wp:positionV>
            <wp:extent cx="1743075" cy="590550"/>
            <wp:effectExtent l="0" t="0" r="0" b="0"/>
            <wp:wrapSquare wrapText="bothSides" distT="0" distB="0" distL="114300" distR="114300"/>
            <wp:docPr id="2107288566" name="image3.jpg"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blue and white logo&#10;&#10;Description automatically generated"/>
                    <pic:cNvPicPr preferRelativeResize="0"/>
                  </pic:nvPicPr>
                  <pic:blipFill>
                    <a:blip r:embed="rId11"/>
                    <a:srcRect/>
                    <a:stretch>
                      <a:fillRect/>
                    </a:stretch>
                  </pic:blipFill>
                  <pic:spPr>
                    <a:xfrm>
                      <a:off x="0" y="0"/>
                      <a:ext cx="1743075" cy="590550"/>
                    </a:xfrm>
                    <a:prstGeom prst="rect">
                      <a:avLst/>
                    </a:prstGeom>
                    <a:ln/>
                  </pic:spPr>
                </pic:pic>
              </a:graphicData>
            </a:graphic>
          </wp:anchor>
        </w:drawing>
      </w:r>
    </w:p>
    <w:p w14:paraId="7A4E8EDD" w14:textId="77777777" w:rsidR="00051474" w:rsidRPr="00D00096" w:rsidRDefault="00051474">
      <w:pPr>
        <w:spacing w:after="0" w:line="240" w:lineRule="auto"/>
        <w:rPr>
          <w:rFonts w:ascii="Times New Roman" w:eastAsia="Times New Roman" w:hAnsi="Times New Roman" w:cs="Times New Roman"/>
          <w:sz w:val="24"/>
          <w:szCs w:val="24"/>
        </w:rPr>
      </w:pPr>
    </w:p>
    <w:p w14:paraId="32CB9ADD" w14:textId="77777777" w:rsidR="00051474" w:rsidRPr="00D00096" w:rsidRDefault="00BA5403">
      <w:pPr>
        <w:spacing w:after="0" w:line="240" w:lineRule="auto"/>
        <w:rPr>
          <w:rFonts w:ascii="Times New Roman" w:eastAsia="Times New Roman" w:hAnsi="Times New Roman" w:cs="Times New Roman"/>
          <w:sz w:val="24"/>
          <w:szCs w:val="24"/>
        </w:rPr>
      </w:pPr>
      <w:r w:rsidRPr="00D00096">
        <w:rPr>
          <w:b/>
          <w:color w:val="000000"/>
          <w:sz w:val="20"/>
          <w:szCs w:val="20"/>
        </w:rPr>
        <w:t>Nurses</w:t>
      </w:r>
    </w:p>
    <w:p w14:paraId="4800DD63" w14:textId="708BD1D8" w:rsidR="00051474" w:rsidRPr="00D00096" w:rsidRDefault="00BA5403">
      <w:pPr>
        <w:spacing w:after="0" w:line="240" w:lineRule="auto"/>
        <w:rPr>
          <w:sz w:val="20"/>
          <w:szCs w:val="20"/>
        </w:rPr>
      </w:pPr>
      <w:r w:rsidRPr="00D00096">
        <w:rPr>
          <w:color w:val="000000"/>
          <w:sz w:val="20"/>
          <w:szCs w:val="20"/>
        </w:rPr>
        <w:t xml:space="preserve">Credit being awarded: </w:t>
      </w:r>
      <w:r w:rsidR="00D00096" w:rsidRPr="00D00096">
        <w:rPr>
          <w:color w:val="000000"/>
          <w:sz w:val="20"/>
          <w:szCs w:val="20"/>
        </w:rPr>
        <w:t>13.5</w:t>
      </w:r>
      <w:r w:rsidRPr="00D00096">
        <w:rPr>
          <w:color w:val="000000"/>
          <w:sz w:val="20"/>
          <w:szCs w:val="20"/>
        </w:rPr>
        <w:t xml:space="preserve"> ANCC contact hours</w:t>
      </w:r>
    </w:p>
    <w:p w14:paraId="6439F548" w14:textId="77777777" w:rsidR="00051474" w:rsidRPr="00D00096" w:rsidRDefault="00051474">
      <w:pPr>
        <w:spacing w:after="0" w:line="240" w:lineRule="auto"/>
        <w:rPr>
          <w:b/>
          <w:color w:val="000000"/>
          <w:sz w:val="20"/>
          <w:szCs w:val="20"/>
        </w:rPr>
      </w:pPr>
    </w:p>
    <w:p w14:paraId="1E83AE97" w14:textId="77777777" w:rsidR="00051474" w:rsidRPr="00D00096" w:rsidRDefault="00BA5403">
      <w:pPr>
        <w:spacing w:after="0" w:line="240" w:lineRule="auto"/>
        <w:rPr>
          <w:rFonts w:ascii="Times New Roman" w:eastAsia="Times New Roman" w:hAnsi="Times New Roman" w:cs="Times New Roman"/>
          <w:sz w:val="24"/>
          <w:szCs w:val="24"/>
        </w:rPr>
      </w:pPr>
      <w:r w:rsidRPr="00D00096">
        <w:rPr>
          <w:b/>
          <w:color w:val="000000"/>
          <w:sz w:val="20"/>
          <w:szCs w:val="20"/>
        </w:rPr>
        <w:t>Physician Associates</w:t>
      </w:r>
    </w:p>
    <w:p w14:paraId="3CCD8BC1" w14:textId="4386122B" w:rsidR="00051474" w:rsidRPr="00D00096" w:rsidRDefault="00BA5403">
      <w:pPr>
        <w:spacing w:after="240" w:line="240" w:lineRule="auto"/>
        <w:rPr>
          <w:rFonts w:ascii="Times New Roman" w:eastAsia="Times New Roman" w:hAnsi="Times New Roman" w:cs="Times New Roman"/>
          <w:sz w:val="24"/>
          <w:szCs w:val="24"/>
        </w:rPr>
      </w:pPr>
      <w:r w:rsidRPr="00D00096">
        <w:rPr>
          <w:color w:val="000000"/>
          <w:sz w:val="20"/>
          <w:szCs w:val="20"/>
        </w:rPr>
        <w:t xml:space="preserve">AKH Inc., Advancing Knowledge in Healthcare has been authorized by the American Academy of Physician Associates (AAPA) to award AAPA Category 1 CME credit for activities planned in accordance with AAPA CME Criteria. This activity is designated for </w:t>
      </w:r>
      <w:r w:rsidR="00D00096" w:rsidRPr="00D00096">
        <w:rPr>
          <w:color w:val="000000"/>
          <w:sz w:val="20"/>
          <w:szCs w:val="20"/>
        </w:rPr>
        <w:t>13.5</w:t>
      </w:r>
      <w:r w:rsidRPr="00D00096">
        <w:rPr>
          <w:color w:val="000000"/>
          <w:sz w:val="20"/>
          <w:szCs w:val="20"/>
        </w:rPr>
        <w:t xml:space="preserve"> AAPA Category 1 CME credits. PAs should only claim credit commensurate with the extent of their participation.</w:t>
      </w:r>
      <w:r w:rsidRPr="00D00096">
        <w:rPr>
          <w:noProof/>
        </w:rPr>
        <w:drawing>
          <wp:anchor distT="0" distB="0" distL="114300" distR="114300" simplePos="0" relativeHeight="251661312" behindDoc="0" locked="0" layoutInCell="1" hidden="0" allowOverlap="1" wp14:anchorId="41912575" wp14:editId="7856CC99">
            <wp:simplePos x="0" y="0"/>
            <wp:positionH relativeFrom="column">
              <wp:posOffset>1</wp:posOffset>
            </wp:positionH>
            <wp:positionV relativeFrom="paragraph">
              <wp:posOffset>81915</wp:posOffset>
            </wp:positionV>
            <wp:extent cx="734568" cy="710184"/>
            <wp:effectExtent l="0" t="0" r="0" b="0"/>
            <wp:wrapSquare wrapText="bothSides" distT="0" distB="0" distL="114300" distR="114300"/>
            <wp:docPr id="2107288565" name="image1.jpg" descr="A blue circle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blue circle with white text&#10;&#10;Description automatically generated"/>
                    <pic:cNvPicPr preferRelativeResize="0"/>
                  </pic:nvPicPr>
                  <pic:blipFill>
                    <a:blip r:embed="rId12"/>
                    <a:srcRect/>
                    <a:stretch>
                      <a:fillRect/>
                    </a:stretch>
                  </pic:blipFill>
                  <pic:spPr>
                    <a:xfrm>
                      <a:off x="0" y="0"/>
                      <a:ext cx="734568" cy="710184"/>
                    </a:xfrm>
                    <a:prstGeom prst="rect">
                      <a:avLst/>
                    </a:prstGeom>
                    <a:ln/>
                  </pic:spPr>
                </pic:pic>
              </a:graphicData>
            </a:graphic>
          </wp:anchor>
        </w:drawing>
      </w:r>
    </w:p>
    <w:p w14:paraId="34774E18" w14:textId="77777777" w:rsidR="00051474" w:rsidRDefault="00051474">
      <w:pPr>
        <w:spacing w:after="0" w:line="240" w:lineRule="auto"/>
        <w:rPr>
          <w:b/>
          <w:sz w:val="20"/>
          <w:szCs w:val="20"/>
        </w:rPr>
      </w:pPr>
    </w:p>
    <w:p w14:paraId="512B5923" w14:textId="77777777" w:rsidR="00335A13" w:rsidRPr="00D00096" w:rsidRDefault="00335A13">
      <w:pPr>
        <w:spacing w:after="0" w:line="240" w:lineRule="auto"/>
        <w:rPr>
          <w:b/>
          <w:sz w:val="20"/>
          <w:szCs w:val="20"/>
        </w:rPr>
      </w:pPr>
    </w:p>
    <w:p w14:paraId="5FFBC688" w14:textId="77777777" w:rsidR="00051474" w:rsidRPr="00D00096" w:rsidRDefault="00BA5403">
      <w:pPr>
        <w:spacing w:after="0" w:line="240" w:lineRule="auto"/>
        <w:rPr>
          <w:b/>
          <w:sz w:val="20"/>
          <w:szCs w:val="20"/>
        </w:rPr>
      </w:pPr>
      <w:r w:rsidRPr="00D00096">
        <w:rPr>
          <w:b/>
          <w:sz w:val="20"/>
          <w:szCs w:val="20"/>
        </w:rPr>
        <w:t>Nurse Practitioners</w:t>
      </w:r>
    </w:p>
    <w:p w14:paraId="58FC4B1D" w14:textId="23689305" w:rsidR="00051474" w:rsidRDefault="00BA5403">
      <w:pPr>
        <w:spacing w:after="0" w:line="240" w:lineRule="auto"/>
        <w:rPr>
          <w:sz w:val="20"/>
          <w:szCs w:val="20"/>
        </w:rPr>
      </w:pPr>
      <w:r w:rsidRPr="00BE3CD0">
        <w:rPr>
          <w:sz w:val="20"/>
          <w:szCs w:val="20"/>
        </w:rPr>
        <w:t xml:space="preserve">This activity has been planned and implemented in accordance with the Accreditation Standards of the American Association of Nurse Practitioners (AANP) through the joint </w:t>
      </w:r>
      <w:proofErr w:type="spellStart"/>
      <w:r w:rsidRPr="00BE3CD0">
        <w:rPr>
          <w:sz w:val="20"/>
          <w:szCs w:val="20"/>
        </w:rPr>
        <w:t>providership</w:t>
      </w:r>
      <w:proofErr w:type="spellEnd"/>
      <w:r w:rsidRPr="00BE3CD0">
        <w:rPr>
          <w:sz w:val="20"/>
          <w:szCs w:val="20"/>
        </w:rPr>
        <w:t xml:space="preserve"> of AKH Inc., Advancing Knowledge in Healthcare and Colorado Chapter, American College of Cardiology.  AKH Inc., Advancing Knowledge in Healthcare is accredited by the American Association of Nurse Practitioners as an approved provider of nurse practitioner continuing education. Provider number: 030803. This activity is approved for 1</w:t>
      </w:r>
      <w:r w:rsidR="00D00096" w:rsidRPr="00BE3CD0">
        <w:rPr>
          <w:sz w:val="20"/>
          <w:szCs w:val="20"/>
        </w:rPr>
        <w:t>3.</w:t>
      </w:r>
      <w:r w:rsidRPr="00BE3CD0">
        <w:rPr>
          <w:sz w:val="20"/>
          <w:szCs w:val="20"/>
        </w:rPr>
        <w:t>5 contact hour(s) (which includes 4.</w:t>
      </w:r>
      <w:r w:rsidR="00BE3CD0" w:rsidRPr="00BE3CD0">
        <w:rPr>
          <w:sz w:val="20"/>
          <w:szCs w:val="20"/>
        </w:rPr>
        <w:t>25</w:t>
      </w:r>
      <w:r w:rsidRPr="00BE3CD0">
        <w:rPr>
          <w:sz w:val="20"/>
          <w:szCs w:val="20"/>
        </w:rPr>
        <w:t xml:space="preserve"> hour(s) of pharmacology).</w:t>
      </w:r>
      <w:r w:rsidRPr="00BE3CD0">
        <w:rPr>
          <w:noProof/>
        </w:rPr>
        <w:drawing>
          <wp:anchor distT="0" distB="0" distL="114300" distR="114300" simplePos="0" relativeHeight="251662336" behindDoc="0" locked="0" layoutInCell="1" hidden="0" allowOverlap="1" wp14:anchorId="34F3F448" wp14:editId="0DEF3AD0">
            <wp:simplePos x="0" y="0"/>
            <wp:positionH relativeFrom="column">
              <wp:posOffset>1</wp:posOffset>
            </wp:positionH>
            <wp:positionV relativeFrom="paragraph">
              <wp:posOffset>75565</wp:posOffset>
            </wp:positionV>
            <wp:extent cx="3250433" cy="648424"/>
            <wp:effectExtent l="0" t="0" r="0" b="0"/>
            <wp:wrapSquare wrapText="bothSides" distT="0" distB="0" distL="114300" distR="114300"/>
            <wp:docPr id="2107288564" name="image4.png" descr="A black background with red and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black background with red and blue text&#10;&#10;Description automatically generated"/>
                    <pic:cNvPicPr preferRelativeResize="0"/>
                  </pic:nvPicPr>
                  <pic:blipFill>
                    <a:blip r:embed="rId13"/>
                    <a:srcRect/>
                    <a:stretch>
                      <a:fillRect/>
                    </a:stretch>
                  </pic:blipFill>
                  <pic:spPr>
                    <a:xfrm>
                      <a:off x="0" y="0"/>
                      <a:ext cx="3250433" cy="648424"/>
                    </a:xfrm>
                    <a:prstGeom prst="rect">
                      <a:avLst/>
                    </a:prstGeom>
                    <a:ln/>
                  </pic:spPr>
                </pic:pic>
              </a:graphicData>
            </a:graphic>
          </wp:anchor>
        </w:drawing>
      </w:r>
    </w:p>
    <w:p w14:paraId="61DA6D1A" w14:textId="77777777" w:rsidR="00051474" w:rsidRDefault="00051474">
      <w:pPr>
        <w:spacing w:after="0" w:line="240" w:lineRule="auto"/>
        <w:rPr>
          <w:sz w:val="20"/>
          <w:szCs w:val="20"/>
        </w:rPr>
      </w:pPr>
    </w:p>
    <w:p w14:paraId="1083079A" w14:textId="77777777" w:rsidR="00744B5B" w:rsidRDefault="00744B5B">
      <w:pPr>
        <w:spacing w:after="0" w:line="240" w:lineRule="auto"/>
        <w:rPr>
          <w:b/>
          <w:sz w:val="20"/>
          <w:szCs w:val="20"/>
        </w:rPr>
      </w:pPr>
    </w:p>
    <w:p w14:paraId="359D2948" w14:textId="77777777" w:rsidR="00744B5B" w:rsidRDefault="00744B5B">
      <w:pPr>
        <w:spacing w:after="0" w:line="240" w:lineRule="auto"/>
        <w:rPr>
          <w:b/>
          <w:sz w:val="20"/>
          <w:szCs w:val="20"/>
        </w:rPr>
      </w:pPr>
    </w:p>
    <w:p w14:paraId="139868EC" w14:textId="0DC765E8" w:rsidR="00051474" w:rsidRDefault="00BA5403">
      <w:pPr>
        <w:spacing w:after="0" w:line="240" w:lineRule="auto"/>
        <w:rPr>
          <w:b/>
          <w:sz w:val="20"/>
          <w:szCs w:val="20"/>
        </w:rPr>
      </w:pPr>
      <w:r>
        <w:rPr>
          <w:b/>
          <w:sz w:val="20"/>
          <w:szCs w:val="20"/>
        </w:rPr>
        <w:lastRenderedPageBreak/>
        <w:t>Commercial Support</w:t>
      </w:r>
    </w:p>
    <w:p w14:paraId="58FDDD7B" w14:textId="77777777" w:rsidR="00051474" w:rsidRDefault="00BA5403">
      <w:pPr>
        <w:spacing w:after="0" w:line="240" w:lineRule="auto"/>
        <w:rPr>
          <w:sz w:val="20"/>
          <w:szCs w:val="20"/>
        </w:rPr>
      </w:pPr>
      <w:r>
        <w:rPr>
          <w:sz w:val="20"/>
          <w:szCs w:val="20"/>
        </w:rPr>
        <w:t>There is no commercial support for this activity.</w:t>
      </w:r>
    </w:p>
    <w:p w14:paraId="023A637D" w14:textId="77777777" w:rsidR="00186275" w:rsidRDefault="00186275">
      <w:pPr>
        <w:spacing w:after="0" w:line="240" w:lineRule="auto"/>
        <w:rPr>
          <w:sz w:val="20"/>
          <w:szCs w:val="20"/>
        </w:rPr>
      </w:pPr>
    </w:p>
    <w:p w14:paraId="65EAA08A" w14:textId="0C1642A8" w:rsidR="00186275" w:rsidRDefault="00186275" w:rsidP="00186275">
      <w:pPr>
        <w:spacing w:after="0" w:line="240" w:lineRule="auto"/>
        <w:rPr>
          <w:b/>
          <w:color w:val="000000"/>
          <w:sz w:val="20"/>
          <w:szCs w:val="20"/>
        </w:rPr>
      </w:pPr>
      <w:r>
        <w:rPr>
          <w:b/>
          <w:color w:val="000000"/>
          <w:sz w:val="20"/>
          <w:szCs w:val="20"/>
        </w:rPr>
        <w:t>Disclosures</w:t>
      </w:r>
    </w:p>
    <w:p w14:paraId="751DAE90" w14:textId="77777777" w:rsidR="00186275" w:rsidRDefault="00186275" w:rsidP="00186275">
      <w:pPr>
        <w:spacing w:after="0" w:line="240" w:lineRule="auto"/>
        <w:rPr>
          <w:color w:val="000000"/>
          <w:sz w:val="20"/>
          <w:szCs w:val="20"/>
        </w:rPr>
      </w:pPr>
      <w:r>
        <w:rPr>
          <w:color w:val="000000"/>
          <w:sz w:val="20"/>
          <w:szCs w:val="20"/>
        </w:rPr>
        <w:t xml:space="preserve">It is the policy of AKH Inc. to ensure independence, balance, objectivity, scientific rigor, and integrity in </w:t>
      </w:r>
      <w:proofErr w:type="gramStart"/>
      <w:r>
        <w:rPr>
          <w:color w:val="000000"/>
          <w:sz w:val="20"/>
          <w:szCs w:val="20"/>
        </w:rPr>
        <w:t>all of</w:t>
      </w:r>
      <w:proofErr w:type="gramEnd"/>
      <w:r>
        <w:rPr>
          <w:color w:val="000000"/>
          <w:sz w:val="20"/>
          <w:szCs w:val="20"/>
        </w:rPr>
        <w:t xml:space="preserve"> its continuing education activities. The author must disclose to the participants any significant relationships with ineligible companies whose products or devices may be mentioned in the activity or with the commercial supporter of this continuing education activity. Identified conflicts of interest are mitigated by AKH prior to accreditation of the activity. AKH planners and reviewers have no relevant financial relationships to disclose.</w:t>
      </w:r>
    </w:p>
    <w:p w14:paraId="1E2696EB" w14:textId="77777777" w:rsidR="00051474" w:rsidRDefault="00051474">
      <w:pPr>
        <w:spacing w:after="0" w:line="240" w:lineRule="auto"/>
        <w:rPr>
          <w:b/>
          <w:color w:val="000000"/>
          <w:sz w:val="20"/>
          <w:szCs w:val="20"/>
        </w:rPr>
      </w:pPr>
    </w:p>
    <w:tbl>
      <w:tblPr>
        <w:tblStyle w:val="a2"/>
        <w:tblW w:w="105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340"/>
        <w:gridCol w:w="4297"/>
      </w:tblGrid>
      <w:tr w:rsidR="00051474" w:rsidRPr="00186275" w14:paraId="30548537" w14:textId="77777777">
        <w:tc>
          <w:tcPr>
            <w:tcW w:w="10520" w:type="dxa"/>
            <w:gridSpan w:val="3"/>
            <w:shd w:val="clear" w:color="auto" w:fill="000000"/>
          </w:tcPr>
          <w:p w14:paraId="49788A0A" w14:textId="77777777" w:rsidR="00051474" w:rsidRPr="00186275" w:rsidRDefault="00BA5403">
            <w:pPr>
              <w:pBdr>
                <w:top w:val="nil"/>
                <w:left w:val="nil"/>
                <w:bottom w:val="nil"/>
                <w:right w:val="nil"/>
                <w:between w:val="nil"/>
              </w:pBdr>
              <w:rPr>
                <w:rFonts w:asciiTheme="minorHAnsi" w:hAnsiTheme="minorHAnsi" w:cstheme="minorHAnsi"/>
                <w:b/>
                <w:color w:val="FFFFFF"/>
                <w:sz w:val="18"/>
                <w:szCs w:val="18"/>
              </w:rPr>
            </w:pPr>
            <w:r w:rsidRPr="00186275">
              <w:rPr>
                <w:rFonts w:asciiTheme="minorHAnsi" w:hAnsiTheme="minorHAnsi" w:cstheme="minorHAnsi"/>
                <w:b/>
                <w:color w:val="FFFFFF"/>
                <w:sz w:val="18"/>
                <w:szCs w:val="18"/>
              </w:rPr>
              <w:t>DISCLOSURES</w:t>
            </w:r>
          </w:p>
        </w:tc>
      </w:tr>
      <w:tr w:rsidR="00051474" w:rsidRPr="00186275" w14:paraId="74482973" w14:textId="77777777" w:rsidTr="00BE3CD0">
        <w:tc>
          <w:tcPr>
            <w:tcW w:w="3883" w:type="dxa"/>
            <w:tcBorders>
              <w:bottom w:val="single" w:sz="4" w:space="0" w:color="auto"/>
            </w:tcBorders>
            <w:shd w:val="clear" w:color="auto" w:fill="808080"/>
          </w:tcPr>
          <w:p w14:paraId="358751D1" w14:textId="77777777" w:rsidR="00051474" w:rsidRPr="00186275" w:rsidRDefault="00BA5403">
            <w:pPr>
              <w:pBdr>
                <w:top w:val="nil"/>
                <w:left w:val="nil"/>
                <w:bottom w:val="nil"/>
                <w:right w:val="nil"/>
                <w:between w:val="nil"/>
              </w:pBdr>
              <w:rPr>
                <w:rFonts w:asciiTheme="minorHAnsi" w:hAnsiTheme="minorHAnsi" w:cstheme="minorHAnsi"/>
                <w:b/>
                <w:color w:val="FFFFFF"/>
                <w:sz w:val="18"/>
                <w:szCs w:val="18"/>
              </w:rPr>
            </w:pPr>
            <w:r w:rsidRPr="00186275">
              <w:rPr>
                <w:rFonts w:asciiTheme="minorHAnsi" w:hAnsiTheme="minorHAnsi" w:cstheme="minorHAnsi"/>
                <w:b/>
                <w:color w:val="FFFFFF"/>
                <w:sz w:val="18"/>
                <w:szCs w:val="18"/>
              </w:rPr>
              <w:t>Name</w:t>
            </w:r>
          </w:p>
        </w:tc>
        <w:tc>
          <w:tcPr>
            <w:tcW w:w="2340" w:type="dxa"/>
            <w:shd w:val="clear" w:color="auto" w:fill="808080"/>
          </w:tcPr>
          <w:p w14:paraId="235A99AB" w14:textId="77777777" w:rsidR="00051474" w:rsidRPr="00186275" w:rsidRDefault="00BA5403">
            <w:pPr>
              <w:pBdr>
                <w:top w:val="nil"/>
                <w:left w:val="nil"/>
                <w:bottom w:val="nil"/>
                <w:right w:val="nil"/>
                <w:between w:val="nil"/>
              </w:pBdr>
              <w:rPr>
                <w:rFonts w:asciiTheme="minorHAnsi" w:hAnsiTheme="minorHAnsi" w:cstheme="minorHAnsi"/>
                <w:b/>
                <w:color w:val="FFFFFF"/>
                <w:sz w:val="18"/>
                <w:szCs w:val="18"/>
              </w:rPr>
            </w:pPr>
            <w:r w:rsidRPr="00186275">
              <w:rPr>
                <w:rFonts w:asciiTheme="minorHAnsi" w:hAnsiTheme="minorHAnsi" w:cstheme="minorHAnsi"/>
                <w:b/>
                <w:color w:val="FFFFFF"/>
                <w:sz w:val="18"/>
                <w:szCs w:val="18"/>
              </w:rPr>
              <w:t>Relationship</w:t>
            </w:r>
          </w:p>
        </w:tc>
        <w:tc>
          <w:tcPr>
            <w:tcW w:w="4297" w:type="dxa"/>
            <w:shd w:val="clear" w:color="auto" w:fill="808080"/>
          </w:tcPr>
          <w:p w14:paraId="65C5E752" w14:textId="77777777" w:rsidR="00051474" w:rsidRPr="00186275" w:rsidRDefault="00BA5403">
            <w:pPr>
              <w:pBdr>
                <w:top w:val="nil"/>
                <w:left w:val="nil"/>
                <w:bottom w:val="nil"/>
                <w:right w:val="nil"/>
                <w:between w:val="nil"/>
              </w:pBdr>
              <w:rPr>
                <w:rFonts w:asciiTheme="minorHAnsi" w:hAnsiTheme="minorHAnsi" w:cstheme="minorHAnsi"/>
                <w:b/>
                <w:color w:val="FFFFFF"/>
                <w:sz w:val="18"/>
                <w:szCs w:val="18"/>
              </w:rPr>
            </w:pPr>
            <w:r w:rsidRPr="00186275">
              <w:rPr>
                <w:rFonts w:asciiTheme="minorHAnsi" w:hAnsiTheme="minorHAnsi" w:cstheme="minorHAnsi"/>
                <w:b/>
                <w:color w:val="FFFFFF"/>
                <w:sz w:val="18"/>
                <w:szCs w:val="18"/>
              </w:rPr>
              <w:t>Commercial Interest</w:t>
            </w:r>
          </w:p>
        </w:tc>
      </w:tr>
      <w:tr w:rsidR="008C28AB" w:rsidRPr="00186275" w14:paraId="0E98353E" w14:textId="77777777" w:rsidTr="00BE3CD0">
        <w:tc>
          <w:tcPr>
            <w:tcW w:w="3883" w:type="dxa"/>
            <w:tcBorders>
              <w:top w:val="single" w:sz="4" w:space="0" w:color="auto"/>
              <w:left w:val="single" w:sz="4" w:space="0" w:color="auto"/>
              <w:bottom w:val="single" w:sz="4" w:space="0" w:color="auto"/>
              <w:right w:val="single" w:sz="4" w:space="0" w:color="auto"/>
            </w:tcBorders>
          </w:tcPr>
          <w:p w14:paraId="0F6B19DD" w14:textId="240C1AA0"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Ibrahim Ainab</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1ACBFB25" w14:textId="1608E044" w:rsidR="008C28AB" w:rsidRPr="00186275" w:rsidRDefault="008C28AB" w:rsidP="008C28AB">
            <w:pPr>
              <w:shd w:val="clear" w:color="auto" w:fill="FFFFFF"/>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1E6E7556" w14:textId="6D903B09"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029639AC" w14:textId="77777777" w:rsidTr="00BE3CD0">
        <w:trPr>
          <w:trHeight w:val="229"/>
        </w:trPr>
        <w:tc>
          <w:tcPr>
            <w:tcW w:w="3883" w:type="dxa"/>
            <w:tcBorders>
              <w:top w:val="single" w:sz="4" w:space="0" w:color="auto"/>
              <w:left w:val="single" w:sz="4" w:space="0" w:color="auto"/>
              <w:bottom w:val="single" w:sz="4" w:space="0" w:color="auto"/>
              <w:right w:val="single" w:sz="4" w:space="0" w:color="auto"/>
            </w:tcBorders>
          </w:tcPr>
          <w:p w14:paraId="003F4C91" w14:textId="0E94BAB4"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highlight w:val="yellow"/>
              </w:rPr>
            </w:pPr>
            <w:r w:rsidRPr="00186275">
              <w:rPr>
                <w:rFonts w:asciiTheme="minorHAnsi" w:hAnsiTheme="minorHAnsi" w:cstheme="minorHAnsi"/>
                <w:sz w:val="18"/>
                <w:szCs w:val="18"/>
              </w:rPr>
              <w:t>Ammer Al-Dairi</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1768FD44" w14:textId="5135BA29"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31C8E216" w14:textId="15339455" w:rsidR="008C28AB" w:rsidRPr="00186275" w:rsidRDefault="008C28AB" w:rsidP="008C28AB">
            <w:pPr>
              <w:shd w:val="clear" w:color="auto" w:fill="FFFFFF"/>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50E578D7" w14:textId="77777777" w:rsidTr="00BE3CD0">
        <w:tc>
          <w:tcPr>
            <w:tcW w:w="3883" w:type="dxa"/>
            <w:tcBorders>
              <w:top w:val="single" w:sz="4" w:space="0" w:color="auto"/>
              <w:left w:val="single" w:sz="4" w:space="0" w:color="auto"/>
              <w:bottom w:val="single" w:sz="4" w:space="0" w:color="auto"/>
              <w:right w:val="single" w:sz="4" w:space="0" w:color="auto"/>
            </w:tcBorders>
          </w:tcPr>
          <w:p w14:paraId="582F32B5" w14:textId="6C3C7C71"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highlight w:val="yellow"/>
              </w:rPr>
            </w:pPr>
            <w:r w:rsidRPr="00186275">
              <w:rPr>
                <w:rFonts w:asciiTheme="minorHAnsi" w:hAnsiTheme="minorHAnsi" w:cstheme="minorHAnsi"/>
                <w:sz w:val="18"/>
                <w:szCs w:val="18"/>
              </w:rPr>
              <w:t>Larry Allen, MD, MHS</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25B91E94" w14:textId="76CE47C2"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49D6CF8F" w14:textId="62A3D73C"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01FEF406" w14:textId="77777777" w:rsidTr="00BE3CD0">
        <w:tc>
          <w:tcPr>
            <w:tcW w:w="3883" w:type="dxa"/>
            <w:tcBorders>
              <w:top w:val="single" w:sz="4" w:space="0" w:color="auto"/>
              <w:left w:val="single" w:sz="4" w:space="0" w:color="auto"/>
              <w:bottom w:val="single" w:sz="4" w:space="0" w:color="auto"/>
              <w:right w:val="single" w:sz="4" w:space="0" w:color="auto"/>
            </w:tcBorders>
          </w:tcPr>
          <w:p w14:paraId="0E59AC6C" w14:textId="3438C030"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Amrut Ambardekar, MD</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21385652" w14:textId="4284F914"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09544C47" w14:textId="02545DC5"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1E348F05" w14:textId="77777777" w:rsidTr="00BE3CD0">
        <w:tc>
          <w:tcPr>
            <w:tcW w:w="3883" w:type="dxa"/>
            <w:tcBorders>
              <w:top w:val="single" w:sz="4" w:space="0" w:color="auto"/>
              <w:left w:val="single" w:sz="4" w:space="0" w:color="auto"/>
              <w:bottom w:val="single" w:sz="4" w:space="0" w:color="auto"/>
              <w:right w:val="single" w:sz="4" w:space="0" w:color="auto"/>
            </w:tcBorders>
          </w:tcPr>
          <w:p w14:paraId="2CE42E72" w14:textId="363B87F1"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Ankie Amos, MD</w:t>
            </w:r>
            <w:r w:rsidR="001E6EBB">
              <w:rPr>
                <w:rFonts w:asciiTheme="minorHAnsi" w:hAnsiTheme="minorHAnsi" w:cstheme="minorHAnsi"/>
                <w:sz w:val="18"/>
                <w:szCs w:val="18"/>
              </w:rPr>
              <w:t xml:space="preserve"> (moderator)</w:t>
            </w:r>
          </w:p>
        </w:tc>
        <w:tc>
          <w:tcPr>
            <w:tcW w:w="2340" w:type="dxa"/>
            <w:tcBorders>
              <w:left w:val="single" w:sz="4" w:space="0" w:color="auto"/>
            </w:tcBorders>
          </w:tcPr>
          <w:p w14:paraId="48D6A1F5" w14:textId="799DF873"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6D101CFA" w14:textId="3C514239"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00E43114" w14:textId="77777777" w:rsidTr="00BE3CD0">
        <w:tc>
          <w:tcPr>
            <w:tcW w:w="3883" w:type="dxa"/>
            <w:tcBorders>
              <w:top w:val="single" w:sz="4" w:space="0" w:color="auto"/>
              <w:left w:val="single" w:sz="4" w:space="0" w:color="auto"/>
              <w:bottom w:val="single" w:sz="4" w:space="0" w:color="auto"/>
              <w:right w:val="single" w:sz="4" w:space="0" w:color="auto"/>
            </w:tcBorders>
          </w:tcPr>
          <w:p w14:paraId="615F7161" w14:textId="0A3286B4"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sz w:val="18"/>
                <w:szCs w:val="18"/>
              </w:rPr>
              <w:t>McHale Anderson</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258D89C8" w14:textId="14666B96"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41EB7494" w14:textId="383A1C08"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569C7B8A" w14:textId="77777777" w:rsidTr="00BE3CD0">
        <w:tc>
          <w:tcPr>
            <w:tcW w:w="3883" w:type="dxa"/>
            <w:tcBorders>
              <w:top w:val="single" w:sz="4" w:space="0" w:color="auto"/>
              <w:left w:val="single" w:sz="4" w:space="0" w:color="auto"/>
              <w:bottom w:val="single" w:sz="4" w:space="0" w:color="auto"/>
              <w:right w:val="single" w:sz="4" w:space="0" w:color="auto"/>
            </w:tcBorders>
            <w:shd w:val="clear" w:color="auto" w:fill="FFFFFF"/>
          </w:tcPr>
          <w:p w14:paraId="4D3B818A" w14:textId="5A964A55"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Nina Appareddy, MD</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7EE56A97" w14:textId="28521DC6"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423717E5" w14:textId="714CF79D"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35152B92" w14:textId="77777777" w:rsidTr="00BE3CD0">
        <w:tc>
          <w:tcPr>
            <w:tcW w:w="3883" w:type="dxa"/>
            <w:tcBorders>
              <w:top w:val="single" w:sz="4" w:space="0" w:color="auto"/>
              <w:left w:val="single" w:sz="4" w:space="0" w:color="auto"/>
              <w:bottom w:val="single" w:sz="4" w:space="0" w:color="auto"/>
              <w:right w:val="single" w:sz="4" w:space="0" w:color="auto"/>
            </w:tcBorders>
          </w:tcPr>
          <w:p w14:paraId="4C3C44AF" w14:textId="71D60628"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highlight w:val="yellow"/>
              </w:rPr>
            </w:pPr>
            <w:r w:rsidRPr="00186275">
              <w:rPr>
                <w:rFonts w:asciiTheme="minorHAnsi" w:hAnsiTheme="minorHAnsi" w:cstheme="minorHAnsi"/>
                <w:sz w:val="18"/>
                <w:szCs w:val="18"/>
              </w:rPr>
              <w:t>Mallette Asmuth, MD</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3F23C876" w14:textId="30C43534"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5ACE3D5E" w14:textId="7239C668" w:rsidR="008C28AB" w:rsidRPr="00186275" w:rsidRDefault="008C28AB" w:rsidP="008C28AB">
            <w:pPr>
              <w:shd w:val="clear" w:color="auto" w:fill="FFFFFF"/>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358C23C3" w14:textId="77777777" w:rsidTr="00BE3CD0">
        <w:tc>
          <w:tcPr>
            <w:tcW w:w="3883" w:type="dxa"/>
            <w:tcBorders>
              <w:top w:val="single" w:sz="4" w:space="0" w:color="auto"/>
              <w:left w:val="single" w:sz="4" w:space="0" w:color="auto"/>
              <w:bottom w:val="single" w:sz="4" w:space="0" w:color="auto"/>
              <w:right w:val="single" w:sz="4" w:space="0" w:color="auto"/>
            </w:tcBorders>
          </w:tcPr>
          <w:p w14:paraId="08355383" w14:textId="4A998462"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Emily Benton, PhD, NP-C</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00D18968" w14:textId="2D7D7EAA"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019112D5" w14:textId="42711567" w:rsidR="008C28AB" w:rsidRPr="00186275" w:rsidRDefault="008C28AB" w:rsidP="008C28AB">
            <w:pPr>
              <w:shd w:val="clear" w:color="auto" w:fill="FFFFFF"/>
              <w:rPr>
                <w:rFonts w:asciiTheme="minorHAnsi" w:hAnsiTheme="minorHAnsi" w:cstheme="minorHAnsi"/>
                <w:color w:val="15232B"/>
                <w:sz w:val="18"/>
                <w:szCs w:val="18"/>
              </w:rPr>
            </w:pPr>
            <w:r w:rsidRPr="00186275">
              <w:rPr>
                <w:rFonts w:asciiTheme="minorHAnsi" w:hAnsiTheme="minorHAnsi" w:cstheme="minorHAnsi"/>
                <w:color w:val="000000"/>
                <w:sz w:val="18"/>
                <w:szCs w:val="18"/>
              </w:rPr>
              <w:t>Nothing to disclose</w:t>
            </w:r>
          </w:p>
        </w:tc>
      </w:tr>
      <w:tr w:rsidR="008C28AB" w:rsidRPr="00186275" w14:paraId="3D4CE109" w14:textId="77777777" w:rsidTr="00BE3CD0">
        <w:tc>
          <w:tcPr>
            <w:tcW w:w="3883" w:type="dxa"/>
            <w:tcBorders>
              <w:top w:val="single" w:sz="4" w:space="0" w:color="auto"/>
              <w:left w:val="single" w:sz="4" w:space="0" w:color="auto"/>
              <w:bottom w:val="single" w:sz="4" w:space="0" w:color="auto"/>
              <w:right w:val="single" w:sz="4" w:space="0" w:color="auto"/>
            </w:tcBorders>
          </w:tcPr>
          <w:p w14:paraId="5C44BF86" w14:textId="08CE2538"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sz w:val="18"/>
                <w:szCs w:val="18"/>
              </w:rPr>
              <w:t>Larry Berdaduci, MD</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54745471" w14:textId="074EDB80"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0DD847F3" w14:textId="7747711F" w:rsidR="008C28AB" w:rsidRPr="00186275" w:rsidRDefault="008C28AB" w:rsidP="008C28AB">
            <w:pPr>
              <w:shd w:val="clear" w:color="auto" w:fill="FFFFFF"/>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03AD5443" w14:textId="77777777" w:rsidTr="00BE3CD0">
        <w:trPr>
          <w:trHeight w:val="170"/>
        </w:trPr>
        <w:tc>
          <w:tcPr>
            <w:tcW w:w="3883" w:type="dxa"/>
            <w:tcBorders>
              <w:top w:val="single" w:sz="4" w:space="0" w:color="auto"/>
              <w:left w:val="single" w:sz="4" w:space="0" w:color="auto"/>
              <w:bottom w:val="single" w:sz="4" w:space="0" w:color="auto"/>
              <w:right w:val="single" w:sz="4" w:space="0" w:color="auto"/>
            </w:tcBorders>
          </w:tcPr>
          <w:p w14:paraId="4961F31B" w14:textId="0F5AE135"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Scott Berkowitz</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4DB82EAC" w14:textId="0ACBB83D"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2DE34A7C" w14:textId="4467A6F2" w:rsidR="008C28AB" w:rsidRPr="00186275" w:rsidRDefault="008C28AB" w:rsidP="008C28AB">
            <w:pPr>
              <w:shd w:val="clear" w:color="auto" w:fill="FFFFFF"/>
              <w:rPr>
                <w:rFonts w:asciiTheme="minorHAnsi" w:hAnsiTheme="minorHAnsi" w:cstheme="minorHAnsi"/>
                <w:color w:val="222222"/>
                <w:sz w:val="18"/>
                <w:szCs w:val="18"/>
                <w:highlight w:val="white"/>
              </w:rPr>
            </w:pPr>
            <w:r w:rsidRPr="00186275">
              <w:rPr>
                <w:rFonts w:asciiTheme="minorHAnsi" w:hAnsiTheme="minorHAnsi" w:cstheme="minorHAnsi"/>
                <w:color w:val="000000"/>
                <w:sz w:val="18"/>
                <w:szCs w:val="18"/>
              </w:rPr>
              <w:t>Nothing to disclose</w:t>
            </w:r>
          </w:p>
        </w:tc>
      </w:tr>
      <w:tr w:rsidR="008C28AB" w:rsidRPr="00186275" w14:paraId="5C8488A0" w14:textId="77777777" w:rsidTr="00BE3CD0">
        <w:tc>
          <w:tcPr>
            <w:tcW w:w="3883" w:type="dxa"/>
            <w:tcBorders>
              <w:top w:val="single" w:sz="4" w:space="0" w:color="auto"/>
              <w:left w:val="single" w:sz="4" w:space="0" w:color="auto"/>
              <w:bottom w:val="single" w:sz="4" w:space="0" w:color="auto"/>
              <w:right w:val="single" w:sz="4" w:space="0" w:color="auto"/>
            </w:tcBorders>
          </w:tcPr>
          <w:p w14:paraId="2B864052" w14:textId="53E6AB39"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highlight w:val="yellow"/>
              </w:rPr>
            </w:pPr>
            <w:r w:rsidRPr="00186275">
              <w:rPr>
                <w:rFonts w:asciiTheme="minorHAnsi" w:hAnsiTheme="minorHAnsi" w:cstheme="minorHAnsi"/>
                <w:sz w:val="18"/>
                <w:szCs w:val="18"/>
              </w:rPr>
              <w:t>Adam Betkowski, MD</w:t>
            </w:r>
            <w:r w:rsidR="001E6EBB">
              <w:rPr>
                <w:rFonts w:asciiTheme="minorHAnsi" w:hAnsiTheme="minorHAnsi" w:cstheme="minorHAnsi"/>
                <w:sz w:val="18"/>
                <w:szCs w:val="18"/>
              </w:rPr>
              <w:t xml:space="preserve"> (moderator)</w:t>
            </w:r>
          </w:p>
        </w:tc>
        <w:tc>
          <w:tcPr>
            <w:tcW w:w="2340" w:type="dxa"/>
            <w:tcBorders>
              <w:left w:val="single" w:sz="4" w:space="0" w:color="auto"/>
            </w:tcBorders>
          </w:tcPr>
          <w:p w14:paraId="585E432F" w14:textId="577C60E3"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33444129" w14:textId="599DCF89"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5E899016" w14:textId="77777777" w:rsidTr="00BE3CD0">
        <w:tc>
          <w:tcPr>
            <w:tcW w:w="3883" w:type="dxa"/>
            <w:tcBorders>
              <w:top w:val="single" w:sz="4" w:space="0" w:color="auto"/>
              <w:left w:val="single" w:sz="4" w:space="0" w:color="auto"/>
              <w:bottom w:val="single" w:sz="4" w:space="0" w:color="auto"/>
              <w:right w:val="single" w:sz="4" w:space="0" w:color="auto"/>
            </w:tcBorders>
          </w:tcPr>
          <w:p w14:paraId="637A4DF2" w14:textId="7D50B440"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Minakshi Biswas, MD, FACC</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660D255D" w14:textId="162FAA44"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215F4292" w14:textId="3DA3B0F8"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24AA6F37" w14:textId="77777777" w:rsidTr="00BE3CD0">
        <w:tc>
          <w:tcPr>
            <w:tcW w:w="3883" w:type="dxa"/>
            <w:tcBorders>
              <w:top w:val="single" w:sz="4" w:space="0" w:color="auto"/>
              <w:left w:val="single" w:sz="4" w:space="0" w:color="auto"/>
              <w:bottom w:val="single" w:sz="4" w:space="0" w:color="auto"/>
              <w:right w:val="single" w:sz="4" w:space="0" w:color="auto"/>
            </w:tcBorders>
          </w:tcPr>
          <w:p w14:paraId="5E698CE8" w14:textId="47196BF6"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Scott Blois, MD</w:t>
            </w:r>
            <w:r w:rsidR="001E6EBB">
              <w:rPr>
                <w:rFonts w:asciiTheme="minorHAnsi" w:hAnsiTheme="minorHAnsi" w:cstheme="minorHAnsi"/>
                <w:sz w:val="18"/>
                <w:szCs w:val="18"/>
              </w:rPr>
              <w:t xml:space="preserve"> (panelist)</w:t>
            </w:r>
          </w:p>
        </w:tc>
        <w:tc>
          <w:tcPr>
            <w:tcW w:w="2340" w:type="dxa"/>
            <w:tcBorders>
              <w:left w:val="single" w:sz="4" w:space="0" w:color="auto"/>
            </w:tcBorders>
          </w:tcPr>
          <w:p w14:paraId="124F9639" w14:textId="4BC8F1C2"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1242B871" w14:textId="76EF8D3E"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7A4F9F44" w14:textId="77777777" w:rsidTr="00BE3CD0">
        <w:tc>
          <w:tcPr>
            <w:tcW w:w="3883" w:type="dxa"/>
            <w:tcBorders>
              <w:top w:val="single" w:sz="4" w:space="0" w:color="auto"/>
              <w:left w:val="single" w:sz="4" w:space="0" w:color="auto"/>
              <w:bottom w:val="single" w:sz="4" w:space="0" w:color="auto"/>
              <w:right w:val="single" w:sz="4" w:space="0" w:color="auto"/>
            </w:tcBorders>
          </w:tcPr>
          <w:p w14:paraId="3979523E" w14:textId="0819649E" w:rsidR="008C28AB" w:rsidRPr="00186275" w:rsidRDefault="008C28AB" w:rsidP="008C28AB">
            <w:pPr>
              <w:pBdr>
                <w:top w:val="nil"/>
                <w:left w:val="nil"/>
                <w:bottom w:val="nil"/>
                <w:right w:val="nil"/>
                <w:between w:val="nil"/>
              </w:pBdr>
              <w:tabs>
                <w:tab w:val="center" w:pos="1743"/>
              </w:tabs>
              <w:rPr>
                <w:rFonts w:asciiTheme="minorHAnsi" w:hAnsiTheme="minorHAnsi" w:cstheme="minorHAnsi"/>
                <w:sz w:val="18"/>
                <w:szCs w:val="18"/>
              </w:rPr>
            </w:pPr>
            <w:r w:rsidRPr="00186275">
              <w:rPr>
                <w:rFonts w:asciiTheme="minorHAnsi" w:hAnsiTheme="minorHAnsi" w:cstheme="minorHAnsi"/>
                <w:sz w:val="18"/>
                <w:szCs w:val="18"/>
              </w:rPr>
              <w:t>Andreas Brieke, MD</w:t>
            </w:r>
            <w:r w:rsidR="001E6EBB">
              <w:rPr>
                <w:rFonts w:asciiTheme="minorHAnsi" w:hAnsiTheme="minorHAnsi" w:cstheme="minorHAnsi"/>
                <w:sz w:val="18"/>
                <w:szCs w:val="18"/>
              </w:rPr>
              <w:t xml:space="preserve"> (moderator)</w:t>
            </w:r>
          </w:p>
        </w:tc>
        <w:tc>
          <w:tcPr>
            <w:tcW w:w="2340" w:type="dxa"/>
            <w:tcBorders>
              <w:left w:val="single" w:sz="4" w:space="0" w:color="auto"/>
            </w:tcBorders>
          </w:tcPr>
          <w:p w14:paraId="7E54F660" w14:textId="5F0A87B2"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1C7CC99F" w14:textId="3204A164"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3019FC" w:rsidRPr="00186275" w14:paraId="6E680739" w14:textId="77777777" w:rsidTr="00BE3CD0">
        <w:tc>
          <w:tcPr>
            <w:tcW w:w="3883" w:type="dxa"/>
            <w:tcBorders>
              <w:top w:val="single" w:sz="4" w:space="0" w:color="auto"/>
              <w:left w:val="single" w:sz="4" w:space="0" w:color="auto"/>
              <w:bottom w:val="nil"/>
              <w:right w:val="single" w:sz="4" w:space="0" w:color="auto"/>
            </w:tcBorders>
          </w:tcPr>
          <w:p w14:paraId="5B9DF0FB" w14:textId="65B9D3E5" w:rsidR="003019FC" w:rsidRPr="00186275" w:rsidRDefault="003019FC"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sz w:val="18"/>
                <w:szCs w:val="18"/>
              </w:rPr>
              <w:t>Neel Butala, MD</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5532C1FF" w14:textId="0A3C14D1" w:rsidR="003019FC"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Consultant</w:t>
            </w:r>
          </w:p>
        </w:tc>
        <w:tc>
          <w:tcPr>
            <w:tcW w:w="4297" w:type="dxa"/>
          </w:tcPr>
          <w:p w14:paraId="1749344C" w14:textId="7C4DF593" w:rsidR="003019FC"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 xml:space="preserve">Boston Scientific; Catch Bio; </w:t>
            </w:r>
            <w:proofErr w:type="spellStart"/>
            <w:r w:rsidRPr="00186275">
              <w:rPr>
                <w:rFonts w:asciiTheme="minorHAnsi" w:hAnsiTheme="minorHAnsi" w:cstheme="minorHAnsi"/>
                <w:color w:val="000000"/>
                <w:sz w:val="18"/>
                <w:szCs w:val="18"/>
              </w:rPr>
              <w:t>HiLabs</w:t>
            </w:r>
            <w:proofErr w:type="spellEnd"/>
            <w:r w:rsidRPr="00186275">
              <w:rPr>
                <w:rFonts w:asciiTheme="minorHAnsi" w:hAnsiTheme="minorHAnsi" w:cstheme="minorHAnsi"/>
                <w:color w:val="000000"/>
                <w:sz w:val="18"/>
                <w:szCs w:val="18"/>
              </w:rPr>
              <w:t>; Shockwave</w:t>
            </w:r>
          </w:p>
        </w:tc>
      </w:tr>
      <w:tr w:rsidR="00021F50" w:rsidRPr="00186275" w14:paraId="07FC5C68" w14:textId="77777777" w:rsidTr="00BE3CD0">
        <w:tc>
          <w:tcPr>
            <w:tcW w:w="3883" w:type="dxa"/>
            <w:tcBorders>
              <w:top w:val="nil"/>
              <w:left w:val="single" w:sz="4" w:space="0" w:color="auto"/>
              <w:bottom w:val="nil"/>
              <w:right w:val="single" w:sz="4" w:space="0" w:color="auto"/>
            </w:tcBorders>
          </w:tcPr>
          <w:p w14:paraId="0D27A097" w14:textId="77777777" w:rsidR="00021F50" w:rsidRPr="00186275" w:rsidRDefault="00021F50" w:rsidP="003019FC">
            <w:pPr>
              <w:pBdr>
                <w:top w:val="nil"/>
                <w:left w:val="nil"/>
                <w:bottom w:val="nil"/>
                <w:right w:val="nil"/>
                <w:between w:val="nil"/>
              </w:pBdr>
              <w:rPr>
                <w:rFonts w:asciiTheme="minorHAnsi" w:hAnsiTheme="minorHAnsi" w:cstheme="minorHAnsi"/>
                <w:sz w:val="18"/>
                <w:szCs w:val="18"/>
              </w:rPr>
            </w:pPr>
          </w:p>
        </w:tc>
        <w:tc>
          <w:tcPr>
            <w:tcW w:w="2340" w:type="dxa"/>
            <w:tcBorders>
              <w:left w:val="single" w:sz="4" w:space="0" w:color="auto"/>
            </w:tcBorders>
          </w:tcPr>
          <w:p w14:paraId="444887AA" w14:textId="679E2D79" w:rsidR="00021F50"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Ownership Interest</w:t>
            </w:r>
          </w:p>
        </w:tc>
        <w:tc>
          <w:tcPr>
            <w:tcW w:w="4297" w:type="dxa"/>
          </w:tcPr>
          <w:p w14:paraId="2D895130" w14:textId="1069D03A" w:rsidR="00021F50"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 xml:space="preserve">Catch Bio; </w:t>
            </w:r>
            <w:proofErr w:type="spellStart"/>
            <w:r w:rsidRPr="00186275">
              <w:rPr>
                <w:rFonts w:asciiTheme="minorHAnsi" w:hAnsiTheme="minorHAnsi" w:cstheme="minorHAnsi"/>
                <w:color w:val="000000"/>
                <w:sz w:val="18"/>
                <w:szCs w:val="18"/>
              </w:rPr>
              <w:t>HiLabs</w:t>
            </w:r>
            <w:proofErr w:type="spellEnd"/>
          </w:p>
        </w:tc>
      </w:tr>
      <w:tr w:rsidR="00021F50" w:rsidRPr="00186275" w14:paraId="472E6E25" w14:textId="77777777" w:rsidTr="00BE3CD0">
        <w:tc>
          <w:tcPr>
            <w:tcW w:w="3883" w:type="dxa"/>
            <w:tcBorders>
              <w:top w:val="nil"/>
              <w:left w:val="single" w:sz="4" w:space="0" w:color="auto"/>
              <w:bottom w:val="single" w:sz="4" w:space="0" w:color="auto"/>
              <w:right w:val="single" w:sz="4" w:space="0" w:color="auto"/>
            </w:tcBorders>
          </w:tcPr>
          <w:p w14:paraId="618DF0F7" w14:textId="77777777" w:rsidR="00021F50" w:rsidRPr="00186275" w:rsidRDefault="00021F50" w:rsidP="003019FC">
            <w:pPr>
              <w:pBdr>
                <w:top w:val="nil"/>
                <w:left w:val="nil"/>
                <w:bottom w:val="nil"/>
                <w:right w:val="nil"/>
                <w:between w:val="nil"/>
              </w:pBdr>
              <w:rPr>
                <w:rFonts w:asciiTheme="minorHAnsi" w:hAnsiTheme="minorHAnsi" w:cstheme="minorHAnsi"/>
                <w:sz w:val="18"/>
                <w:szCs w:val="18"/>
              </w:rPr>
            </w:pPr>
          </w:p>
        </w:tc>
        <w:tc>
          <w:tcPr>
            <w:tcW w:w="2340" w:type="dxa"/>
            <w:tcBorders>
              <w:left w:val="single" w:sz="4" w:space="0" w:color="auto"/>
            </w:tcBorders>
          </w:tcPr>
          <w:p w14:paraId="1D6223C0" w14:textId="44D3C404" w:rsidR="00021F50"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Research Funding</w:t>
            </w:r>
          </w:p>
        </w:tc>
        <w:tc>
          <w:tcPr>
            <w:tcW w:w="4297" w:type="dxa"/>
          </w:tcPr>
          <w:p w14:paraId="5902456E" w14:textId="32756F84" w:rsidR="00021F50"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Boston Scientific; Shockwave</w:t>
            </w:r>
          </w:p>
        </w:tc>
      </w:tr>
      <w:tr w:rsidR="008C28AB" w:rsidRPr="00186275" w14:paraId="48C66F70" w14:textId="77777777" w:rsidTr="00BE3CD0">
        <w:tc>
          <w:tcPr>
            <w:tcW w:w="3883" w:type="dxa"/>
            <w:tcBorders>
              <w:top w:val="single" w:sz="4" w:space="0" w:color="auto"/>
              <w:left w:val="single" w:sz="4" w:space="0" w:color="auto"/>
              <w:bottom w:val="single" w:sz="4" w:space="0" w:color="auto"/>
              <w:right w:val="single" w:sz="4" w:space="0" w:color="auto"/>
            </w:tcBorders>
          </w:tcPr>
          <w:p w14:paraId="27E9F7B7" w14:textId="6DC4DCFD"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sz w:val="18"/>
                <w:szCs w:val="18"/>
              </w:rPr>
              <w:t>Michael Cain, MD</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55D0F16F" w14:textId="18230D9C"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4BCB13E1" w14:textId="13CDCDFA"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78BC8860" w14:textId="77777777" w:rsidTr="00BE3CD0">
        <w:tc>
          <w:tcPr>
            <w:tcW w:w="3883" w:type="dxa"/>
            <w:tcBorders>
              <w:top w:val="single" w:sz="4" w:space="0" w:color="auto"/>
              <w:left w:val="single" w:sz="4" w:space="0" w:color="auto"/>
              <w:bottom w:val="single" w:sz="4" w:space="0" w:color="auto"/>
              <w:right w:val="single" w:sz="4" w:space="0" w:color="auto"/>
            </w:tcBorders>
          </w:tcPr>
          <w:p w14:paraId="7FADE736" w14:textId="1F71B91C"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sz w:val="18"/>
                <w:szCs w:val="18"/>
              </w:rPr>
              <w:t>Chirag Chauhan</w:t>
            </w:r>
            <w:r w:rsidR="001E6EBB">
              <w:rPr>
                <w:rFonts w:asciiTheme="minorHAnsi" w:hAnsiTheme="minorHAnsi" w:cstheme="minorHAnsi"/>
                <w:sz w:val="18"/>
                <w:szCs w:val="18"/>
              </w:rPr>
              <w:t xml:space="preserve"> (panelist)</w:t>
            </w:r>
          </w:p>
        </w:tc>
        <w:tc>
          <w:tcPr>
            <w:tcW w:w="2340" w:type="dxa"/>
            <w:tcBorders>
              <w:left w:val="single" w:sz="4" w:space="0" w:color="auto"/>
            </w:tcBorders>
          </w:tcPr>
          <w:p w14:paraId="4D8C066A" w14:textId="59639B0D"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0FDEFDD5" w14:textId="5D403A81"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3019FC" w:rsidRPr="00186275" w14:paraId="1A7782EA" w14:textId="77777777" w:rsidTr="00BE3CD0">
        <w:tc>
          <w:tcPr>
            <w:tcW w:w="3883" w:type="dxa"/>
            <w:tcBorders>
              <w:top w:val="single" w:sz="4" w:space="0" w:color="auto"/>
              <w:left w:val="single" w:sz="4" w:space="0" w:color="auto"/>
              <w:bottom w:val="single" w:sz="4" w:space="0" w:color="auto"/>
              <w:right w:val="single" w:sz="4" w:space="0" w:color="auto"/>
            </w:tcBorders>
          </w:tcPr>
          <w:p w14:paraId="73C8CD53" w14:textId="58F2AB47" w:rsidR="003019FC" w:rsidRPr="00186275" w:rsidRDefault="003019FC" w:rsidP="003019FC">
            <w:pPr>
              <w:pBdr>
                <w:top w:val="nil"/>
                <w:left w:val="nil"/>
                <w:bottom w:val="nil"/>
                <w:right w:val="nil"/>
                <w:between w:val="nil"/>
              </w:pBdr>
              <w:rPr>
                <w:rFonts w:asciiTheme="minorHAnsi" w:hAnsiTheme="minorHAnsi" w:cstheme="minorHAnsi"/>
                <w:sz w:val="18"/>
                <w:szCs w:val="18"/>
                <w:highlight w:val="yellow"/>
              </w:rPr>
            </w:pPr>
            <w:r w:rsidRPr="00186275">
              <w:rPr>
                <w:rFonts w:asciiTheme="minorHAnsi" w:hAnsiTheme="minorHAnsi" w:cstheme="minorHAnsi"/>
                <w:sz w:val="18"/>
                <w:szCs w:val="18"/>
              </w:rPr>
              <w:t>Shannon Christen, CDE, RDN</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7979CC21" w14:textId="654DF9BA" w:rsidR="003019FC"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Advisor; Consultant</w:t>
            </w:r>
          </w:p>
        </w:tc>
        <w:tc>
          <w:tcPr>
            <w:tcW w:w="4297" w:type="dxa"/>
          </w:tcPr>
          <w:p w14:paraId="50990C3E" w14:textId="6A78E7EB" w:rsidR="003019FC" w:rsidRPr="00186275" w:rsidRDefault="00021F50" w:rsidP="003019FC">
            <w:pPr>
              <w:pBdr>
                <w:top w:val="nil"/>
                <w:left w:val="nil"/>
                <w:bottom w:val="nil"/>
                <w:right w:val="nil"/>
                <w:between w:val="nil"/>
              </w:pBdr>
              <w:rPr>
                <w:rFonts w:asciiTheme="minorHAnsi" w:hAnsiTheme="minorHAnsi" w:cstheme="minorHAnsi"/>
                <w:color w:val="000000"/>
                <w:sz w:val="18"/>
                <w:szCs w:val="18"/>
              </w:rPr>
            </w:pPr>
            <w:proofErr w:type="spellStart"/>
            <w:r w:rsidRPr="00186275">
              <w:rPr>
                <w:rFonts w:asciiTheme="minorHAnsi" w:hAnsiTheme="minorHAnsi" w:cstheme="minorHAnsi"/>
                <w:color w:val="000000"/>
                <w:sz w:val="18"/>
                <w:szCs w:val="18"/>
              </w:rPr>
              <w:t>ionis</w:t>
            </w:r>
            <w:proofErr w:type="spellEnd"/>
          </w:p>
        </w:tc>
      </w:tr>
      <w:tr w:rsidR="003019FC" w:rsidRPr="00186275" w14:paraId="2409000B" w14:textId="77777777" w:rsidTr="00BE3CD0">
        <w:tc>
          <w:tcPr>
            <w:tcW w:w="3883" w:type="dxa"/>
            <w:tcBorders>
              <w:top w:val="single" w:sz="4" w:space="0" w:color="auto"/>
              <w:left w:val="single" w:sz="4" w:space="0" w:color="auto"/>
              <w:bottom w:val="single" w:sz="4" w:space="0" w:color="auto"/>
              <w:right w:val="single" w:sz="4" w:space="0" w:color="auto"/>
            </w:tcBorders>
          </w:tcPr>
          <w:p w14:paraId="75E5FD0F" w14:textId="6BFFF584" w:rsidR="003019FC" w:rsidRPr="00186275" w:rsidRDefault="003019FC"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sz w:val="18"/>
                <w:szCs w:val="18"/>
              </w:rPr>
              <w:t>Joseph Cleveland, MD</w:t>
            </w:r>
            <w:r w:rsidR="001E6EBB">
              <w:rPr>
                <w:rFonts w:asciiTheme="minorHAnsi" w:hAnsiTheme="minorHAnsi" w:cstheme="minorHAnsi"/>
                <w:sz w:val="18"/>
                <w:szCs w:val="18"/>
              </w:rPr>
              <w:t xml:space="preserve"> (panelist)</w:t>
            </w:r>
          </w:p>
        </w:tc>
        <w:tc>
          <w:tcPr>
            <w:tcW w:w="2340" w:type="dxa"/>
            <w:tcBorders>
              <w:left w:val="single" w:sz="4" w:space="0" w:color="auto"/>
            </w:tcBorders>
          </w:tcPr>
          <w:p w14:paraId="132A0F2E" w14:textId="76A27C8C" w:rsidR="003019FC"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Independent Contractor (Including contracted research);</w:t>
            </w:r>
          </w:p>
        </w:tc>
        <w:tc>
          <w:tcPr>
            <w:tcW w:w="4297" w:type="dxa"/>
          </w:tcPr>
          <w:p w14:paraId="4F950C63" w14:textId="005721D6" w:rsidR="003019FC"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Abbott Medical; Johnson and Johnson</w:t>
            </w:r>
          </w:p>
        </w:tc>
      </w:tr>
      <w:tr w:rsidR="008C28AB" w:rsidRPr="00186275" w14:paraId="4F92BEF2" w14:textId="77777777" w:rsidTr="00BE3CD0">
        <w:tc>
          <w:tcPr>
            <w:tcW w:w="3883" w:type="dxa"/>
            <w:tcBorders>
              <w:top w:val="single" w:sz="4" w:space="0" w:color="auto"/>
              <w:left w:val="single" w:sz="4" w:space="0" w:color="auto"/>
              <w:bottom w:val="single" w:sz="4" w:space="0" w:color="auto"/>
              <w:right w:val="single" w:sz="4" w:space="0" w:color="auto"/>
            </w:tcBorders>
          </w:tcPr>
          <w:p w14:paraId="085363D1" w14:textId="65F29D59"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William Cornwell, MD</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0228F6C9" w14:textId="0EE43A48"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789036C9" w14:textId="649C8BBC"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4D26912C" w14:textId="77777777" w:rsidTr="00BE3CD0">
        <w:tc>
          <w:tcPr>
            <w:tcW w:w="3883" w:type="dxa"/>
            <w:tcBorders>
              <w:top w:val="single" w:sz="4" w:space="0" w:color="auto"/>
              <w:left w:val="single" w:sz="4" w:space="0" w:color="auto"/>
              <w:bottom w:val="single" w:sz="4" w:space="0" w:color="auto"/>
              <w:right w:val="single" w:sz="4" w:space="0" w:color="auto"/>
            </w:tcBorders>
          </w:tcPr>
          <w:p w14:paraId="4BB4397B" w14:textId="5F95971B"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Aken Desai, MD, FACC, FSCAI</w:t>
            </w:r>
            <w:r w:rsidR="001E6EBB">
              <w:rPr>
                <w:rFonts w:asciiTheme="minorHAnsi" w:hAnsiTheme="minorHAnsi" w:cstheme="minorHAnsi"/>
                <w:sz w:val="18"/>
                <w:szCs w:val="18"/>
              </w:rPr>
              <w:t xml:space="preserve"> (panelist)</w:t>
            </w:r>
          </w:p>
        </w:tc>
        <w:tc>
          <w:tcPr>
            <w:tcW w:w="2340" w:type="dxa"/>
            <w:tcBorders>
              <w:left w:val="single" w:sz="4" w:space="0" w:color="auto"/>
            </w:tcBorders>
          </w:tcPr>
          <w:p w14:paraId="5C0E0F47" w14:textId="64A9923F"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226D10B4" w14:textId="585C6AC1"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78018EEF" w14:textId="77777777" w:rsidTr="00BE3CD0">
        <w:tc>
          <w:tcPr>
            <w:tcW w:w="3883" w:type="dxa"/>
            <w:tcBorders>
              <w:top w:val="single" w:sz="4" w:space="0" w:color="auto"/>
              <w:left w:val="single" w:sz="4" w:space="0" w:color="auto"/>
              <w:bottom w:val="single" w:sz="4" w:space="0" w:color="auto"/>
              <w:right w:val="single" w:sz="4" w:space="0" w:color="auto"/>
            </w:tcBorders>
          </w:tcPr>
          <w:p w14:paraId="5B9C1F46" w14:textId="675F48C4"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Tristan Dow, MD</w:t>
            </w:r>
            <w:r w:rsidR="001E6EBB">
              <w:rPr>
                <w:rFonts w:asciiTheme="minorHAnsi" w:hAnsiTheme="minorHAnsi" w:cstheme="minorHAnsi"/>
                <w:sz w:val="18"/>
                <w:szCs w:val="18"/>
              </w:rPr>
              <w:t xml:space="preserve"> (moderator)</w:t>
            </w:r>
          </w:p>
        </w:tc>
        <w:tc>
          <w:tcPr>
            <w:tcW w:w="2340" w:type="dxa"/>
            <w:tcBorders>
              <w:left w:val="single" w:sz="4" w:space="0" w:color="auto"/>
            </w:tcBorders>
          </w:tcPr>
          <w:p w14:paraId="0F68958D" w14:textId="6C784F38"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3A3E02E3" w14:textId="5E8400C4"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3019FC" w:rsidRPr="00186275" w14:paraId="70692903" w14:textId="77777777" w:rsidTr="00BE3CD0">
        <w:tc>
          <w:tcPr>
            <w:tcW w:w="3883" w:type="dxa"/>
            <w:tcBorders>
              <w:top w:val="single" w:sz="4" w:space="0" w:color="auto"/>
              <w:left w:val="single" w:sz="4" w:space="0" w:color="auto"/>
              <w:bottom w:val="nil"/>
              <w:right w:val="single" w:sz="4" w:space="0" w:color="auto"/>
            </w:tcBorders>
          </w:tcPr>
          <w:p w14:paraId="6ED56A2C" w14:textId="59B89D20" w:rsidR="003019FC" w:rsidRPr="00186275" w:rsidRDefault="003019FC" w:rsidP="003019FC">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Ethan Ellis</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0C5703DD" w14:textId="76B65FDF" w:rsidR="003019FC"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Consultant</w:t>
            </w:r>
          </w:p>
        </w:tc>
        <w:tc>
          <w:tcPr>
            <w:tcW w:w="4297" w:type="dxa"/>
          </w:tcPr>
          <w:p w14:paraId="013BDBBA" w14:textId="582FACD9" w:rsidR="003019FC" w:rsidRPr="00186275" w:rsidRDefault="00021F50" w:rsidP="003019FC">
            <w:pPr>
              <w:pBdr>
                <w:top w:val="nil"/>
                <w:left w:val="nil"/>
                <w:bottom w:val="nil"/>
                <w:right w:val="nil"/>
                <w:between w:val="nil"/>
              </w:pBdr>
              <w:rPr>
                <w:rFonts w:asciiTheme="minorHAnsi" w:hAnsiTheme="minorHAnsi" w:cstheme="minorHAnsi"/>
                <w:color w:val="000000"/>
                <w:sz w:val="18"/>
                <w:szCs w:val="18"/>
              </w:rPr>
            </w:pPr>
            <w:proofErr w:type="spellStart"/>
            <w:r w:rsidRPr="00186275">
              <w:rPr>
                <w:rFonts w:asciiTheme="minorHAnsi" w:hAnsiTheme="minorHAnsi" w:cstheme="minorHAnsi"/>
                <w:color w:val="000000"/>
                <w:sz w:val="18"/>
                <w:szCs w:val="18"/>
              </w:rPr>
              <w:t>Biosense</w:t>
            </w:r>
            <w:proofErr w:type="spellEnd"/>
            <w:r w:rsidRPr="00186275">
              <w:rPr>
                <w:rFonts w:asciiTheme="minorHAnsi" w:hAnsiTheme="minorHAnsi" w:cstheme="minorHAnsi"/>
                <w:color w:val="000000"/>
                <w:sz w:val="18"/>
                <w:szCs w:val="18"/>
              </w:rPr>
              <w:t xml:space="preserve"> Webster; Medtronic</w:t>
            </w:r>
          </w:p>
        </w:tc>
      </w:tr>
      <w:tr w:rsidR="00021F50" w:rsidRPr="00186275" w14:paraId="789AF6B7" w14:textId="77777777" w:rsidTr="00BE3CD0">
        <w:tc>
          <w:tcPr>
            <w:tcW w:w="3883" w:type="dxa"/>
            <w:tcBorders>
              <w:top w:val="nil"/>
              <w:left w:val="single" w:sz="4" w:space="0" w:color="auto"/>
              <w:bottom w:val="single" w:sz="4" w:space="0" w:color="auto"/>
              <w:right w:val="single" w:sz="4" w:space="0" w:color="auto"/>
            </w:tcBorders>
          </w:tcPr>
          <w:p w14:paraId="5D78C57E" w14:textId="77777777" w:rsidR="00021F50" w:rsidRPr="00186275" w:rsidRDefault="00021F50" w:rsidP="003019FC">
            <w:pPr>
              <w:pBdr>
                <w:top w:val="nil"/>
                <w:left w:val="nil"/>
                <w:bottom w:val="nil"/>
                <w:right w:val="nil"/>
                <w:between w:val="nil"/>
              </w:pBdr>
              <w:rPr>
                <w:rFonts w:asciiTheme="minorHAnsi" w:hAnsiTheme="minorHAnsi" w:cstheme="minorHAnsi"/>
                <w:sz w:val="18"/>
                <w:szCs w:val="18"/>
              </w:rPr>
            </w:pPr>
          </w:p>
        </w:tc>
        <w:tc>
          <w:tcPr>
            <w:tcW w:w="2340" w:type="dxa"/>
            <w:tcBorders>
              <w:left w:val="single" w:sz="4" w:space="0" w:color="auto"/>
            </w:tcBorders>
          </w:tcPr>
          <w:p w14:paraId="7D3D6B1B" w14:textId="62805DFA" w:rsidR="00021F50"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Independent Contractor (Including contracted research); Speaker</w:t>
            </w:r>
          </w:p>
        </w:tc>
        <w:tc>
          <w:tcPr>
            <w:tcW w:w="4297" w:type="dxa"/>
          </w:tcPr>
          <w:p w14:paraId="3842E012" w14:textId="49FDB4F3" w:rsidR="00021F50"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Medtronic</w:t>
            </w:r>
          </w:p>
        </w:tc>
      </w:tr>
      <w:tr w:rsidR="008C28AB" w:rsidRPr="00186275" w14:paraId="476C48DD" w14:textId="77777777" w:rsidTr="00BE3CD0">
        <w:tc>
          <w:tcPr>
            <w:tcW w:w="3883" w:type="dxa"/>
            <w:tcBorders>
              <w:top w:val="single" w:sz="4" w:space="0" w:color="auto"/>
              <w:left w:val="single" w:sz="4" w:space="0" w:color="auto"/>
              <w:bottom w:val="single" w:sz="4" w:space="0" w:color="auto"/>
              <w:right w:val="single" w:sz="4" w:space="0" w:color="auto"/>
            </w:tcBorders>
          </w:tcPr>
          <w:p w14:paraId="0D574C02" w14:textId="1E80A277"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sz w:val="18"/>
                <w:szCs w:val="18"/>
              </w:rPr>
              <w:t>Kelsey Flint, MD</w:t>
            </w:r>
            <w:r w:rsidR="001E6EBB">
              <w:rPr>
                <w:rFonts w:asciiTheme="minorHAnsi" w:hAnsiTheme="minorHAnsi" w:cstheme="minorHAnsi"/>
                <w:sz w:val="18"/>
                <w:szCs w:val="18"/>
              </w:rPr>
              <w:t xml:space="preserve"> (panelist)</w:t>
            </w:r>
          </w:p>
        </w:tc>
        <w:tc>
          <w:tcPr>
            <w:tcW w:w="2340" w:type="dxa"/>
            <w:tcBorders>
              <w:left w:val="single" w:sz="4" w:space="0" w:color="auto"/>
            </w:tcBorders>
          </w:tcPr>
          <w:p w14:paraId="690BA7BD" w14:textId="54A3B641"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7F2EF4A5" w14:textId="2793C1F8"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01AB7151" w14:textId="77777777" w:rsidTr="00BE3CD0">
        <w:tc>
          <w:tcPr>
            <w:tcW w:w="3883" w:type="dxa"/>
            <w:tcBorders>
              <w:top w:val="single" w:sz="4" w:space="0" w:color="auto"/>
              <w:left w:val="single" w:sz="4" w:space="0" w:color="auto"/>
              <w:bottom w:val="single" w:sz="4" w:space="0" w:color="auto"/>
              <w:right w:val="single" w:sz="4" w:space="0" w:color="auto"/>
            </w:tcBorders>
          </w:tcPr>
          <w:p w14:paraId="203427EB" w14:textId="42CCE45C"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highlight w:val="yellow"/>
              </w:rPr>
            </w:pPr>
            <w:r w:rsidRPr="00186275">
              <w:rPr>
                <w:rFonts w:asciiTheme="minorHAnsi" w:hAnsiTheme="minorHAnsi" w:cstheme="minorHAnsi"/>
                <w:sz w:val="18"/>
                <w:szCs w:val="18"/>
              </w:rPr>
              <w:t>Kristi Forsmark</w:t>
            </w:r>
            <w:r w:rsidR="001E6EBB">
              <w:rPr>
                <w:rFonts w:asciiTheme="minorHAnsi" w:hAnsiTheme="minorHAnsi" w:cstheme="minorHAnsi"/>
                <w:sz w:val="18"/>
                <w:szCs w:val="18"/>
              </w:rPr>
              <w:t xml:space="preserve"> (faculty)</w:t>
            </w:r>
          </w:p>
        </w:tc>
        <w:tc>
          <w:tcPr>
            <w:tcW w:w="2340" w:type="dxa"/>
            <w:tcBorders>
              <w:left w:val="single" w:sz="4" w:space="0" w:color="auto"/>
            </w:tcBorders>
          </w:tcPr>
          <w:p w14:paraId="0BEC2FDA" w14:textId="6A84FF36"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7EF46AA0" w14:textId="0B3FBCB2"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45F16855" w14:textId="77777777" w:rsidTr="00BE3CD0">
        <w:tc>
          <w:tcPr>
            <w:tcW w:w="3883" w:type="dxa"/>
            <w:tcBorders>
              <w:top w:val="single" w:sz="4" w:space="0" w:color="auto"/>
              <w:left w:val="single" w:sz="4" w:space="0" w:color="auto"/>
              <w:bottom w:val="single" w:sz="4" w:space="0" w:color="auto"/>
              <w:right w:val="single" w:sz="4" w:space="0" w:color="auto"/>
            </w:tcBorders>
          </w:tcPr>
          <w:p w14:paraId="2926E733" w14:textId="1CF570E5"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sz w:val="18"/>
                <w:szCs w:val="18"/>
              </w:rPr>
              <w:t>Kristy Gama, NP</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548060E7" w14:textId="2736B8BB"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5C125270" w14:textId="79599D05"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66491D3F" w14:textId="77777777" w:rsidTr="00BE3CD0">
        <w:tc>
          <w:tcPr>
            <w:tcW w:w="3883" w:type="dxa"/>
            <w:tcBorders>
              <w:top w:val="single" w:sz="4" w:space="0" w:color="auto"/>
              <w:left w:val="single" w:sz="4" w:space="0" w:color="auto"/>
              <w:bottom w:val="single" w:sz="4" w:space="0" w:color="auto"/>
              <w:right w:val="single" w:sz="4" w:space="0" w:color="auto"/>
            </w:tcBorders>
          </w:tcPr>
          <w:p w14:paraId="593C4FF5" w14:textId="00515EAB" w:rsidR="008C28AB" w:rsidRPr="00186275" w:rsidRDefault="008C28AB" w:rsidP="008C28AB">
            <w:pPr>
              <w:pBdr>
                <w:top w:val="nil"/>
                <w:left w:val="nil"/>
                <w:bottom w:val="nil"/>
                <w:right w:val="nil"/>
                <w:between w:val="nil"/>
              </w:pBdr>
              <w:rPr>
                <w:rFonts w:asciiTheme="minorHAnsi" w:hAnsiTheme="minorHAnsi" w:cstheme="minorHAnsi"/>
                <w:sz w:val="18"/>
                <w:szCs w:val="18"/>
                <w:highlight w:val="yellow"/>
              </w:rPr>
            </w:pPr>
            <w:r w:rsidRPr="00186275">
              <w:rPr>
                <w:rFonts w:asciiTheme="minorHAnsi" w:hAnsiTheme="minorHAnsi" w:cstheme="minorHAnsi"/>
                <w:sz w:val="18"/>
                <w:szCs w:val="18"/>
              </w:rPr>
              <w:t>Lohit Garg, MD, FACC</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79D443FD" w14:textId="7DE9C6C4"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5F4146E1" w14:textId="0C7B5A72"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5E0EA8A6" w14:textId="77777777" w:rsidTr="00BE3CD0">
        <w:tc>
          <w:tcPr>
            <w:tcW w:w="3883" w:type="dxa"/>
            <w:tcBorders>
              <w:top w:val="single" w:sz="4" w:space="0" w:color="auto"/>
              <w:left w:val="single" w:sz="4" w:space="0" w:color="auto"/>
              <w:bottom w:val="single" w:sz="4" w:space="0" w:color="auto"/>
              <w:right w:val="single" w:sz="4" w:space="0" w:color="auto"/>
            </w:tcBorders>
          </w:tcPr>
          <w:p w14:paraId="1DF3EF3A" w14:textId="3CDF88E2"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highlight w:val="yellow"/>
              </w:rPr>
            </w:pPr>
            <w:r w:rsidRPr="00186275">
              <w:rPr>
                <w:rFonts w:asciiTheme="minorHAnsi" w:hAnsiTheme="minorHAnsi" w:cstheme="minorHAnsi"/>
                <w:sz w:val="18"/>
                <w:szCs w:val="18"/>
              </w:rPr>
              <w:t>Daniel Groves, MD</w:t>
            </w:r>
            <w:r w:rsidR="001E6EBB">
              <w:rPr>
                <w:rFonts w:asciiTheme="minorHAnsi" w:hAnsiTheme="minorHAnsi" w:cstheme="minorHAnsi"/>
                <w:sz w:val="18"/>
                <w:szCs w:val="18"/>
              </w:rPr>
              <w:t xml:space="preserve"> (moderator)</w:t>
            </w:r>
          </w:p>
        </w:tc>
        <w:tc>
          <w:tcPr>
            <w:tcW w:w="2340" w:type="dxa"/>
            <w:tcBorders>
              <w:left w:val="single" w:sz="4" w:space="0" w:color="auto"/>
            </w:tcBorders>
          </w:tcPr>
          <w:p w14:paraId="322D48C8" w14:textId="73498A06"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0E4DE9CA" w14:textId="6740F460"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4FC2B850" w14:textId="77777777" w:rsidTr="00BE3CD0">
        <w:tc>
          <w:tcPr>
            <w:tcW w:w="3883" w:type="dxa"/>
            <w:tcBorders>
              <w:top w:val="single" w:sz="4" w:space="0" w:color="auto"/>
              <w:left w:val="single" w:sz="4" w:space="0" w:color="auto"/>
              <w:bottom w:val="single" w:sz="4" w:space="0" w:color="auto"/>
              <w:right w:val="single" w:sz="4" w:space="0" w:color="auto"/>
            </w:tcBorders>
          </w:tcPr>
          <w:p w14:paraId="7368BFF8" w14:textId="394C6513"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sz w:val="18"/>
                <w:szCs w:val="18"/>
              </w:rPr>
              <w:t>Sonja Hanson Fauchet</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14997ADE" w14:textId="41EBEBCE"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5F0B4E2B" w14:textId="12C20B04"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6C96F151" w14:textId="77777777" w:rsidTr="00BE3CD0">
        <w:tc>
          <w:tcPr>
            <w:tcW w:w="3883" w:type="dxa"/>
            <w:tcBorders>
              <w:top w:val="single" w:sz="4" w:space="0" w:color="auto"/>
              <w:left w:val="single" w:sz="4" w:space="0" w:color="auto"/>
              <w:bottom w:val="single" w:sz="4" w:space="0" w:color="auto"/>
              <w:right w:val="single" w:sz="4" w:space="0" w:color="auto"/>
            </w:tcBorders>
          </w:tcPr>
          <w:p w14:paraId="7C25B617" w14:textId="0E692D7B"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Samuel Hayes, MD, MBA, FACC</w:t>
            </w:r>
            <w:r w:rsidR="001E6EBB">
              <w:rPr>
                <w:rFonts w:asciiTheme="minorHAnsi" w:hAnsiTheme="minorHAnsi" w:cstheme="minorHAnsi"/>
                <w:sz w:val="18"/>
                <w:szCs w:val="18"/>
              </w:rPr>
              <w:t xml:space="preserve"> (panelist)</w:t>
            </w:r>
          </w:p>
        </w:tc>
        <w:tc>
          <w:tcPr>
            <w:tcW w:w="2340" w:type="dxa"/>
            <w:tcBorders>
              <w:left w:val="single" w:sz="4" w:space="0" w:color="auto"/>
            </w:tcBorders>
          </w:tcPr>
          <w:p w14:paraId="4DC7992D" w14:textId="392D4F60"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7D4C20E5" w14:textId="1A4AF530"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481017F4" w14:textId="77777777" w:rsidTr="00BE3CD0">
        <w:tc>
          <w:tcPr>
            <w:tcW w:w="3883" w:type="dxa"/>
            <w:tcBorders>
              <w:top w:val="single" w:sz="4" w:space="0" w:color="auto"/>
              <w:left w:val="single" w:sz="4" w:space="0" w:color="auto"/>
              <w:bottom w:val="single" w:sz="4" w:space="0" w:color="auto"/>
              <w:right w:val="single" w:sz="4" w:space="0" w:color="auto"/>
            </w:tcBorders>
          </w:tcPr>
          <w:p w14:paraId="75B4A1A4" w14:textId="064D133D"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Christina Healy</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2DA9FC1A" w14:textId="48ACE7B6"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highlight w:val="yellow"/>
              </w:rPr>
            </w:pPr>
            <w:r w:rsidRPr="00186275">
              <w:rPr>
                <w:rFonts w:asciiTheme="minorHAnsi" w:hAnsiTheme="minorHAnsi" w:cstheme="minorHAnsi"/>
                <w:color w:val="000000"/>
                <w:sz w:val="18"/>
                <w:szCs w:val="18"/>
              </w:rPr>
              <w:t>N/A</w:t>
            </w:r>
          </w:p>
        </w:tc>
        <w:tc>
          <w:tcPr>
            <w:tcW w:w="4297" w:type="dxa"/>
          </w:tcPr>
          <w:p w14:paraId="6D393E18" w14:textId="2C421094"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0398E48A" w14:textId="77777777" w:rsidTr="00BE3CD0">
        <w:tc>
          <w:tcPr>
            <w:tcW w:w="3883" w:type="dxa"/>
            <w:tcBorders>
              <w:top w:val="single" w:sz="4" w:space="0" w:color="auto"/>
              <w:left w:val="single" w:sz="4" w:space="0" w:color="auto"/>
              <w:bottom w:val="single" w:sz="4" w:space="0" w:color="auto"/>
              <w:right w:val="single" w:sz="4" w:space="0" w:color="auto"/>
            </w:tcBorders>
          </w:tcPr>
          <w:p w14:paraId="2C73C196" w14:textId="5087EF39"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sz w:val="18"/>
                <w:szCs w:val="18"/>
              </w:rPr>
              <w:t>Peter Hendricks</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6FD65814" w14:textId="7D82C0F9"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0CFDE723" w14:textId="1C320E0A"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71520CDC" w14:textId="77777777" w:rsidTr="00BE3CD0">
        <w:tc>
          <w:tcPr>
            <w:tcW w:w="3883" w:type="dxa"/>
            <w:tcBorders>
              <w:top w:val="single" w:sz="4" w:space="0" w:color="auto"/>
              <w:left w:val="single" w:sz="4" w:space="0" w:color="auto"/>
              <w:bottom w:val="single" w:sz="4" w:space="0" w:color="auto"/>
              <w:right w:val="single" w:sz="4" w:space="0" w:color="auto"/>
            </w:tcBorders>
          </w:tcPr>
          <w:p w14:paraId="1B8425CD" w14:textId="4CCF25AE"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sz w:val="18"/>
                <w:szCs w:val="18"/>
              </w:rPr>
              <w:t>Jackie Henry</w:t>
            </w:r>
            <w:r w:rsidR="001E6EBB">
              <w:rPr>
                <w:rFonts w:asciiTheme="minorHAnsi" w:hAnsiTheme="minorHAnsi" w:cstheme="minorHAnsi"/>
                <w:sz w:val="18"/>
                <w:szCs w:val="18"/>
              </w:rPr>
              <w:t xml:space="preserve"> (moderator)</w:t>
            </w:r>
          </w:p>
        </w:tc>
        <w:tc>
          <w:tcPr>
            <w:tcW w:w="2340" w:type="dxa"/>
            <w:tcBorders>
              <w:left w:val="single" w:sz="4" w:space="0" w:color="auto"/>
            </w:tcBorders>
          </w:tcPr>
          <w:p w14:paraId="37AAEEA2" w14:textId="47515998"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3391896E" w14:textId="16E6EC65"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546B104C" w14:textId="77777777" w:rsidTr="00BE3CD0">
        <w:tc>
          <w:tcPr>
            <w:tcW w:w="3883" w:type="dxa"/>
            <w:tcBorders>
              <w:top w:val="single" w:sz="4" w:space="0" w:color="auto"/>
              <w:left w:val="single" w:sz="4" w:space="0" w:color="auto"/>
              <w:bottom w:val="single" w:sz="4" w:space="0" w:color="auto"/>
              <w:right w:val="single" w:sz="4" w:space="0" w:color="auto"/>
            </w:tcBorders>
          </w:tcPr>
          <w:p w14:paraId="73C45432" w14:textId="54104C1D"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highlight w:val="yellow"/>
              </w:rPr>
            </w:pPr>
            <w:r w:rsidRPr="00186275">
              <w:rPr>
                <w:rFonts w:asciiTheme="minorHAnsi" w:hAnsiTheme="minorHAnsi" w:cstheme="minorHAnsi"/>
                <w:sz w:val="18"/>
                <w:szCs w:val="18"/>
              </w:rPr>
              <w:t>Jolin Honas, NP-C, AACC</w:t>
            </w:r>
          </w:p>
        </w:tc>
        <w:tc>
          <w:tcPr>
            <w:tcW w:w="2340" w:type="dxa"/>
            <w:tcBorders>
              <w:left w:val="single" w:sz="4" w:space="0" w:color="auto"/>
            </w:tcBorders>
          </w:tcPr>
          <w:p w14:paraId="4DDF012B" w14:textId="34079FCE"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7F3CA3F6" w14:textId="238A75C2"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3019FC" w:rsidRPr="00186275" w14:paraId="390F8444" w14:textId="77777777" w:rsidTr="00BE3CD0">
        <w:tc>
          <w:tcPr>
            <w:tcW w:w="3883" w:type="dxa"/>
            <w:tcBorders>
              <w:top w:val="single" w:sz="4" w:space="0" w:color="auto"/>
              <w:left w:val="single" w:sz="4" w:space="0" w:color="auto"/>
              <w:bottom w:val="nil"/>
              <w:right w:val="single" w:sz="4" w:space="0" w:color="auto"/>
            </w:tcBorders>
          </w:tcPr>
          <w:p w14:paraId="2A5D1E3C" w14:textId="29253A56" w:rsidR="003019FC" w:rsidRPr="00186275" w:rsidRDefault="003019FC" w:rsidP="003019FC">
            <w:pPr>
              <w:pBdr>
                <w:top w:val="nil"/>
                <w:left w:val="nil"/>
                <w:bottom w:val="nil"/>
                <w:right w:val="nil"/>
                <w:between w:val="nil"/>
              </w:pBdr>
              <w:rPr>
                <w:rFonts w:asciiTheme="minorHAnsi" w:hAnsiTheme="minorHAnsi" w:cstheme="minorHAnsi"/>
                <w:sz w:val="18"/>
                <w:szCs w:val="18"/>
                <w:highlight w:val="yellow"/>
              </w:rPr>
            </w:pPr>
            <w:r w:rsidRPr="00186275">
              <w:rPr>
                <w:rFonts w:asciiTheme="minorHAnsi" w:hAnsiTheme="minorHAnsi" w:cstheme="minorHAnsi"/>
                <w:sz w:val="18"/>
                <w:szCs w:val="18"/>
              </w:rPr>
              <w:t>Judith Hsia</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515DA97B" w14:textId="53001749" w:rsidR="003019FC" w:rsidRPr="00186275" w:rsidRDefault="00021F50" w:rsidP="003019FC">
            <w:pPr>
              <w:rPr>
                <w:rFonts w:asciiTheme="minorHAnsi" w:hAnsiTheme="minorHAnsi" w:cstheme="minorHAnsi"/>
                <w:color w:val="15232B"/>
                <w:sz w:val="18"/>
                <w:szCs w:val="18"/>
              </w:rPr>
            </w:pPr>
            <w:r w:rsidRPr="00186275">
              <w:rPr>
                <w:rFonts w:asciiTheme="minorHAnsi" w:hAnsiTheme="minorHAnsi" w:cstheme="minorHAnsi"/>
                <w:color w:val="15232B"/>
                <w:sz w:val="18"/>
                <w:szCs w:val="18"/>
              </w:rPr>
              <w:t>Individual Stocks and Stock Options</w:t>
            </w:r>
          </w:p>
        </w:tc>
        <w:tc>
          <w:tcPr>
            <w:tcW w:w="4297" w:type="dxa"/>
          </w:tcPr>
          <w:p w14:paraId="113BAAAE" w14:textId="52C528B8" w:rsidR="003019FC"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Astra Zeneca</w:t>
            </w:r>
          </w:p>
        </w:tc>
      </w:tr>
      <w:tr w:rsidR="003019FC" w:rsidRPr="00186275" w14:paraId="70B051A0" w14:textId="77777777" w:rsidTr="00BE3CD0">
        <w:tc>
          <w:tcPr>
            <w:tcW w:w="3883" w:type="dxa"/>
            <w:tcBorders>
              <w:top w:val="nil"/>
              <w:left w:val="single" w:sz="4" w:space="0" w:color="auto"/>
              <w:bottom w:val="single" w:sz="4" w:space="0" w:color="auto"/>
              <w:right w:val="single" w:sz="4" w:space="0" w:color="auto"/>
            </w:tcBorders>
          </w:tcPr>
          <w:p w14:paraId="70C4C9A1" w14:textId="77777777" w:rsidR="003019FC" w:rsidRPr="00186275" w:rsidRDefault="003019FC" w:rsidP="003019FC">
            <w:pPr>
              <w:pBdr>
                <w:top w:val="nil"/>
                <w:left w:val="nil"/>
                <w:bottom w:val="nil"/>
                <w:right w:val="nil"/>
                <w:between w:val="nil"/>
              </w:pBdr>
              <w:rPr>
                <w:rFonts w:asciiTheme="minorHAnsi" w:hAnsiTheme="minorHAnsi" w:cstheme="minorHAnsi"/>
                <w:sz w:val="18"/>
                <w:szCs w:val="18"/>
              </w:rPr>
            </w:pPr>
          </w:p>
        </w:tc>
        <w:tc>
          <w:tcPr>
            <w:tcW w:w="2340" w:type="dxa"/>
            <w:tcBorders>
              <w:left w:val="single" w:sz="4" w:space="0" w:color="auto"/>
            </w:tcBorders>
          </w:tcPr>
          <w:p w14:paraId="48781954" w14:textId="71F49E02" w:rsidR="003019FC" w:rsidRPr="00186275" w:rsidRDefault="00021F50" w:rsidP="003019FC">
            <w:pPr>
              <w:rPr>
                <w:rFonts w:asciiTheme="minorHAnsi" w:hAnsiTheme="minorHAnsi" w:cstheme="minorHAnsi"/>
                <w:color w:val="15232B"/>
                <w:sz w:val="18"/>
                <w:szCs w:val="18"/>
              </w:rPr>
            </w:pPr>
            <w:r w:rsidRPr="00186275">
              <w:rPr>
                <w:rFonts w:asciiTheme="minorHAnsi" w:hAnsiTheme="minorHAnsi" w:cstheme="minorHAnsi"/>
                <w:color w:val="15232B"/>
                <w:sz w:val="18"/>
                <w:szCs w:val="18"/>
              </w:rPr>
              <w:t>Research Funding</w:t>
            </w:r>
          </w:p>
        </w:tc>
        <w:tc>
          <w:tcPr>
            <w:tcW w:w="4297" w:type="dxa"/>
          </w:tcPr>
          <w:p w14:paraId="42707E76" w14:textId="05A89B5C" w:rsidR="003019FC" w:rsidRPr="00186275" w:rsidRDefault="00021F50"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 xml:space="preserve">Alexion; Amgen; AstraZeneca; Bayer; Bristol Meyers Squibb; </w:t>
            </w:r>
            <w:proofErr w:type="spellStart"/>
            <w:r w:rsidRPr="00186275">
              <w:rPr>
                <w:rFonts w:asciiTheme="minorHAnsi" w:hAnsiTheme="minorHAnsi" w:cstheme="minorHAnsi"/>
                <w:color w:val="000000"/>
                <w:sz w:val="18"/>
                <w:szCs w:val="18"/>
              </w:rPr>
              <w:t>Cleerly</w:t>
            </w:r>
            <w:proofErr w:type="spellEnd"/>
            <w:r w:rsidRPr="00186275">
              <w:rPr>
                <w:rFonts w:asciiTheme="minorHAnsi" w:hAnsiTheme="minorHAnsi" w:cstheme="minorHAnsi"/>
                <w:color w:val="000000"/>
                <w:sz w:val="18"/>
                <w:szCs w:val="18"/>
              </w:rPr>
              <w:t xml:space="preserve">; Eli Lilly; </w:t>
            </w:r>
            <w:proofErr w:type="spellStart"/>
            <w:r w:rsidRPr="00186275">
              <w:rPr>
                <w:rFonts w:asciiTheme="minorHAnsi" w:hAnsiTheme="minorHAnsi" w:cstheme="minorHAnsi"/>
                <w:color w:val="000000"/>
                <w:sz w:val="18"/>
                <w:szCs w:val="18"/>
              </w:rPr>
              <w:t>Insmed</w:t>
            </w:r>
            <w:proofErr w:type="spellEnd"/>
            <w:r w:rsidRPr="00186275">
              <w:rPr>
                <w:rFonts w:asciiTheme="minorHAnsi" w:hAnsiTheme="minorHAnsi" w:cstheme="minorHAnsi"/>
                <w:color w:val="000000"/>
                <w:sz w:val="18"/>
                <w:szCs w:val="18"/>
              </w:rPr>
              <w:t>; Novartis; Novo Nordisk; Regeneron</w:t>
            </w:r>
          </w:p>
        </w:tc>
      </w:tr>
      <w:tr w:rsidR="008C28AB" w:rsidRPr="00186275" w14:paraId="5CF0139D" w14:textId="77777777" w:rsidTr="00BE3CD0">
        <w:tc>
          <w:tcPr>
            <w:tcW w:w="3883" w:type="dxa"/>
            <w:tcBorders>
              <w:top w:val="single" w:sz="4" w:space="0" w:color="auto"/>
              <w:left w:val="single" w:sz="4" w:space="0" w:color="auto"/>
              <w:bottom w:val="single" w:sz="4" w:space="0" w:color="auto"/>
              <w:right w:val="single" w:sz="4" w:space="0" w:color="auto"/>
            </w:tcBorders>
          </w:tcPr>
          <w:p w14:paraId="2352013E" w14:textId="10A4124C"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Ruchika Husa</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1C066784" w14:textId="48865697"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3CBDEB13" w14:textId="64B4C44E"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23EB5082" w14:textId="77777777" w:rsidTr="00BE3CD0">
        <w:tc>
          <w:tcPr>
            <w:tcW w:w="3883" w:type="dxa"/>
            <w:tcBorders>
              <w:top w:val="single" w:sz="4" w:space="0" w:color="auto"/>
              <w:left w:val="single" w:sz="4" w:space="0" w:color="auto"/>
              <w:bottom w:val="single" w:sz="4" w:space="0" w:color="auto"/>
              <w:right w:val="single" w:sz="4" w:space="0" w:color="auto"/>
            </w:tcBorders>
          </w:tcPr>
          <w:p w14:paraId="012D5477" w14:textId="5BF2E224"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Roni Jacobsen</w:t>
            </w:r>
            <w:r w:rsidR="001E6EBB">
              <w:rPr>
                <w:rFonts w:asciiTheme="minorHAnsi" w:hAnsiTheme="minorHAnsi" w:cstheme="minorHAnsi"/>
                <w:sz w:val="18"/>
                <w:szCs w:val="18"/>
              </w:rPr>
              <w:t xml:space="preserve"> (panelist)</w:t>
            </w:r>
          </w:p>
        </w:tc>
        <w:tc>
          <w:tcPr>
            <w:tcW w:w="2340" w:type="dxa"/>
            <w:tcBorders>
              <w:left w:val="single" w:sz="4" w:space="0" w:color="auto"/>
            </w:tcBorders>
          </w:tcPr>
          <w:p w14:paraId="430E1852" w14:textId="05DBE24B"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0EC7D962" w14:textId="5F8517AF"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743F6551" w14:textId="77777777" w:rsidTr="00BE3CD0">
        <w:tc>
          <w:tcPr>
            <w:tcW w:w="3883" w:type="dxa"/>
            <w:tcBorders>
              <w:top w:val="single" w:sz="4" w:space="0" w:color="auto"/>
              <w:left w:val="single" w:sz="4" w:space="0" w:color="auto"/>
              <w:bottom w:val="single" w:sz="4" w:space="0" w:color="auto"/>
              <w:right w:val="single" w:sz="4" w:space="0" w:color="auto"/>
            </w:tcBorders>
          </w:tcPr>
          <w:p w14:paraId="157C3EC8" w14:textId="520DF22A" w:rsidR="008C28AB" w:rsidRPr="00186275" w:rsidRDefault="008C28AB" w:rsidP="008C28AB">
            <w:pPr>
              <w:pBdr>
                <w:top w:val="nil"/>
                <w:left w:val="nil"/>
                <w:bottom w:val="nil"/>
                <w:right w:val="nil"/>
                <w:between w:val="nil"/>
              </w:pBdr>
              <w:rPr>
                <w:rFonts w:asciiTheme="minorHAnsi" w:hAnsiTheme="minorHAnsi" w:cstheme="minorHAnsi"/>
                <w:sz w:val="18"/>
                <w:szCs w:val="18"/>
              </w:rPr>
            </w:pPr>
            <w:proofErr w:type="spellStart"/>
            <w:r w:rsidRPr="00186275">
              <w:rPr>
                <w:rFonts w:asciiTheme="minorHAnsi" w:hAnsiTheme="minorHAnsi" w:cstheme="minorHAnsi"/>
                <w:sz w:val="18"/>
                <w:szCs w:val="18"/>
              </w:rPr>
              <w:t>Arunpreet</w:t>
            </w:r>
            <w:proofErr w:type="spellEnd"/>
            <w:r w:rsidRPr="00186275">
              <w:rPr>
                <w:rFonts w:asciiTheme="minorHAnsi" w:hAnsiTheme="minorHAnsi" w:cstheme="minorHAnsi"/>
                <w:sz w:val="18"/>
                <w:szCs w:val="18"/>
              </w:rPr>
              <w:t xml:space="preserve"> Kahlon</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5A8130EF" w14:textId="0FEA7682"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293F1618" w14:textId="30D11C37"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6D8A8B18" w14:textId="77777777" w:rsidTr="00BE3CD0">
        <w:tc>
          <w:tcPr>
            <w:tcW w:w="3883" w:type="dxa"/>
            <w:tcBorders>
              <w:top w:val="single" w:sz="4" w:space="0" w:color="auto"/>
              <w:left w:val="single" w:sz="4" w:space="0" w:color="auto"/>
              <w:bottom w:val="single" w:sz="4" w:space="0" w:color="auto"/>
              <w:right w:val="single" w:sz="4" w:space="0" w:color="auto"/>
            </w:tcBorders>
          </w:tcPr>
          <w:p w14:paraId="3F1EC305" w14:textId="10CB57EB" w:rsidR="008C28AB" w:rsidRPr="00186275" w:rsidRDefault="008C28AB" w:rsidP="008C28AB">
            <w:pPr>
              <w:pBdr>
                <w:top w:val="nil"/>
                <w:left w:val="nil"/>
                <w:bottom w:val="nil"/>
                <w:right w:val="nil"/>
                <w:between w:val="nil"/>
              </w:pBdr>
              <w:rPr>
                <w:rFonts w:asciiTheme="minorHAnsi" w:hAnsiTheme="minorHAnsi" w:cstheme="minorHAnsi"/>
                <w:sz w:val="18"/>
                <w:szCs w:val="18"/>
              </w:rPr>
            </w:pPr>
            <w:proofErr w:type="spellStart"/>
            <w:r w:rsidRPr="00186275">
              <w:rPr>
                <w:rFonts w:asciiTheme="minorHAnsi" w:hAnsiTheme="minorHAnsi" w:cstheme="minorHAnsi"/>
                <w:sz w:val="18"/>
                <w:szCs w:val="18"/>
              </w:rPr>
              <w:t>Manaquibb</w:t>
            </w:r>
            <w:proofErr w:type="spellEnd"/>
            <w:r w:rsidRPr="00186275">
              <w:rPr>
                <w:rFonts w:asciiTheme="minorHAnsi" w:hAnsiTheme="minorHAnsi" w:cstheme="minorHAnsi"/>
                <w:sz w:val="18"/>
                <w:szCs w:val="18"/>
              </w:rPr>
              <w:t xml:space="preserve"> Khan, MD</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1A2C748E" w14:textId="61342C4A"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368027FB" w14:textId="29940992"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3D34708E" w14:textId="77777777" w:rsidTr="00BE3CD0">
        <w:tc>
          <w:tcPr>
            <w:tcW w:w="3883" w:type="dxa"/>
            <w:tcBorders>
              <w:top w:val="single" w:sz="4" w:space="0" w:color="auto"/>
              <w:left w:val="single" w:sz="4" w:space="0" w:color="auto"/>
              <w:bottom w:val="single" w:sz="4" w:space="0" w:color="auto"/>
              <w:right w:val="single" w:sz="4" w:space="0" w:color="auto"/>
            </w:tcBorders>
          </w:tcPr>
          <w:p w14:paraId="7706F96C" w14:textId="3265F833"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Prateeti Khazanie, MD, MPH</w:t>
            </w:r>
            <w:r w:rsidR="001E6EBB">
              <w:rPr>
                <w:rFonts w:asciiTheme="minorHAnsi" w:hAnsiTheme="minorHAnsi" w:cstheme="minorHAnsi"/>
                <w:sz w:val="18"/>
                <w:szCs w:val="18"/>
              </w:rPr>
              <w:t xml:space="preserve"> (panelist)</w:t>
            </w:r>
          </w:p>
        </w:tc>
        <w:tc>
          <w:tcPr>
            <w:tcW w:w="2340" w:type="dxa"/>
            <w:tcBorders>
              <w:left w:val="single" w:sz="4" w:space="0" w:color="auto"/>
            </w:tcBorders>
          </w:tcPr>
          <w:p w14:paraId="619B9F0A" w14:textId="2F3FF517"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2A3137BF" w14:textId="43AA3F08"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02614EF9" w14:textId="77777777" w:rsidTr="00BE3CD0">
        <w:tc>
          <w:tcPr>
            <w:tcW w:w="3883" w:type="dxa"/>
            <w:tcBorders>
              <w:top w:val="single" w:sz="4" w:space="0" w:color="auto"/>
              <w:left w:val="single" w:sz="4" w:space="0" w:color="auto"/>
              <w:bottom w:val="single" w:sz="4" w:space="0" w:color="auto"/>
              <w:right w:val="single" w:sz="4" w:space="0" w:color="auto"/>
            </w:tcBorders>
          </w:tcPr>
          <w:p w14:paraId="1FCECD15" w14:textId="05DA937C"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Lavanya Kondapalli, MD FACC</w:t>
            </w:r>
            <w:r w:rsidR="001E6EBB">
              <w:rPr>
                <w:rFonts w:asciiTheme="minorHAnsi" w:hAnsiTheme="minorHAnsi" w:cstheme="minorHAnsi"/>
                <w:sz w:val="18"/>
                <w:szCs w:val="18"/>
              </w:rPr>
              <w:t xml:space="preserve"> (moderator)</w:t>
            </w:r>
          </w:p>
        </w:tc>
        <w:tc>
          <w:tcPr>
            <w:tcW w:w="2340" w:type="dxa"/>
            <w:tcBorders>
              <w:left w:val="single" w:sz="4" w:space="0" w:color="auto"/>
            </w:tcBorders>
          </w:tcPr>
          <w:p w14:paraId="5B9E5BC5" w14:textId="75410147"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653376CC" w14:textId="59DAE5CC"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75ED491A" w14:textId="77777777" w:rsidTr="00BE3CD0">
        <w:tc>
          <w:tcPr>
            <w:tcW w:w="3883" w:type="dxa"/>
            <w:tcBorders>
              <w:top w:val="single" w:sz="4" w:space="0" w:color="auto"/>
              <w:left w:val="single" w:sz="4" w:space="0" w:color="auto"/>
              <w:bottom w:val="single" w:sz="4" w:space="0" w:color="auto"/>
              <w:right w:val="single" w:sz="4" w:space="0" w:color="auto"/>
            </w:tcBorders>
          </w:tcPr>
          <w:p w14:paraId="6A1F5848" w14:textId="43480385"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Benjamin Kopecky, MD</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4F8ABA58" w14:textId="3DAE9741"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181B99F0" w14:textId="6DED71C7"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590CAEFB" w14:textId="77777777" w:rsidTr="00BE3CD0">
        <w:tc>
          <w:tcPr>
            <w:tcW w:w="3883" w:type="dxa"/>
            <w:tcBorders>
              <w:top w:val="single" w:sz="4" w:space="0" w:color="auto"/>
              <w:left w:val="single" w:sz="4" w:space="0" w:color="auto"/>
              <w:bottom w:val="single" w:sz="4" w:space="0" w:color="auto"/>
              <w:right w:val="single" w:sz="4" w:space="0" w:color="auto"/>
            </w:tcBorders>
          </w:tcPr>
          <w:p w14:paraId="2B1A5E23" w14:textId="5B096F07"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lastRenderedPageBreak/>
              <w:t>Christopher Kovach, MD, MSc</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2D9A2993" w14:textId="4932BEFA"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0E39C379" w14:textId="3AD55503"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7BCA58DD" w14:textId="77777777" w:rsidTr="00BE3CD0">
        <w:tc>
          <w:tcPr>
            <w:tcW w:w="3883" w:type="dxa"/>
            <w:tcBorders>
              <w:top w:val="single" w:sz="4" w:space="0" w:color="auto"/>
              <w:left w:val="single" w:sz="4" w:space="0" w:color="auto"/>
              <w:bottom w:val="single" w:sz="4" w:space="0" w:color="auto"/>
              <w:right w:val="single" w:sz="4" w:space="0" w:color="auto"/>
            </w:tcBorders>
          </w:tcPr>
          <w:p w14:paraId="56A1AB99" w14:textId="141A9EFE"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Adrián Löffler, MD</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1340F350" w14:textId="252B25EA"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3DC2F8AA" w14:textId="035A42FA"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406E635C" w14:textId="77777777" w:rsidTr="00BE3CD0">
        <w:tc>
          <w:tcPr>
            <w:tcW w:w="3883" w:type="dxa"/>
            <w:tcBorders>
              <w:top w:val="single" w:sz="4" w:space="0" w:color="auto"/>
              <w:left w:val="single" w:sz="4" w:space="0" w:color="auto"/>
              <w:bottom w:val="single" w:sz="4" w:space="0" w:color="auto"/>
              <w:right w:val="single" w:sz="4" w:space="0" w:color="auto"/>
            </w:tcBorders>
          </w:tcPr>
          <w:p w14:paraId="1CBFFE96" w14:textId="7B5EF679"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Shivanshu Madan</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0C969457" w14:textId="38C81071"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07C58AE7" w14:textId="6E2B8B8D"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379A1E31" w14:textId="77777777" w:rsidTr="00BE3CD0">
        <w:tc>
          <w:tcPr>
            <w:tcW w:w="3883" w:type="dxa"/>
            <w:tcBorders>
              <w:top w:val="single" w:sz="4" w:space="0" w:color="auto"/>
              <w:left w:val="single" w:sz="4" w:space="0" w:color="auto"/>
              <w:bottom w:val="single" w:sz="4" w:space="0" w:color="auto"/>
              <w:right w:val="single" w:sz="4" w:space="0" w:color="auto"/>
            </w:tcBorders>
          </w:tcPr>
          <w:p w14:paraId="65E69709" w14:textId="11E6E0CD"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Kim Marincik</w:t>
            </w:r>
            <w:r w:rsidR="001E6EBB">
              <w:rPr>
                <w:rFonts w:asciiTheme="minorHAnsi" w:hAnsiTheme="minorHAnsi" w:cstheme="minorHAnsi"/>
                <w:sz w:val="18"/>
                <w:szCs w:val="18"/>
              </w:rPr>
              <w:t xml:space="preserve"> (panelist)</w:t>
            </w:r>
          </w:p>
        </w:tc>
        <w:tc>
          <w:tcPr>
            <w:tcW w:w="2340" w:type="dxa"/>
            <w:tcBorders>
              <w:left w:val="single" w:sz="4" w:space="0" w:color="auto"/>
            </w:tcBorders>
          </w:tcPr>
          <w:p w14:paraId="5A3D3392" w14:textId="17958B86"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78F0592D" w14:textId="5F164B5A"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239FC66A" w14:textId="77777777" w:rsidTr="00BE3CD0">
        <w:tc>
          <w:tcPr>
            <w:tcW w:w="3883" w:type="dxa"/>
            <w:tcBorders>
              <w:top w:val="single" w:sz="4" w:space="0" w:color="auto"/>
              <w:left w:val="single" w:sz="4" w:space="0" w:color="auto"/>
              <w:bottom w:val="single" w:sz="4" w:space="0" w:color="auto"/>
              <w:right w:val="single" w:sz="4" w:space="0" w:color="auto"/>
            </w:tcBorders>
          </w:tcPr>
          <w:p w14:paraId="2E85079B" w14:textId="558DCA76"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Liam Marincik</w:t>
            </w:r>
            <w:r w:rsidR="001E6EBB">
              <w:rPr>
                <w:rFonts w:asciiTheme="minorHAnsi" w:hAnsiTheme="minorHAnsi" w:cstheme="minorHAnsi"/>
                <w:sz w:val="18"/>
                <w:szCs w:val="18"/>
              </w:rPr>
              <w:t xml:space="preserve"> (panelist)</w:t>
            </w:r>
          </w:p>
        </w:tc>
        <w:tc>
          <w:tcPr>
            <w:tcW w:w="2340" w:type="dxa"/>
            <w:tcBorders>
              <w:left w:val="single" w:sz="4" w:space="0" w:color="auto"/>
            </w:tcBorders>
          </w:tcPr>
          <w:p w14:paraId="40819BED" w14:textId="755593F5"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4747AC0A" w14:textId="6F1A1D28"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140C2C51" w14:textId="77777777" w:rsidTr="00BE3CD0">
        <w:tc>
          <w:tcPr>
            <w:tcW w:w="3883" w:type="dxa"/>
            <w:tcBorders>
              <w:top w:val="single" w:sz="4" w:space="0" w:color="auto"/>
              <w:left w:val="single" w:sz="4" w:space="0" w:color="auto"/>
              <w:bottom w:val="single" w:sz="4" w:space="0" w:color="auto"/>
              <w:right w:val="single" w:sz="4" w:space="0" w:color="auto"/>
            </w:tcBorders>
          </w:tcPr>
          <w:p w14:paraId="438B8EA0" w14:textId="1955FE57"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Maria Marsala, FNP-BC</w:t>
            </w:r>
            <w:r w:rsidR="008605B5">
              <w:rPr>
                <w:rFonts w:asciiTheme="minorHAnsi" w:hAnsiTheme="minorHAnsi" w:cstheme="minorHAnsi"/>
                <w:sz w:val="18"/>
                <w:szCs w:val="18"/>
              </w:rPr>
              <w:t xml:space="preserve"> (moderator)</w:t>
            </w:r>
          </w:p>
        </w:tc>
        <w:tc>
          <w:tcPr>
            <w:tcW w:w="2340" w:type="dxa"/>
            <w:tcBorders>
              <w:left w:val="single" w:sz="4" w:space="0" w:color="auto"/>
            </w:tcBorders>
          </w:tcPr>
          <w:p w14:paraId="5BEB59DA" w14:textId="57DD6ACF"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6EE2F634" w14:textId="64577AF6"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75675090" w14:textId="77777777" w:rsidTr="00BE3CD0">
        <w:tc>
          <w:tcPr>
            <w:tcW w:w="3883" w:type="dxa"/>
            <w:tcBorders>
              <w:top w:val="single" w:sz="4" w:space="0" w:color="auto"/>
              <w:left w:val="single" w:sz="4" w:space="0" w:color="auto"/>
              <w:bottom w:val="single" w:sz="4" w:space="0" w:color="auto"/>
              <w:right w:val="single" w:sz="4" w:space="0" w:color="auto"/>
            </w:tcBorders>
          </w:tcPr>
          <w:p w14:paraId="320CE9FB" w14:textId="00EBB5C8"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Mariah Martin, DNP, APRN, ACNP-BC</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347911C2" w14:textId="0B152190"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23AB1592" w14:textId="44B53DE5"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3019FC" w:rsidRPr="00186275" w14:paraId="19B53990" w14:textId="77777777" w:rsidTr="00BE3CD0">
        <w:tc>
          <w:tcPr>
            <w:tcW w:w="3883" w:type="dxa"/>
            <w:tcBorders>
              <w:top w:val="single" w:sz="4" w:space="0" w:color="auto"/>
              <w:left w:val="single" w:sz="4" w:space="0" w:color="auto"/>
              <w:bottom w:val="single" w:sz="4" w:space="0" w:color="auto"/>
              <w:right w:val="single" w:sz="4" w:space="0" w:color="auto"/>
            </w:tcBorders>
          </w:tcPr>
          <w:p w14:paraId="178A8BF1" w14:textId="3BF19CC1" w:rsidR="003019FC" w:rsidRPr="00186275" w:rsidRDefault="003019FC" w:rsidP="003019FC">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Ryan Martin, MD, MPH</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3927581F" w14:textId="783B3ED3" w:rsidR="003019FC" w:rsidRPr="00186275" w:rsidRDefault="003019FC" w:rsidP="003019FC">
            <w:pPr>
              <w:rPr>
                <w:rFonts w:asciiTheme="minorHAnsi" w:hAnsiTheme="minorHAnsi" w:cstheme="minorHAnsi"/>
                <w:color w:val="15232B"/>
                <w:sz w:val="18"/>
                <w:szCs w:val="18"/>
              </w:rPr>
            </w:pPr>
            <w:r w:rsidRPr="00186275">
              <w:rPr>
                <w:rFonts w:asciiTheme="minorHAnsi" w:hAnsiTheme="minorHAnsi" w:cstheme="minorHAnsi"/>
                <w:color w:val="15232B"/>
                <w:sz w:val="18"/>
                <w:szCs w:val="18"/>
              </w:rPr>
              <w:t>Researcher</w:t>
            </w:r>
          </w:p>
        </w:tc>
        <w:tc>
          <w:tcPr>
            <w:tcW w:w="4297" w:type="dxa"/>
          </w:tcPr>
          <w:p w14:paraId="356C6040" w14:textId="2771B2AB" w:rsidR="003019FC" w:rsidRPr="00186275" w:rsidRDefault="003019FC"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Bayer</w:t>
            </w:r>
          </w:p>
        </w:tc>
      </w:tr>
      <w:tr w:rsidR="008C28AB" w:rsidRPr="00186275" w14:paraId="4613999C" w14:textId="77777777" w:rsidTr="00BE3CD0">
        <w:tc>
          <w:tcPr>
            <w:tcW w:w="3883" w:type="dxa"/>
            <w:tcBorders>
              <w:top w:val="single" w:sz="4" w:space="0" w:color="auto"/>
              <w:left w:val="single" w:sz="4" w:space="0" w:color="auto"/>
              <w:bottom w:val="single" w:sz="4" w:space="0" w:color="auto"/>
              <w:right w:val="single" w:sz="4" w:space="0" w:color="auto"/>
            </w:tcBorders>
          </w:tcPr>
          <w:p w14:paraId="586E19A2" w14:textId="130EF2D8"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Jodi Martinez</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12DA5144" w14:textId="79BE1FB9"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5C6C6961" w14:textId="0DD3F020"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2D8E2F51" w14:textId="77777777" w:rsidTr="00BE3CD0">
        <w:tc>
          <w:tcPr>
            <w:tcW w:w="3883" w:type="dxa"/>
            <w:tcBorders>
              <w:top w:val="single" w:sz="4" w:space="0" w:color="auto"/>
              <w:left w:val="single" w:sz="4" w:space="0" w:color="auto"/>
              <w:bottom w:val="single" w:sz="4" w:space="0" w:color="auto"/>
              <w:right w:val="single" w:sz="4" w:space="0" w:color="auto"/>
            </w:tcBorders>
          </w:tcPr>
          <w:p w14:paraId="78F8DAAC" w14:textId="1FA3739E"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Elmer Mason</w:t>
            </w:r>
            <w:r w:rsidR="008605B5">
              <w:rPr>
                <w:rFonts w:asciiTheme="minorHAnsi" w:hAnsiTheme="minorHAnsi" w:cstheme="minorHAnsi"/>
                <w:sz w:val="18"/>
                <w:szCs w:val="18"/>
              </w:rPr>
              <w:t xml:space="preserve"> (panelist)</w:t>
            </w:r>
          </w:p>
        </w:tc>
        <w:tc>
          <w:tcPr>
            <w:tcW w:w="2340" w:type="dxa"/>
            <w:tcBorders>
              <w:left w:val="single" w:sz="4" w:space="0" w:color="auto"/>
            </w:tcBorders>
          </w:tcPr>
          <w:p w14:paraId="7DE9F2FD" w14:textId="16AFAF1B"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131BD384" w14:textId="6CDD4A1D"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4A095FF8" w14:textId="77777777" w:rsidTr="00BE3CD0">
        <w:tc>
          <w:tcPr>
            <w:tcW w:w="3883" w:type="dxa"/>
            <w:tcBorders>
              <w:top w:val="single" w:sz="4" w:space="0" w:color="auto"/>
              <w:left w:val="single" w:sz="4" w:space="0" w:color="auto"/>
              <w:bottom w:val="single" w:sz="4" w:space="0" w:color="auto"/>
              <w:right w:val="single" w:sz="4" w:space="0" w:color="auto"/>
            </w:tcBorders>
          </w:tcPr>
          <w:p w14:paraId="42BA1164" w14:textId="3EBCBE96"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Paula McDermott, MS, CCNS - BC, CHFN, AACC</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7739F06F" w14:textId="00713A4B"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04C9BAA1" w14:textId="12D5F730"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2A23A0D5" w14:textId="77777777" w:rsidTr="00BE3CD0">
        <w:tc>
          <w:tcPr>
            <w:tcW w:w="3883" w:type="dxa"/>
            <w:tcBorders>
              <w:top w:val="single" w:sz="4" w:space="0" w:color="auto"/>
              <w:left w:val="single" w:sz="4" w:space="0" w:color="auto"/>
              <w:bottom w:val="single" w:sz="4" w:space="0" w:color="auto"/>
              <w:right w:val="single" w:sz="4" w:space="0" w:color="auto"/>
            </w:tcBorders>
          </w:tcPr>
          <w:p w14:paraId="64B390BF" w14:textId="0000D397"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 xml:space="preserve">Luisa </w:t>
            </w:r>
            <w:proofErr w:type="spellStart"/>
            <w:r w:rsidRPr="00186275">
              <w:rPr>
                <w:rFonts w:asciiTheme="minorHAnsi" w:hAnsiTheme="minorHAnsi" w:cstheme="minorHAnsi"/>
                <w:sz w:val="18"/>
                <w:szCs w:val="18"/>
              </w:rPr>
              <w:t>Mestroni</w:t>
            </w:r>
            <w:proofErr w:type="spellEnd"/>
            <w:r w:rsidR="008605B5">
              <w:rPr>
                <w:rFonts w:asciiTheme="minorHAnsi" w:hAnsiTheme="minorHAnsi" w:cstheme="minorHAnsi"/>
                <w:sz w:val="18"/>
                <w:szCs w:val="18"/>
              </w:rPr>
              <w:t xml:space="preserve"> (faculty)</w:t>
            </w:r>
          </w:p>
        </w:tc>
        <w:tc>
          <w:tcPr>
            <w:tcW w:w="2340" w:type="dxa"/>
            <w:tcBorders>
              <w:left w:val="single" w:sz="4" w:space="0" w:color="auto"/>
            </w:tcBorders>
          </w:tcPr>
          <w:p w14:paraId="57C4DF8E" w14:textId="357898CC"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36C12134" w14:textId="6E8A9D77"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2AD37CF1" w14:textId="77777777" w:rsidTr="00BE3CD0">
        <w:tc>
          <w:tcPr>
            <w:tcW w:w="3883" w:type="dxa"/>
            <w:tcBorders>
              <w:top w:val="single" w:sz="4" w:space="0" w:color="auto"/>
              <w:left w:val="single" w:sz="4" w:space="0" w:color="auto"/>
              <w:bottom w:val="single" w:sz="4" w:space="0" w:color="auto"/>
              <w:right w:val="single" w:sz="4" w:space="0" w:color="auto"/>
            </w:tcBorders>
          </w:tcPr>
          <w:p w14:paraId="33DDD629" w14:textId="69C36EEA" w:rsidR="008C28AB" w:rsidRPr="00186275" w:rsidRDefault="008C28AB" w:rsidP="008C28AB">
            <w:pPr>
              <w:pBdr>
                <w:top w:val="nil"/>
                <w:left w:val="nil"/>
                <w:bottom w:val="nil"/>
                <w:right w:val="nil"/>
                <w:between w:val="nil"/>
              </w:pBdr>
              <w:rPr>
                <w:rFonts w:asciiTheme="minorHAnsi" w:hAnsiTheme="minorHAnsi" w:cstheme="minorHAnsi"/>
                <w:sz w:val="18"/>
                <w:szCs w:val="18"/>
              </w:rPr>
            </w:pPr>
            <w:proofErr w:type="spellStart"/>
            <w:r w:rsidRPr="00186275">
              <w:rPr>
                <w:rFonts w:asciiTheme="minorHAnsi" w:hAnsiTheme="minorHAnsi" w:cstheme="minorHAnsi"/>
                <w:sz w:val="18"/>
                <w:szCs w:val="18"/>
              </w:rPr>
              <w:t>Erinleigh</w:t>
            </w:r>
            <w:proofErr w:type="spellEnd"/>
            <w:r w:rsidRPr="00186275">
              <w:rPr>
                <w:rFonts w:asciiTheme="minorHAnsi" w:hAnsiTheme="minorHAnsi" w:cstheme="minorHAnsi"/>
                <w:sz w:val="18"/>
                <w:szCs w:val="18"/>
              </w:rPr>
              <w:t xml:space="preserve"> Michaud, MD</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606DA102" w14:textId="56C7CE2C"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68C6B9D1" w14:textId="4A3D5636"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3019FC" w:rsidRPr="00186275" w14:paraId="39917D75" w14:textId="77777777" w:rsidTr="00BE3CD0">
        <w:tc>
          <w:tcPr>
            <w:tcW w:w="3883" w:type="dxa"/>
            <w:tcBorders>
              <w:top w:val="single" w:sz="4" w:space="0" w:color="auto"/>
              <w:left w:val="single" w:sz="4" w:space="0" w:color="auto"/>
              <w:bottom w:val="nil"/>
              <w:right w:val="single" w:sz="4" w:space="0" w:color="auto"/>
            </w:tcBorders>
          </w:tcPr>
          <w:p w14:paraId="0E6CE040" w14:textId="5C93E804" w:rsidR="003019FC" w:rsidRPr="00186275" w:rsidRDefault="003019FC" w:rsidP="003019FC">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Brad Mikaelian</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01E3C1A8" w14:textId="248B62BF" w:rsidR="003019FC" w:rsidRPr="00186275" w:rsidRDefault="003019FC" w:rsidP="003019FC">
            <w:pPr>
              <w:rPr>
                <w:rFonts w:asciiTheme="minorHAnsi" w:hAnsiTheme="minorHAnsi" w:cstheme="minorHAnsi"/>
                <w:color w:val="15232B"/>
                <w:sz w:val="18"/>
                <w:szCs w:val="18"/>
              </w:rPr>
            </w:pPr>
            <w:r w:rsidRPr="00186275">
              <w:rPr>
                <w:rFonts w:asciiTheme="minorHAnsi" w:hAnsiTheme="minorHAnsi" w:cstheme="minorHAnsi"/>
                <w:color w:val="15232B"/>
                <w:sz w:val="18"/>
                <w:szCs w:val="18"/>
              </w:rPr>
              <w:t>Advisor</w:t>
            </w:r>
          </w:p>
        </w:tc>
        <w:tc>
          <w:tcPr>
            <w:tcW w:w="4297" w:type="dxa"/>
          </w:tcPr>
          <w:p w14:paraId="19890BAC" w14:textId="44D8BCBA" w:rsidR="003019FC" w:rsidRPr="00186275" w:rsidRDefault="003019FC"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Boston Scientific; Johnson and Johnso</w:t>
            </w:r>
          </w:p>
        </w:tc>
      </w:tr>
      <w:tr w:rsidR="003019FC" w:rsidRPr="00186275" w14:paraId="45B86E0E" w14:textId="77777777" w:rsidTr="00BE3CD0">
        <w:tc>
          <w:tcPr>
            <w:tcW w:w="3883" w:type="dxa"/>
            <w:tcBorders>
              <w:top w:val="nil"/>
              <w:left w:val="single" w:sz="4" w:space="0" w:color="auto"/>
              <w:bottom w:val="nil"/>
              <w:right w:val="single" w:sz="4" w:space="0" w:color="auto"/>
            </w:tcBorders>
          </w:tcPr>
          <w:p w14:paraId="0D2FEAC4" w14:textId="77777777" w:rsidR="003019FC" w:rsidRPr="00186275" w:rsidRDefault="003019FC" w:rsidP="003019FC">
            <w:pPr>
              <w:pBdr>
                <w:top w:val="nil"/>
                <w:left w:val="nil"/>
                <w:bottom w:val="nil"/>
                <w:right w:val="nil"/>
                <w:between w:val="nil"/>
              </w:pBdr>
              <w:rPr>
                <w:rFonts w:asciiTheme="minorHAnsi" w:hAnsiTheme="minorHAnsi" w:cstheme="minorHAnsi"/>
                <w:sz w:val="18"/>
                <w:szCs w:val="18"/>
              </w:rPr>
            </w:pPr>
          </w:p>
        </w:tc>
        <w:tc>
          <w:tcPr>
            <w:tcW w:w="2340" w:type="dxa"/>
            <w:tcBorders>
              <w:left w:val="single" w:sz="4" w:space="0" w:color="auto"/>
            </w:tcBorders>
          </w:tcPr>
          <w:p w14:paraId="024E1030" w14:textId="0BF5424F" w:rsidR="003019FC" w:rsidRPr="00186275" w:rsidRDefault="003019FC" w:rsidP="003019FC">
            <w:pPr>
              <w:rPr>
                <w:rFonts w:asciiTheme="minorHAnsi" w:hAnsiTheme="minorHAnsi" w:cstheme="minorHAnsi"/>
                <w:color w:val="15232B"/>
                <w:sz w:val="18"/>
                <w:szCs w:val="18"/>
              </w:rPr>
            </w:pPr>
            <w:r w:rsidRPr="00186275">
              <w:rPr>
                <w:rFonts w:asciiTheme="minorHAnsi" w:hAnsiTheme="minorHAnsi" w:cstheme="minorHAnsi"/>
                <w:color w:val="15232B"/>
                <w:sz w:val="18"/>
                <w:szCs w:val="18"/>
              </w:rPr>
              <w:t>Consultant</w:t>
            </w:r>
          </w:p>
        </w:tc>
        <w:tc>
          <w:tcPr>
            <w:tcW w:w="4297" w:type="dxa"/>
          </w:tcPr>
          <w:p w14:paraId="07CFB0A5" w14:textId="2AEA6403" w:rsidR="003019FC" w:rsidRPr="00186275" w:rsidRDefault="003019FC"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Medtronic</w:t>
            </w:r>
          </w:p>
        </w:tc>
      </w:tr>
      <w:tr w:rsidR="003019FC" w:rsidRPr="00186275" w14:paraId="1D0571BE" w14:textId="77777777" w:rsidTr="00BE3CD0">
        <w:tc>
          <w:tcPr>
            <w:tcW w:w="3883" w:type="dxa"/>
            <w:tcBorders>
              <w:top w:val="nil"/>
              <w:left w:val="single" w:sz="4" w:space="0" w:color="auto"/>
              <w:bottom w:val="nil"/>
              <w:right w:val="single" w:sz="4" w:space="0" w:color="auto"/>
            </w:tcBorders>
          </w:tcPr>
          <w:p w14:paraId="2301ED52" w14:textId="77777777" w:rsidR="003019FC" w:rsidRPr="00186275" w:rsidRDefault="003019FC" w:rsidP="003019FC">
            <w:pPr>
              <w:pBdr>
                <w:top w:val="nil"/>
                <w:left w:val="nil"/>
                <w:bottom w:val="nil"/>
                <w:right w:val="nil"/>
                <w:between w:val="nil"/>
              </w:pBdr>
              <w:rPr>
                <w:rFonts w:asciiTheme="minorHAnsi" w:hAnsiTheme="minorHAnsi" w:cstheme="minorHAnsi"/>
                <w:sz w:val="18"/>
                <w:szCs w:val="18"/>
              </w:rPr>
            </w:pPr>
          </w:p>
        </w:tc>
        <w:tc>
          <w:tcPr>
            <w:tcW w:w="2340" w:type="dxa"/>
            <w:tcBorders>
              <w:left w:val="single" w:sz="4" w:space="0" w:color="auto"/>
            </w:tcBorders>
          </w:tcPr>
          <w:p w14:paraId="1BFA25B4" w14:textId="1B318BAD" w:rsidR="003019FC" w:rsidRPr="00186275" w:rsidRDefault="003019FC" w:rsidP="003019FC">
            <w:pPr>
              <w:rPr>
                <w:rFonts w:asciiTheme="minorHAnsi" w:hAnsiTheme="minorHAnsi" w:cstheme="minorHAnsi"/>
                <w:color w:val="15232B"/>
                <w:sz w:val="18"/>
                <w:szCs w:val="18"/>
              </w:rPr>
            </w:pPr>
            <w:r w:rsidRPr="00186275">
              <w:rPr>
                <w:rFonts w:asciiTheme="minorHAnsi" w:hAnsiTheme="minorHAnsi" w:cstheme="minorHAnsi"/>
                <w:color w:val="15232B"/>
                <w:sz w:val="18"/>
                <w:szCs w:val="18"/>
              </w:rPr>
              <w:t>Research Funding</w:t>
            </w:r>
          </w:p>
        </w:tc>
        <w:tc>
          <w:tcPr>
            <w:tcW w:w="4297" w:type="dxa"/>
          </w:tcPr>
          <w:p w14:paraId="668525BB" w14:textId="5E1D27A3" w:rsidR="003019FC" w:rsidRPr="00186275" w:rsidRDefault="003019FC"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Boston Scientific</w:t>
            </w:r>
          </w:p>
        </w:tc>
      </w:tr>
      <w:tr w:rsidR="003019FC" w:rsidRPr="00186275" w14:paraId="562D6A1A" w14:textId="77777777" w:rsidTr="00BE3CD0">
        <w:tc>
          <w:tcPr>
            <w:tcW w:w="3883" w:type="dxa"/>
            <w:tcBorders>
              <w:top w:val="nil"/>
              <w:left w:val="single" w:sz="4" w:space="0" w:color="auto"/>
              <w:bottom w:val="single" w:sz="4" w:space="0" w:color="auto"/>
              <w:right w:val="single" w:sz="4" w:space="0" w:color="auto"/>
            </w:tcBorders>
          </w:tcPr>
          <w:p w14:paraId="7C0A2DD7" w14:textId="77777777" w:rsidR="003019FC" w:rsidRPr="00186275" w:rsidRDefault="003019FC" w:rsidP="003019FC">
            <w:pPr>
              <w:pBdr>
                <w:top w:val="nil"/>
                <w:left w:val="nil"/>
                <w:bottom w:val="nil"/>
                <w:right w:val="nil"/>
                <w:between w:val="nil"/>
              </w:pBdr>
              <w:rPr>
                <w:rFonts w:asciiTheme="minorHAnsi" w:hAnsiTheme="minorHAnsi" w:cstheme="minorHAnsi"/>
                <w:sz w:val="18"/>
                <w:szCs w:val="18"/>
              </w:rPr>
            </w:pPr>
          </w:p>
        </w:tc>
        <w:tc>
          <w:tcPr>
            <w:tcW w:w="2340" w:type="dxa"/>
            <w:tcBorders>
              <w:left w:val="single" w:sz="4" w:space="0" w:color="auto"/>
            </w:tcBorders>
          </w:tcPr>
          <w:p w14:paraId="2D8D907C" w14:textId="40B86705" w:rsidR="003019FC" w:rsidRPr="00186275" w:rsidRDefault="003019FC" w:rsidP="003019FC">
            <w:pPr>
              <w:rPr>
                <w:rFonts w:asciiTheme="minorHAnsi" w:hAnsiTheme="minorHAnsi" w:cstheme="minorHAnsi"/>
                <w:color w:val="15232B"/>
                <w:sz w:val="18"/>
                <w:szCs w:val="18"/>
              </w:rPr>
            </w:pPr>
            <w:r w:rsidRPr="00186275">
              <w:rPr>
                <w:rFonts w:asciiTheme="minorHAnsi" w:hAnsiTheme="minorHAnsi" w:cstheme="minorHAnsi"/>
                <w:color w:val="15232B"/>
                <w:sz w:val="18"/>
                <w:szCs w:val="18"/>
              </w:rPr>
              <w:t>Speaker</w:t>
            </w:r>
          </w:p>
        </w:tc>
        <w:tc>
          <w:tcPr>
            <w:tcW w:w="4297" w:type="dxa"/>
          </w:tcPr>
          <w:p w14:paraId="2AECB6CC" w14:textId="2928AF94" w:rsidR="003019FC" w:rsidRPr="00186275" w:rsidRDefault="003019FC"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Boston Scientific; Medtronic</w:t>
            </w:r>
          </w:p>
        </w:tc>
      </w:tr>
      <w:tr w:rsidR="008C28AB" w:rsidRPr="00186275" w14:paraId="71AFA265" w14:textId="77777777" w:rsidTr="00BE3CD0">
        <w:tc>
          <w:tcPr>
            <w:tcW w:w="3883" w:type="dxa"/>
            <w:tcBorders>
              <w:top w:val="single" w:sz="4" w:space="0" w:color="auto"/>
              <w:left w:val="single" w:sz="4" w:space="0" w:color="auto"/>
              <w:bottom w:val="single" w:sz="4" w:space="0" w:color="auto"/>
              <w:right w:val="single" w:sz="4" w:space="0" w:color="auto"/>
            </w:tcBorders>
          </w:tcPr>
          <w:p w14:paraId="15EB8D6B" w14:textId="2782042E"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Sarah Moritz</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089CFDD1" w14:textId="24DA09FC"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09C1FA65" w14:textId="5BBDCA8F"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302E693A" w14:textId="77777777" w:rsidTr="00BE3CD0">
        <w:tc>
          <w:tcPr>
            <w:tcW w:w="3883" w:type="dxa"/>
            <w:tcBorders>
              <w:top w:val="single" w:sz="4" w:space="0" w:color="auto"/>
              <w:left w:val="single" w:sz="4" w:space="0" w:color="auto"/>
              <w:bottom w:val="single" w:sz="4" w:space="0" w:color="auto"/>
              <w:right w:val="single" w:sz="4" w:space="0" w:color="auto"/>
            </w:tcBorders>
          </w:tcPr>
          <w:p w14:paraId="79F5F53F" w14:textId="57BA6CBC"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Tafadzwa Mtisi</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6BCE7C21" w14:textId="1B10AAC4"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6B7CDCC5" w14:textId="6973DA5F"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48D1DBAB" w14:textId="77777777" w:rsidTr="00BE3CD0">
        <w:tc>
          <w:tcPr>
            <w:tcW w:w="3883" w:type="dxa"/>
            <w:tcBorders>
              <w:top w:val="single" w:sz="4" w:space="0" w:color="auto"/>
              <w:left w:val="single" w:sz="4" w:space="0" w:color="auto"/>
              <w:bottom w:val="single" w:sz="4" w:space="0" w:color="auto"/>
              <w:right w:val="single" w:sz="4" w:space="0" w:color="auto"/>
            </w:tcBorders>
          </w:tcPr>
          <w:p w14:paraId="7F87B30E" w14:textId="674ECBBD"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Alexandra Nichols</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13ED09E3" w14:textId="1C8D5F0E"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07A10F3A" w14:textId="76846F2E"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456CE14A" w14:textId="77777777" w:rsidTr="00BE3CD0">
        <w:tc>
          <w:tcPr>
            <w:tcW w:w="3883" w:type="dxa"/>
            <w:tcBorders>
              <w:top w:val="single" w:sz="4" w:space="0" w:color="auto"/>
              <w:left w:val="single" w:sz="4" w:space="0" w:color="auto"/>
              <w:bottom w:val="single" w:sz="4" w:space="0" w:color="auto"/>
              <w:right w:val="single" w:sz="4" w:space="0" w:color="auto"/>
            </w:tcBorders>
          </w:tcPr>
          <w:p w14:paraId="35E5006B" w14:textId="0E1D9B2C"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John Oldemeyer, MD</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2D4DE5C9" w14:textId="51AA2268" w:rsidR="008C28AB" w:rsidRPr="00186275" w:rsidRDefault="008C28AB" w:rsidP="008C28AB">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20750C7D" w14:textId="06F6E2CD"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AA0FC4" w:rsidRPr="00186275" w14:paraId="6782D25A" w14:textId="77777777" w:rsidTr="00BE3CD0">
        <w:tc>
          <w:tcPr>
            <w:tcW w:w="3883" w:type="dxa"/>
            <w:tcBorders>
              <w:top w:val="single" w:sz="4" w:space="0" w:color="auto"/>
              <w:left w:val="single" w:sz="4" w:space="0" w:color="auto"/>
              <w:bottom w:val="single" w:sz="4" w:space="0" w:color="auto"/>
              <w:right w:val="single" w:sz="4" w:space="0" w:color="auto"/>
            </w:tcBorders>
          </w:tcPr>
          <w:p w14:paraId="7D0BB177" w14:textId="5CFD8787" w:rsidR="00AA0FC4" w:rsidRPr="00186275" w:rsidRDefault="00AA0FC4" w:rsidP="00AA0FC4">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Jessica Parr, MD, FACC</w:t>
            </w:r>
            <w:r w:rsidR="008605B5">
              <w:rPr>
                <w:rFonts w:asciiTheme="minorHAnsi" w:hAnsiTheme="minorHAnsi" w:cstheme="minorHAnsi"/>
                <w:sz w:val="18"/>
                <w:szCs w:val="18"/>
              </w:rPr>
              <w:t xml:space="preserve"> (panelist)</w:t>
            </w:r>
          </w:p>
        </w:tc>
        <w:tc>
          <w:tcPr>
            <w:tcW w:w="2340" w:type="dxa"/>
            <w:tcBorders>
              <w:left w:val="single" w:sz="4" w:space="0" w:color="auto"/>
            </w:tcBorders>
          </w:tcPr>
          <w:p w14:paraId="44A41D6A" w14:textId="4FD6C508" w:rsidR="00AA0FC4" w:rsidRPr="00186275" w:rsidRDefault="00AA0FC4" w:rsidP="00AA0FC4">
            <w:pPr>
              <w:rPr>
                <w:rFonts w:asciiTheme="minorHAnsi" w:hAnsiTheme="minorHAnsi" w:cstheme="minorHAnsi"/>
                <w:color w:val="15232B"/>
                <w:sz w:val="18"/>
                <w:szCs w:val="18"/>
              </w:rPr>
            </w:pPr>
            <w:r w:rsidRPr="00186275">
              <w:rPr>
                <w:rFonts w:asciiTheme="minorHAnsi" w:hAnsiTheme="minorHAnsi" w:cstheme="minorHAnsi"/>
                <w:color w:val="000000"/>
                <w:sz w:val="18"/>
                <w:szCs w:val="18"/>
              </w:rPr>
              <w:t>N/A</w:t>
            </w:r>
          </w:p>
        </w:tc>
        <w:tc>
          <w:tcPr>
            <w:tcW w:w="4297" w:type="dxa"/>
          </w:tcPr>
          <w:p w14:paraId="670936A9" w14:textId="7D51B3FF" w:rsidR="00AA0FC4" w:rsidRPr="00186275" w:rsidRDefault="00AA0FC4" w:rsidP="00AA0FC4">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5D114ABC" w14:textId="77777777" w:rsidTr="00BE3CD0">
        <w:tc>
          <w:tcPr>
            <w:tcW w:w="3883" w:type="dxa"/>
            <w:tcBorders>
              <w:top w:val="single" w:sz="4" w:space="0" w:color="auto"/>
              <w:left w:val="single" w:sz="4" w:space="0" w:color="auto"/>
              <w:bottom w:val="single" w:sz="4" w:space="0" w:color="auto"/>
              <w:right w:val="single" w:sz="4" w:space="0" w:color="auto"/>
            </w:tcBorders>
          </w:tcPr>
          <w:p w14:paraId="20CCA22F" w14:textId="61F76401"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Payal Patel, MD</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6576B698" w14:textId="632CF8F0"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1647D70A" w14:textId="4F570C51"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765C26" w:rsidRPr="00186275" w14:paraId="591C7BF4" w14:textId="77777777" w:rsidTr="00BE3CD0">
        <w:tc>
          <w:tcPr>
            <w:tcW w:w="3883" w:type="dxa"/>
            <w:tcBorders>
              <w:top w:val="single" w:sz="4" w:space="0" w:color="auto"/>
              <w:left w:val="single" w:sz="4" w:space="0" w:color="auto"/>
              <w:bottom w:val="single" w:sz="4" w:space="0" w:color="auto"/>
              <w:right w:val="single" w:sz="4" w:space="0" w:color="auto"/>
            </w:tcBorders>
          </w:tcPr>
          <w:p w14:paraId="7B6CFFA9" w14:textId="487FFE1E" w:rsidR="00765C26" w:rsidRPr="00186275" w:rsidRDefault="00765C26" w:rsidP="00765C26">
            <w:pPr>
              <w:pBdr>
                <w:top w:val="nil"/>
                <w:left w:val="nil"/>
                <w:bottom w:val="nil"/>
                <w:right w:val="nil"/>
                <w:between w:val="nil"/>
              </w:pBdr>
              <w:rPr>
                <w:rFonts w:asciiTheme="minorHAnsi" w:hAnsiTheme="minorHAnsi" w:cstheme="minorHAnsi"/>
                <w:sz w:val="18"/>
                <w:szCs w:val="18"/>
                <w:highlight w:val="yellow"/>
              </w:rPr>
            </w:pPr>
            <w:r w:rsidRPr="00186275">
              <w:rPr>
                <w:rFonts w:asciiTheme="minorHAnsi" w:hAnsiTheme="minorHAnsi" w:cstheme="minorHAnsi"/>
                <w:sz w:val="18"/>
                <w:szCs w:val="18"/>
              </w:rPr>
              <w:t>Laura Peters, DNP, FNP-C</w:t>
            </w:r>
            <w:r w:rsidR="008605B5">
              <w:rPr>
                <w:rFonts w:asciiTheme="minorHAnsi" w:hAnsiTheme="minorHAnsi" w:cstheme="minorHAnsi"/>
                <w:sz w:val="18"/>
                <w:szCs w:val="18"/>
              </w:rPr>
              <w:t xml:space="preserve"> (course director)</w:t>
            </w:r>
          </w:p>
        </w:tc>
        <w:tc>
          <w:tcPr>
            <w:tcW w:w="2340" w:type="dxa"/>
            <w:tcBorders>
              <w:left w:val="single" w:sz="4" w:space="0" w:color="auto"/>
            </w:tcBorders>
          </w:tcPr>
          <w:p w14:paraId="1F98EFC8" w14:textId="13D44C55" w:rsidR="00765C26" w:rsidRPr="00186275" w:rsidRDefault="00765C26" w:rsidP="00765C26">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49338906" w14:textId="52811CB0" w:rsidR="00765C26" w:rsidRPr="00186275" w:rsidRDefault="00765C26" w:rsidP="00765C26">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533C1F21" w14:textId="77777777" w:rsidTr="00BE3CD0">
        <w:tc>
          <w:tcPr>
            <w:tcW w:w="3883" w:type="dxa"/>
            <w:tcBorders>
              <w:top w:val="single" w:sz="4" w:space="0" w:color="auto"/>
              <w:left w:val="single" w:sz="4" w:space="0" w:color="auto"/>
              <w:bottom w:val="single" w:sz="4" w:space="0" w:color="auto"/>
              <w:right w:val="single" w:sz="4" w:space="0" w:color="auto"/>
            </w:tcBorders>
          </w:tcPr>
          <w:p w14:paraId="34CC1223" w14:textId="79DBDEF0"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Che Pimentel, NP-C</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13E0A208" w14:textId="5A4EF14F"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2BB4D42A" w14:textId="218C4209"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5F0B071B" w14:textId="77777777" w:rsidTr="00BE3CD0">
        <w:tc>
          <w:tcPr>
            <w:tcW w:w="3883" w:type="dxa"/>
            <w:tcBorders>
              <w:top w:val="single" w:sz="4" w:space="0" w:color="auto"/>
              <w:left w:val="single" w:sz="4" w:space="0" w:color="auto"/>
              <w:bottom w:val="single" w:sz="4" w:space="0" w:color="auto"/>
              <w:right w:val="single" w:sz="4" w:space="0" w:color="auto"/>
            </w:tcBorders>
          </w:tcPr>
          <w:p w14:paraId="448326F4" w14:textId="78D74CF9"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Kadijah Porter, MD, MS</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767A430B" w14:textId="1CCE210C"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4B6AE61F" w14:textId="2AD691AB"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389C2968" w14:textId="77777777" w:rsidTr="00BE3CD0">
        <w:tc>
          <w:tcPr>
            <w:tcW w:w="3883" w:type="dxa"/>
            <w:tcBorders>
              <w:top w:val="single" w:sz="4" w:space="0" w:color="auto"/>
              <w:left w:val="single" w:sz="4" w:space="0" w:color="auto"/>
              <w:bottom w:val="single" w:sz="4" w:space="0" w:color="auto"/>
              <w:right w:val="single" w:sz="4" w:space="0" w:color="auto"/>
            </w:tcBorders>
          </w:tcPr>
          <w:p w14:paraId="451C7A77" w14:textId="6D50D440"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Heather Raff, MD, FACC</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7092F108" w14:textId="049F0B77"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5035BCE3" w14:textId="64878C80"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1E0E21F4" w14:textId="77777777" w:rsidTr="00BE3CD0">
        <w:tc>
          <w:tcPr>
            <w:tcW w:w="3883" w:type="dxa"/>
            <w:tcBorders>
              <w:top w:val="single" w:sz="4" w:space="0" w:color="auto"/>
              <w:left w:val="single" w:sz="4" w:space="0" w:color="auto"/>
              <w:bottom w:val="single" w:sz="4" w:space="0" w:color="auto"/>
              <w:right w:val="single" w:sz="4" w:space="0" w:color="auto"/>
            </w:tcBorders>
          </w:tcPr>
          <w:p w14:paraId="59ED458F" w14:textId="6CC93703"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David Raymer, MD, MPHS</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7E92636D" w14:textId="3F25F426"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50FD3CB1" w14:textId="2E1433FE"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4EB669E8" w14:textId="77777777" w:rsidTr="00BE3CD0">
        <w:tc>
          <w:tcPr>
            <w:tcW w:w="3883" w:type="dxa"/>
            <w:tcBorders>
              <w:top w:val="single" w:sz="4" w:space="0" w:color="auto"/>
              <w:left w:val="single" w:sz="4" w:space="0" w:color="auto"/>
              <w:bottom w:val="single" w:sz="4" w:space="0" w:color="auto"/>
              <w:right w:val="single" w:sz="4" w:space="0" w:color="auto"/>
            </w:tcBorders>
          </w:tcPr>
          <w:p w14:paraId="1F394457" w14:textId="18257FA5" w:rsidR="008C28AB" w:rsidRPr="00186275" w:rsidRDefault="008C28AB" w:rsidP="008C28AB">
            <w:pPr>
              <w:pBdr>
                <w:top w:val="nil"/>
                <w:left w:val="nil"/>
                <w:bottom w:val="nil"/>
                <w:right w:val="nil"/>
                <w:between w:val="nil"/>
              </w:pBdr>
              <w:rPr>
                <w:rFonts w:asciiTheme="minorHAnsi" w:hAnsiTheme="minorHAnsi" w:cstheme="minorHAnsi"/>
                <w:sz w:val="18"/>
                <w:szCs w:val="18"/>
                <w:highlight w:val="yellow"/>
              </w:rPr>
            </w:pPr>
            <w:r w:rsidRPr="00186275">
              <w:rPr>
                <w:rFonts w:asciiTheme="minorHAnsi" w:hAnsiTheme="minorHAnsi" w:cstheme="minorHAnsi"/>
                <w:sz w:val="18"/>
                <w:szCs w:val="18"/>
              </w:rPr>
              <w:t>Karen Ream, PA-C, MBA</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72FF8802" w14:textId="581B571C"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50119CBA" w14:textId="2BE9C416"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0DAD6D11" w14:textId="77777777" w:rsidTr="00BE3CD0">
        <w:tc>
          <w:tcPr>
            <w:tcW w:w="3883" w:type="dxa"/>
            <w:tcBorders>
              <w:top w:val="single" w:sz="4" w:space="0" w:color="auto"/>
              <w:left w:val="single" w:sz="4" w:space="0" w:color="auto"/>
              <w:bottom w:val="single" w:sz="4" w:space="0" w:color="auto"/>
              <w:right w:val="single" w:sz="4" w:space="0" w:color="auto"/>
            </w:tcBorders>
          </w:tcPr>
          <w:p w14:paraId="2EF1D301" w14:textId="7FCC9508"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Eric Rudofker, MD</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0E38A854" w14:textId="4DE19D10"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2E9E65A0" w14:textId="635356A9"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02EFA7DB" w14:textId="77777777" w:rsidTr="00BE3CD0">
        <w:tc>
          <w:tcPr>
            <w:tcW w:w="3883" w:type="dxa"/>
            <w:tcBorders>
              <w:top w:val="single" w:sz="4" w:space="0" w:color="auto"/>
              <w:left w:val="single" w:sz="4" w:space="0" w:color="auto"/>
              <w:bottom w:val="single" w:sz="4" w:space="0" w:color="auto"/>
              <w:right w:val="single" w:sz="4" w:space="0" w:color="auto"/>
            </w:tcBorders>
          </w:tcPr>
          <w:p w14:paraId="1E5C5E6E" w14:textId="0E15AB87"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Amneet Sandhu, MD</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589F69F7" w14:textId="0F308829"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76B117EC" w14:textId="53E43C8C"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339AD43B" w14:textId="77777777" w:rsidTr="00BE3CD0">
        <w:tc>
          <w:tcPr>
            <w:tcW w:w="3883" w:type="dxa"/>
            <w:tcBorders>
              <w:top w:val="single" w:sz="4" w:space="0" w:color="auto"/>
              <w:left w:val="single" w:sz="4" w:space="0" w:color="auto"/>
              <w:bottom w:val="single" w:sz="4" w:space="0" w:color="auto"/>
              <w:right w:val="single" w:sz="4" w:space="0" w:color="auto"/>
            </w:tcBorders>
          </w:tcPr>
          <w:p w14:paraId="64FC96BB" w14:textId="0646C973"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Cara Saxon, MD</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492F8389" w14:textId="75F3B4C7"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3ED6056C" w14:textId="216B220B"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48F5484A" w14:textId="77777777" w:rsidTr="00BE3CD0">
        <w:tc>
          <w:tcPr>
            <w:tcW w:w="3883" w:type="dxa"/>
            <w:tcBorders>
              <w:top w:val="single" w:sz="4" w:space="0" w:color="auto"/>
              <w:left w:val="single" w:sz="4" w:space="0" w:color="auto"/>
              <w:bottom w:val="single" w:sz="4" w:space="0" w:color="auto"/>
              <w:right w:val="single" w:sz="4" w:space="0" w:color="auto"/>
            </w:tcBorders>
          </w:tcPr>
          <w:p w14:paraId="175FF5CA" w14:textId="4985FF08"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Asher Shafton, MD</w:t>
            </w:r>
            <w:r w:rsidR="001E6EBB">
              <w:rPr>
                <w:rFonts w:asciiTheme="minorHAnsi" w:hAnsiTheme="minorHAnsi" w:cstheme="minorHAnsi"/>
                <w:sz w:val="18"/>
                <w:szCs w:val="18"/>
              </w:rPr>
              <w:t xml:space="preserve"> (panelist)</w:t>
            </w:r>
          </w:p>
        </w:tc>
        <w:tc>
          <w:tcPr>
            <w:tcW w:w="2340" w:type="dxa"/>
            <w:tcBorders>
              <w:left w:val="single" w:sz="4" w:space="0" w:color="auto"/>
            </w:tcBorders>
          </w:tcPr>
          <w:p w14:paraId="57650D44" w14:textId="2605BB44"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5ABABD19" w14:textId="44EDED2E"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710BADFB" w14:textId="77777777" w:rsidTr="00BE3CD0">
        <w:tc>
          <w:tcPr>
            <w:tcW w:w="3883" w:type="dxa"/>
            <w:tcBorders>
              <w:top w:val="single" w:sz="4" w:space="0" w:color="auto"/>
              <w:left w:val="single" w:sz="4" w:space="0" w:color="auto"/>
              <w:bottom w:val="single" w:sz="4" w:space="0" w:color="auto"/>
              <w:right w:val="single" w:sz="4" w:space="0" w:color="auto"/>
            </w:tcBorders>
          </w:tcPr>
          <w:p w14:paraId="5BCA3324" w14:textId="718A5027"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Raj Sharma</w:t>
            </w:r>
            <w:r w:rsidR="008605B5">
              <w:rPr>
                <w:rFonts w:asciiTheme="minorHAnsi" w:hAnsiTheme="minorHAnsi" w:cstheme="minorHAnsi"/>
                <w:sz w:val="18"/>
                <w:szCs w:val="18"/>
              </w:rPr>
              <w:t xml:space="preserve"> (panelist)</w:t>
            </w:r>
          </w:p>
        </w:tc>
        <w:tc>
          <w:tcPr>
            <w:tcW w:w="2340" w:type="dxa"/>
            <w:tcBorders>
              <w:left w:val="single" w:sz="4" w:space="0" w:color="auto"/>
            </w:tcBorders>
          </w:tcPr>
          <w:p w14:paraId="7718D8CC" w14:textId="76B0D081"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0F41F975" w14:textId="783BDA0C"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0488CF6E" w14:textId="77777777" w:rsidTr="00BE3CD0">
        <w:tc>
          <w:tcPr>
            <w:tcW w:w="3883" w:type="dxa"/>
            <w:tcBorders>
              <w:top w:val="single" w:sz="4" w:space="0" w:color="auto"/>
              <w:left w:val="single" w:sz="4" w:space="0" w:color="auto"/>
              <w:bottom w:val="single" w:sz="4" w:space="0" w:color="auto"/>
              <w:right w:val="single" w:sz="4" w:space="0" w:color="auto"/>
            </w:tcBorders>
          </w:tcPr>
          <w:p w14:paraId="221F22DF" w14:textId="5645074E"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Jennifer Springer</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1F897BA3" w14:textId="2B2901DC"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7858DFA6" w14:textId="5F39265E"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62682FBA" w14:textId="77777777" w:rsidTr="00BE3CD0">
        <w:tc>
          <w:tcPr>
            <w:tcW w:w="3883" w:type="dxa"/>
            <w:tcBorders>
              <w:top w:val="single" w:sz="4" w:space="0" w:color="auto"/>
              <w:left w:val="single" w:sz="4" w:space="0" w:color="auto"/>
              <w:bottom w:val="single" w:sz="4" w:space="0" w:color="auto"/>
              <w:right w:val="single" w:sz="4" w:space="0" w:color="auto"/>
            </w:tcBorders>
          </w:tcPr>
          <w:p w14:paraId="58B2E931" w14:textId="63A17BFE"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Pam Strain</w:t>
            </w:r>
            <w:r w:rsidR="008605B5">
              <w:rPr>
                <w:rFonts w:asciiTheme="minorHAnsi" w:hAnsiTheme="minorHAnsi" w:cstheme="minorHAnsi"/>
                <w:sz w:val="18"/>
                <w:szCs w:val="18"/>
              </w:rPr>
              <w:t xml:space="preserve"> (panelist)</w:t>
            </w:r>
          </w:p>
        </w:tc>
        <w:tc>
          <w:tcPr>
            <w:tcW w:w="2340" w:type="dxa"/>
            <w:tcBorders>
              <w:left w:val="single" w:sz="4" w:space="0" w:color="auto"/>
            </w:tcBorders>
          </w:tcPr>
          <w:p w14:paraId="62A8E865" w14:textId="2E81CEFF"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04E8649B" w14:textId="44EEE73A"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624D2C09" w14:textId="77777777" w:rsidTr="00BE3CD0">
        <w:tc>
          <w:tcPr>
            <w:tcW w:w="3883" w:type="dxa"/>
            <w:tcBorders>
              <w:top w:val="single" w:sz="4" w:space="0" w:color="auto"/>
              <w:left w:val="single" w:sz="4" w:space="0" w:color="auto"/>
              <w:bottom w:val="single" w:sz="4" w:space="0" w:color="auto"/>
              <w:right w:val="single" w:sz="4" w:space="0" w:color="auto"/>
            </w:tcBorders>
          </w:tcPr>
          <w:p w14:paraId="5C8119DB" w14:textId="427903E9"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Mallory Swirka, AGPCNP-BC</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5FC9DB12" w14:textId="1C2966B4"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5DE62CAF" w14:textId="7B55B791"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8C28AB" w:rsidRPr="00186275" w14:paraId="05E48BF3" w14:textId="77777777" w:rsidTr="00BE3CD0">
        <w:tc>
          <w:tcPr>
            <w:tcW w:w="3883" w:type="dxa"/>
            <w:tcBorders>
              <w:top w:val="single" w:sz="4" w:space="0" w:color="auto"/>
              <w:left w:val="single" w:sz="4" w:space="0" w:color="auto"/>
              <w:bottom w:val="single" w:sz="4" w:space="0" w:color="auto"/>
              <w:right w:val="single" w:sz="4" w:space="0" w:color="auto"/>
            </w:tcBorders>
          </w:tcPr>
          <w:p w14:paraId="71A568D1" w14:textId="2BFEF41B" w:rsidR="008C28AB" w:rsidRPr="00186275" w:rsidRDefault="008C28AB" w:rsidP="008C28AB">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Celene Tan, NP-C</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71B2FE7A" w14:textId="22702E03" w:rsidR="008C28AB" w:rsidRPr="00186275" w:rsidRDefault="008C28AB" w:rsidP="008C28AB">
            <w:pP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7AD98587" w14:textId="44A1F824" w:rsidR="008C28AB" w:rsidRPr="00186275" w:rsidRDefault="008C28AB" w:rsidP="008C28AB">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3019FC" w:rsidRPr="00186275" w14:paraId="0CAE2093" w14:textId="77777777" w:rsidTr="00BE3CD0">
        <w:tc>
          <w:tcPr>
            <w:tcW w:w="3883" w:type="dxa"/>
            <w:tcBorders>
              <w:top w:val="single" w:sz="4" w:space="0" w:color="auto"/>
              <w:left w:val="single" w:sz="4" w:space="0" w:color="auto"/>
              <w:bottom w:val="single" w:sz="4" w:space="0" w:color="auto"/>
              <w:right w:val="single" w:sz="4" w:space="0" w:color="auto"/>
            </w:tcBorders>
          </w:tcPr>
          <w:p w14:paraId="59D2C665" w14:textId="4F3305D3" w:rsidR="003019FC" w:rsidRPr="00186275" w:rsidRDefault="003019FC" w:rsidP="003019FC">
            <w:pPr>
              <w:pBdr>
                <w:top w:val="nil"/>
                <w:left w:val="nil"/>
                <w:bottom w:val="nil"/>
                <w:right w:val="nil"/>
                <w:between w:val="nil"/>
              </w:pBdr>
              <w:rPr>
                <w:rFonts w:asciiTheme="minorHAnsi" w:hAnsiTheme="minorHAnsi" w:cstheme="minorHAnsi"/>
                <w:sz w:val="18"/>
                <w:szCs w:val="18"/>
              </w:rPr>
            </w:pPr>
            <w:r w:rsidRPr="00186275">
              <w:rPr>
                <w:rFonts w:asciiTheme="minorHAnsi" w:hAnsiTheme="minorHAnsi" w:cstheme="minorHAnsi"/>
                <w:sz w:val="18"/>
                <w:szCs w:val="18"/>
              </w:rPr>
              <w:t>Alexis Tumolo, MD</w:t>
            </w:r>
            <w:r w:rsidR="008605B5">
              <w:rPr>
                <w:rFonts w:asciiTheme="minorHAnsi" w:hAnsiTheme="minorHAnsi" w:cstheme="minorHAnsi"/>
                <w:sz w:val="18"/>
                <w:szCs w:val="18"/>
              </w:rPr>
              <w:t xml:space="preserve"> (faculty)</w:t>
            </w:r>
          </w:p>
        </w:tc>
        <w:tc>
          <w:tcPr>
            <w:tcW w:w="2340" w:type="dxa"/>
            <w:tcBorders>
              <w:left w:val="single" w:sz="4" w:space="0" w:color="auto"/>
            </w:tcBorders>
          </w:tcPr>
          <w:p w14:paraId="0611FE77" w14:textId="695531EA" w:rsidR="003019FC" w:rsidRPr="00186275" w:rsidRDefault="003019FC" w:rsidP="003019FC">
            <w:pPr>
              <w:rPr>
                <w:rFonts w:asciiTheme="minorHAnsi" w:hAnsiTheme="minorHAnsi" w:cstheme="minorHAnsi"/>
                <w:color w:val="000000"/>
                <w:sz w:val="18"/>
                <w:szCs w:val="18"/>
              </w:rPr>
            </w:pPr>
            <w:r w:rsidRPr="00186275">
              <w:rPr>
                <w:rFonts w:asciiTheme="minorHAnsi" w:hAnsiTheme="minorHAnsi" w:cstheme="minorHAnsi"/>
                <w:color w:val="000000"/>
                <w:sz w:val="18"/>
                <w:szCs w:val="18"/>
              </w:rPr>
              <w:t>Speaker</w:t>
            </w:r>
          </w:p>
        </w:tc>
        <w:tc>
          <w:tcPr>
            <w:tcW w:w="4297" w:type="dxa"/>
          </w:tcPr>
          <w:p w14:paraId="7B5BD2AD" w14:textId="344895D5" w:rsidR="003019FC" w:rsidRPr="00186275" w:rsidRDefault="003019FC" w:rsidP="003019FC">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 xml:space="preserve">Abbott; </w:t>
            </w:r>
            <w:proofErr w:type="spellStart"/>
            <w:r w:rsidRPr="00186275">
              <w:rPr>
                <w:rFonts w:asciiTheme="minorHAnsi" w:hAnsiTheme="minorHAnsi" w:cstheme="minorHAnsi"/>
                <w:color w:val="000000"/>
                <w:sz w:val="18"/>
                <w:szCs w:val="18"/>
              </w:rPr>
              <w:t>Biosense</w:t>
            </w:r>
            <w:proofErr w:type="spellEnd"/>
            <w:r w:rsidRPr="00186275">
              <w:rPr>
                <w:rFonts w:asciiTheme="minorHAnsi" w:hAnsiTheme="minorHAnsi" w:cstheme="minorHAnsi"/>
                <w:color w:val="000000"/>
                <w:sz w:val="18"/>
                <w:szCs w:val="18"/>
              </w:rPr>
              <w:t xml:space="preserve"> Webster; Boston Scientific</w:t>
            </w:r>
          </w:p>
        </w:tc>
      </w:tr>
      <w:tr w:rsidR="00051474" w:rsidRPr="00186275" w14:paraId="6B10814E" w14:textId="77777777" w:rsidTr="00BE3CD0">
        <w:tc>
          <w:tcPr>
            <w:tcW w:w="3883" w:type="dxa"/>
            <w:tcBorders>
              <w:top w:val="single" w:sz="4" w:space="0" w:color="auto"/>
            </w:tcBorders>
          </w:tcPr>
          <w:p w14:paraId="1AC84575" w14:textId="6F717C72"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 xml:space="preserve">Dorothy Caputo, MA, BSN, RN </w:t>
            </w:r>
            <w:r w:rsidR="00DB2C62" w:rsidRPr="00186275">
              <w:rPr>
                <w:rFonts w:asciiTheme="minorHAnsi" w:hAnsiTheme="minorHAnsi" w:cstheme="minorHAnsi"/>
                <w:color w:val="000000"/>
                <w:sz w:val="18"/>
                <w:szCs w:val="18"/>
              </w:rPr>
              <w:t>–</w:t>
            </w:r>
            <w:r w:rsidRPr="00186275">
              <w:rPr>
                <w:rFonts w:asciiTheme="minorHAnsi" w:hAnsiTheme="minorHAnsi" w:cstheme="minorHAnsi"/>
                <w:color w:val="000000"/>
                <w:sz w:val="18"/>
                <w:szCs w:val="18"/>
              </w:rPr>
              <w:t xml:space="preserve"> </w:t>
            </w:r>
            <w:r w:rsidR="00DB2C62" w:rsidRPr="00186275">
              <w:rPr>
                <w:rFonts w:asciiTheme="minorHAnsi" w:hAnsiTheme="minorHAnsi" w:cstheme="minorHAnsi"/>
                <w:color w:val="000000"/>
                <w:sz w:val="18"/>
                <w:szCs w:val="18"/>
              </w:rPr>
              <w:t>President, AKH</w:t>
            </w:r>
          </w:p>
        </w:tc>
        <w:tc>
          <w:tcPr>
            <w:tcW w:w="2340" w:type="dxa"/>
          </w:tcPr>
          <w:p w14:paraId="101D4E1B" w14:textId="77777777"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4F4A28EA" w14:textId="77777777"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186275" w:rsidRPr="00186275" w14:paraId="5E4534B6" w14:textId="77777777" w:rsidTr="00BE3CD0">
        <w:tc>
          <w:tcPr>
            <w:tcW w:w="3883" w:type="dxa"/>
            <w:tcBorders>
              <w:top w:val="single" w:sz="4" w:space="0" w:color="auto"/>
            </w:tcBorders>
          </w:tcPr>
          <w:p w14:paraId="64FB736F" w14:textId="447AD5CB" w:rsidR="00186275" w:rsidRPr="00186275" w:rsidRDefault="00186275" w:rsidP="00186275">
            <w:pPr>
              <w:pBdr>
                <w:top w:val="nil"/>
                <w:left w:val="nil"/>
                <w:bottom w:val="nil"/>
                <w:right w:val="nil"/>
                <w:between w:val="nil"/>
              </w:pBdr>
              <w:rPr>
                <w:rFonts w:asciiTheme="minorHAnsi" w:hAnsiTheme="minorHAnsi" w:cstheme="minorHAnsi"/>
                <w:color w:val="000000"/>
                <w:sz w:val="18"/>
                <w:szCs w:val="18"/>
              </w:rPr>
            </w:pPr>
            <w:r>
              <w:rPr>
                <w:rFonts w:asciiTheme="minorHAnsi" w:hAnsiTheme="minorHAnsi" w:cstheme="minorHAnsi"/>
                <w:color w:val="000000"/>
                <w:sz w:val="18"/>
                <w:szCs w:val="18"/>
              </w:rPr>
              <w:t>Chad Keller, PA-C (reviewer)</w:t>
            </w:r>
          </w:p>
        </w:tc>
        <w:tc>
          <w:tcPr>
            <w:tcW w:w="2340" w:type="dxa"/>
          </w:tcPr>
          <w:p w14:paraId="1D884B7C" w14:textId="39AE05FE" w:rsidR="00186275" w:rsidRPr="00186275" w:rsidRDefault="00186275" w:rsidP="00186275">
            <w:pPr>
              <w:pBdr>
                <w:top w:val="nil"/>
                <w:left w:val="nil"/>
                <w:bottom w:val="nil"/>
                <w:right w:val="nil"/>
                <w:between w:val="nil"/>
              </w:pBdr>
              <w:rPr>
                <w:rFonts w:asciiTheme="minorHAnsi" w:hAnsiTheme="minorHAnsi" w:cstheme="minorHAnsi"/>
                <w:color w:val="000000"/>
                <w:sz w:val="18"/>
                <w:szCs w:val="18"/>
              </w:rPr>
            </w:pPr>
            <w:r>
              <w:rPr>
                <w:rFonts w:asciiTheme="minorHAnsi" w:hAnsiTheme="minorHAnsi" w:cstheme="minorHAnsi"/>
                <w:color w:val="000000"/>
                <w:sz w:val="18"/>
                <w:szCs w:val="18"/>
              </w:rPr>
              <w:t>N/A</w:t>
            </w:r>
          </w:p>
        </w:tc>
        <w:tc>
          <w:tcPr>
            <w:tcW w:w="4297" w:type="dxa"/>
          </w:tcPr>
          <w:p w14:paraId="10C48594" w14:textId="6428B9D6" w:rsidR="00186275" w:rsidRPr="00186275" w:rsidRDefault="00186275" w:rsidP="00186275">
            <w:pPr>
              <w:pBdr>
                <w:top w:val="nil"/>
                <w:left w:val="nil"/>
                <w:bottom w:val="nil"/>
                <w:right w:val="nil"/>
                <w:between w:val="nil"/>
              </w:pBdr>
              <w:rPr>
                <w:rFonts w:asciiTheme="minorHAnsi" w:hAnsiTheme="minorHAnsi" w:cstheme="minorHAnsi"/>
                <w:color w:val="000000"/>
                <w:sz w:val="18"/>
                <w:szCs w:val="18"/>
              </w:rPr>
            </w:pPr>
            <w:r>
              <w:rPr>
                <w:rFonts w:asciiTheme="minorHAnsi" w:hAnsiTheme="minorHAnsi" w:cstheme="minorHAnsi"/>
                <w:color w:val="000000"/>
                <w:sz w:val="18"/>
                <w:szCs w:val="18"/>
              </w:rPr>
              <w:t>Nothing to disclose</w:t>
            </w:r>
          </w:p>
        </w:tc>
      </w:tr>
      <w:tr w:rsidR="00186275" w:rsidRPr="00186275" w14:paraId="57E4C2E0" w14:textId="77777777" w:rsidTr="00BE3CD0">
        <w:tc>
          <w:tcPr>
            <w:tcW w:w="3883" w:type="dxa"/>
            <w:tcBorders>
              <w:top w:val="single" w:sz="4" w:space="0" w:color="auto"/>
            </w:tcBorders>
          </w:tcPr>
          <w:p w14:paraId="23967C3D" w14:textId="3A332BF6" w:rsidR="00186275" w:rsidRPr="00186275" w:rsidRDefault="00186275">
            <w:pPr>
              <w:pBdr>
                <w:top w:val="nil"/>
                <w:left w:val="nil"/>
                <w:bottom w:val="nil"/>
                <w:right w:val="nil"/>
                <w:between w:val="nil"/>
              </w:pBdr>
              <w:rPr>
                <w:rFonts w:asciiTheme="minorHAnsi" w:hAnsiTheme="minorHAnsi" w:cstheme="minorHAnsi"/>
                <w:color w:val="000000"/>
                <w:sz w:val="18"/>
                <w:szCs w:val="18"/>
              </w:rPr>
            </w:pPr>
            <w:r>
              <w:rPr>
                <w:rFonts w:asciiTheme="minorHAnsi" w:hAnsiTheme="minorHAnsi" w:cstheme="minorHAnsi"/>
                <w:color w:val="000000"/>
                <w:sz w:val="18"/>
                <w:szCs w:val="18"/>
              </w:rPr>
              <w:t>Dan McGeary</w:t>
            </w:r>
            <w:r w:rsidR="00BE3CD0">
              <w:rPr>
                <w:rFonts w:asciiTheme="minorHAnsi" w:hAnsiTheme="minorHAnsi" w:cstheme="minorHAnsi"/>
                <w:color w:val="000000"/>
                <w:sz w:val="18"/>
                <w:szCs w:val="18"/>
              </w:rPr>
              <w:t>, NP</w:t>
            </w:r>
            <w:r>
              <w:rPr>
                <w:rFonts w:asciiTheme="minorHAnsi" w:hAnsiTheme="minorHAnsi" w:cstheme="minorHAnsi"/>
                <w:color w:val="000000"/>
                <w:sz w:val="18"/>
                <w:szCs w:val="18"/>
              </w:rPr>
              <w:t xml:space="preserve"> (reviewer)</w:t>
            </w:r>
          </w:p>
        </w:tc>
        <w:tc>
          <w:tcPr>
            <w:tcW w:w="2340" w:type="dxa"/>
          </w:tcPr>
          <w:p w14:paraId="5F28F2B2" w14:textId="73113E86" w:rsidR="00186275" w:rsidRPr="00186275" w:rsidRDefault="00186275">
            <w:pPr>
              <w:pBdr>
                <w:top w:val="nil"/>
                <w:left w:val="nil"/>
                <w:bottom w:val="nil"/>
                <w:right w:val="nil"/>
                <w:between w:val="nil"/>
              </w:pBdr>
              <w:rPr>
                <w:rFonts w:asciiTheme="minorHAnsi" w:hAnsiTheme="minorHAnsi" w:cstheme="minorHAnsi"/>
                <w:color w:val="000000"/>
                <w:sz w:val="18"/>
                <w:szCs w:val="18"/>
              </w:rPr>
            </w:pPr>
            <w:r>
              <w:rPr>
                <w:rFonts w:asciiTheme="minorHAnsi" w:hAnsiTheme="minorHAnsi" w:cstheme="minorHAnsi"/>
                <w:color w:val="000000"/>
                <w:sz w:val="18"/>
                <w:szCs w:val="18"/>
              </w:rPr>
              <w:t>N/A</w:t>
            </w:r>
          </w:p>
        </w:tc>
        <w:tc>
          <w:tcPr>
            <w:tcW w:w="4297" w:type="dxa"/>
          </w:tcPr>
          <w:p w14:paraId="40F37BE4" w14:textId="25676EED" w:rsidR="00186275" w:rsidRPr="00186275" w:rsidRDefault="00186275">
            <w:pPr>
              <w:pBdr>
                <w:top w:val="nil"/>
                <w:left w:val="nil"/>
                <w:bottom w:val="nil"/>
                <w:right w:val="nil"/>
                <w:between w:val="nil"/>
              </w:pBdr>
              <w:rPr>
                <w:rFonts w:asciiTheme="minorHAnsi" w:hAnsiTheme="minorHAnsi" w:cstheme="minorHAnsi"/>
                <w:color w:val="000000"/>
                <w:sz w:val="18"/>
                <w:szCs w:val="18"/>
              </w:rPr>
            </w:pPr>
            <w:r>
              <w:rPr>
                <w:rFonts w:asciiTheme="minorHAnsi" w:hAnsiTheme="minorHAnsi" w:cstheme="minorHAnsi"/>
                <w:color w:val="000000"/>
                <w:sz w:val="18"/>
                <w:szCs w:val="18"/>
              </w:rPr>
              <w:t>Nothing to disclose</w:t>
            </w:r>
          </w:p>
        </w:tc>
      </w:tr>
      <w:tr w:rsidR="00051474" w:rsidRPr="00186275" w14:paraId="342308D6" w14:textId="77777777" w:rsidTr="00BE3CD0">
        <w:tc>
          <w:tcPr>
            <w:tcW w:w="3883" w:type="dxa"/>
          </w:tcPr>
          <w:p w14:paraId="733D878B" w14:textId="77777777"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Michele Bielarski, RN (planner/reviewer)</w:t>
            </w:r>
          </w:p>
        </w:tc>
        <w:tc>
          <w:tcPr>
            <w:tcW w:w="2340" w:type="dxa"/>
          </w:tcPr>
          <w:p w14:paraId="1A85C33A" w14:textId="77777777"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189F58EC" w14:textId="77777777"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051474" w:rsidRPr="00186275" w14:paraId="7A17EC27" w14:textId="77777777" w:rsidTr="00BE3CD0">
        <w:tc>
          <w:tcPr>
            <w:tcW w:w="3883" w:type="dxa"/>
          </w:tcPr>
          <w:p w14:paraId="6B43D576" w14:textId="77777777"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AKH Inc Staff and Planners</w:t>
            </w:r>
          </w:p>
        </w:tc>
        <w:tc>
          <w:tcPr>
            <w:tcW w:w="2340" w:type="dxa"/>
          </w:tcPr>
          <w:p w14:paraId="24610DD3" w14:textId="77777777"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3A5C182B" w14:textId="77777777"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051474" w:rsidRPr="00186275" w14:paraId="11F4792C" w14:textId="77777777" w:rsidTr="00BE3CD0">
        <w:tc>
          <w:tcPr>
            <w:tcW w:w="3883" w:type="dxa"/>
          </w:tcPr>
          <w:p w14:paraId="02CB9FC3" w14:textId="77777777"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CO ACC Staff and Planners</w:t>
            </w:r>
          </w:p>
        </w:tc>
        <w:tc>
          <w:tcPr>
            <w:tcW w:w="2340" w:type="dxa"/>
          </w:tcPr>
          <w:p w14:paraId="58BCBE9A" w14:textId="77777777"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N/A</w:t>
            </w:r>
          </w:p>
        </w:tc>
        <w:tc>
          <w:tcPr>
            <w:tcW w:w="4297" w:type="dxa"/>
          </w:tcPr>
          <w:p w14:paraId="5BE8EDB7" w14:textId="77777777" w:rsidR="00051474" w:rsidRPr="00186275" w:rsidRDefault="00BA5403">
            <w:pPr>
              <w:pBdr>
                <w:top w:val="nil"/>
                <w:left w:val="nil"/>
                <w:bottom w:val="nil"/>
                <w:right w:val="nil"/>
                <w:between w:val="nil"/>
              </w:pBdr>
              <w:rPr>
                <w:rFonts w:asciiTheme="minorHAnsi" w:hAnsiTheme="minorHAnsi" w:cstheme="minorHAnsi"/>
                <w:color w:val="000000"/>
                <w:sz w:val="18"/>
                <w:szCs w:val="18"/>
              </w:rPr>
            </w:pPr>
            <w:r w:rsidRPr="00186275">
              <w:rPr>
                <w:rFonts w:asciiTheme="minorHAnsi" w:hAnsiTheme="minorHAnsi" w:cstheme="minorHAnsi"/>
                <w:color w:val="000000"/>
                <w:sz w:val="18"/>
                <w:szCs w:val="18"/>
              </w:rPr>
              <w:t>Nothing to disclose</w:t>
            </w:r>
          </w:p>
        </w:tc>
      </w:tr>
      <w:tr w:rsidR="00051474" w:rsidRPr="00186275" w14:paraId="2E25A289" w14:textId="77777777">
        <w:tc>
          <w:tcPr>
            <w:tcW w:w="10520" w:type="dxa"/>
            <w:gridSpan w:val="3"/>
          </w:tcPr>
          <w:p w14:paraId="6AD951D7" w14:textId="77777777" w:rsidR="00051474" w:rsidRPr="00186275" w:rsidRDefault="00BA5403">
            <w:pPr>
              <w:pBdr>
                <w:top w:val="nil"/>
                <w:left w:val="nil"/>
                <w:bottom w:val="nil"/>
                <w:right w:val="nil"/>
                <w:between w:val="nil"/>
              </w:pBdr>
              <w:jc w:val="center"/>
              <w:rPr>
                <w:rFonts w:asciiTheme="minorHAnsi" w:hAnsiTheme="minorHAnsi" w:cstheme="minorHAnsi"/>
                <w:b/>
                <w:color w:val="000000"/>
                <w:sz w:val="18"/>
                <w:szCs w:val="18"/>
              </w:rPr>
            </w:pPr>
            <w:proofErr w:type="gramStart"/>
            <w:r w:rsidRPr="00186275">
              <w:rPr>
                <w:rFonts w:asciiTheme="minorHAnsi" w:hAnsiTheme="minorHAnsi" w:cstheme="minorHAnsi"/>
                <w:b/>
                <w:color w:val="000000"/>
                <w:sz w:val="18"/>
                <w:szCs w:val="18"/>
              </w:rPr>
              <w:t>All of</w:t>
            </w:r>
            <w:proofErr w:type="gramEnd"/>
            <w:r w:rsidRPr="00186275">
              <w:rPr>
                <w:rFonts w:asciiTheme="minorHAnsi" w:hAnsiTheme="minorHAnsi" w:cstheme="minorHAnsi"/>
                <w:b/>
                <w:color w:val="000000"/>
                <w:sz w:val="18"/>
                <w:szCs w:val="18"/>
              </w:rPr>
              <w:t xml:space="preserve"> the relevant financial relationships listed for these individuals have been mitigated.</w:t>
            </w:r>
          </w:p>
        </w:tc>
      </w:tr>
    </w:tbl>
    <w:p w14:paraId="74D93E4E" w14:textId="77777777" w:rsidR="00051474" w:rsidRDefault="00051474">
      <w:pPr>
        <w:pBdr>
          <w:top w:val="nil"/>
          <w:left w:val="nil"/>
          <w:bottom w:val="nil"/>
          <w:right w:val="nil"/>
          <w:between w:val="nil"/>
        </w:pBdr>
        <w:spacing w:after="0" w:line="240" w:lineRule="auto"/>
        <w:rPr>
          <w:color w:val="000000"/>
          <w:sz w:val="20"/>
          <w:szCs w:val="20"/>
        </w:rPr>
      </w:pPr>
    </w:p>
    <w:p w14:paraId="1954DA46" w14:textId="77777777" w:rsidR="00051474" w:rsidRDefault="00BA5403">
      <w:pPr>
        <w:spacing w:after="0" w:line="240" w:lineRule="auto"/>
        <w:rPr>
          <w:b/>
          <w:sz w:val="20"/>
          <w:szCs w:val="20"/>
        </w:rPr>
      </w:pPr>
      <w:r>
        <w:rPr>
          <w:b/>
          <w:sz w:val="20"/>
          <w:szCs w:val="20"/>
        </w:rPr>
        <w:t xml:space="preserve">Disclosure of Unlabeled Use and Investigational Product </w:t>
      </w:r>
    </w:p>
    <w:p w14:paraId="67467D34" w14:textId="77777777" w:rsidR="00051474" w:rsidRDefault="00BA5403">
      <w:pPr>
        <w:spacing w:after="0" w:line="240" w:lineRule="auto"/>
        <w:rPr>
          <w:sz w:val="20"/>
          <w:szCs w:val="20"/>
        </w:rPr>
      </w:pPr>
      <w:r>
        <w:rPr>
          <w:sz w:val="20"/>
          <w:szCs w:val="20"/>
        </w:rPr>
        <w:t>This educational activity may include discussion of uses of agents that are investigational and/or unapproved by the FDA. Please refer to the official prescribing information for each product for discussion of approved indications, contraindications, and warnings.</w:t>
      </w:r>
    </w:p>
    <w:p w14:paraId="163E2290" w14:textId="77777777" w:rsidR="00051474" w:rsidRDefault="00051474">
      <w:pPr>
        <w:spacing w:after="0" w:line="240" w:lineRule="auto"/>
        <w:rPr>
          <w:b/>
          <w:sz w:val="20"/>
          <w:szCs w:val="20"/>
        </w:rPr>
      </w:pPr>
    </w:p>
    <w:p w14:paraId="68C0ACA7" w14:textId="77777777" w:rsidR="00051474" w:rsidRDefault="00BA5403">
      <w:pPr>
        <w:spacing w:after="0" w:line="240" w:lineRule="auto"/>
        <w:rPr>
          <w:b/>
          <w:color w:val="000000"/>
          <w:sz w:val="20"/>
          <w:szCs w:val="20"/>
        </w:rPr>
      </w:pPr>
      <w:r>
        <w:rPr>
          <w:b/>
          <w:color w:val="000000"/>
          <w:sz w:val="20"/>
          <w:szCs w:val="20"/>
        </w:rPr>
        <w:t xml:space="preserve">Disclaimer </w:t>
      </w:r>
    </w:p>
    <w:p w14:paraId="42AC614D" w14:textId="77777777" w:rsidR="00051474" w:rsidRDefault="00BA5403">
      <w:pPr>
        <w:spacing w:after="0" w:line="240" w:lineRule="auto"/>
        <w:rPr>
          <w:sz w:val="20"/>
          <w:szCs w:val="20"/>
        </w:rPr>
      </w:pPr>
      <w:r>
        <w:rPr>
          <w:color w:val="000000"/>
          <w:sz w:val="20"/>
          <w:szCs w:val="20"/>
        </w:rPr>
        <w:t>This course is designed solely to provide the healthcare professional with information to assist in his/her practice and professional development and is not to be considered a diagnostic tool to replace professional advice or treatment. The course serves as a general guide to the healthcare professional, and therefore, cannot be considered as giving legal, nursing, medical, or other professional advice in specific cases. AKH Inc. specifically disclaim responsibility for any adverse consequences resulting di</w:t>
      </w:r>
      <w:r>
        <w:rPr>
          <w:color w:val="000000"/>
          <w:sz w:val="20"/>
          <w:szCs w:val="20"/>
        </w:rPr>
        <w:t>rectly or indirectly from information in the course, for undetected error, or through participants misunderstanding of the content.</w:t>
      </w:r>
    </w:p>
    <w:p w14:paraId="6A1DB09F" w14:textId="77777777" w:rsidR="00051474" w:rsidRDefault="00051474">
      <w:pPr>
        <w:spacing w:after="0" w:line="240" w:lineRule="auto"/>
        <w:rPr>
          <w:sz w:val="20"/>
          <w:szCs w:val="20"/>
        </w:rPr>
      </w:pPr>
    </w:p>
    <w:p w14:paraId="100DA1F3" w14:textId="77777777" w:rsidR="00051474" w:rsidRDefault="00BA5403">
      <w:pPr>
        <w:spacing w:after="0" w:line="240" w:lineRule="auto"/>
        <w:rPr>
          <w:color w:val="000000"/>
          <w:sz w:val="20"/>
          <w:szCs w:val="20"/>
        </w:rPr>
      </w:pPr>
      <w:r>
        <w:rPr>
          <w:sz w:val="20"/>
          <w:szCs w:val="20"/>
        </w:rPr>
        <w:t>If you would like to opt out from future communications from AKH please send an email to optout@akhcme.com with your information with "</w:t>
      </w:r>
      <w:proofErr w:type="spellStart"/>
      <w:r>
        <w:rPr>
          <w:sz w:val="20"/>
          <w:szCs w:val="20"/>
        </w:rPr>
        <w:t>Opt</w:t>
      </w:r>
      <w:proofErr w:type="spellEnd"/>
      <w:r>
        <w:rPr>
          <w:sz w:val="20"/>
          <w:szCs w:val="20"/>
        </w:rPr>
        <w:t xml:space="preserve"> Out" in the subject line.</w:t>
      </w:r>
    </w:p>
    <w:sectPr w:rsidR="00051474">
      <w:pgSz w:w="12240" w:h="15840"/>
      <w:pgMar w:top="360" w:right="900" w:bottom="90" w:left="81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8C910E4-8EBA-439B-A768-83D08E41CC0B}"/>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A3016D95-6FFE-427F-A2F9-F6CD030C5728}"/>
    <w:embedBold r:id="rId3" w:fontKey="{46D8E8F7-798D-430A-8D20-8EB6B40D5BAD}"/>
    <w:embedItalic r:id="rId4" w:fontKey="{0424702A-76C2-42F4-9BC9-07EDCA4A8332}"/>
  </w:font>
  <w:font w:name="Tahoma">
    <w:panose1 w:val="020B0604030504040204"/>
    <w:charset w:val="00"/>
    <w:family w:val="swiss"/>
    <w:pitch w:val="variable"/>
    <w:sig w:usb0="E1002EFF" w:usb1="C000605B" w:usb2="00000029" w:usb3="00000000" w:csb0="000101FF" w:csb1="00000000"/>
    <w:embedRegular r:id="rId5" w:fontKey="{3E6859F1-1B18-4F6C-8598-6394645A314F}"/>
  </w:font>
  <w:font w:name="Georgia">
    <w:panose1 w:val="02040502050405020303"/>
    <w:charset w:val="00"/>
    <w:family w:val="roman"/>
    <w:pitch w:val="variable"/>
    <w:sig w:usb0="00000287" w:usb1="00000000" w:usb2="00000000" w:usb3="00000000" w:csb0="0000009F" w:csb1="00000000"/>
    <w:embedRegular r:id="rId6" w:fontKey="{B994606B-07BC-4644-BCA8-D88922108484}"/>
    <w:embedItalic r:id="rId7" w:fontKey="{789C28AF-14D2-46A3-B190-91579B6A4514}"/>
  </w:font>
  <w:font w:name="Cambria">
    <w:panose1 w:val="02040503050406030204"/>
    <w:charset w:val="00"/>
    <w:family w:val="roman"/>
    <w:pitch w:val="variable"/>
    <w:sig w:usb0="E00006FF" w:usb1="420024FF" w:usb2="02000000" w:usb3="00000000" w:csb0="0000019F" w:csb1="00000000"/>
    <w:embedRegular r:id="rId8" w:fontKey="{17DB9332-D7D6-4F8B-B4B7-FFDC5E0993C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335AB"/>
    <w:multiLevelType w:val="multilevel"/>
    <w:tmpl w:val="271CA2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14D3B29"/>
    <w:multiLevelType w:val="hybridMultilevel"/>
    <w:tmpl w:val="544A1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422D8A"/>
    <w:multiLevelType w:val="hybridMultilevel"/>
    <w:tmpl w:val="A0B01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929976">
    <w:abstractNumId w:val="0"/>
  </w:num>
  <w:num w:numId="2" w16cid:durableId="506528680">
    <w:abstractNumId w:val="2"/>
  </w:num>
  <w:num w:numId="3" w16cid:durableId="472404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474"/>
    <w:rsid w:val="00021F50"/>
    <w:rsid w:val="000318B2"/>
    <w:rsid w:val="00051474"/>
    <w:rsid w:val="00186275"/>
    <w:rsid w:val="001E6EBB"/>
    <w:rsid w:val="002127A5"/>
    <w:rsid w:val="002F62B2"/>
    <w:rsid w:val="003019FC"/>
    <w:rsid w:val="00335A13"/>
    <w:rsid w:val="00744B5B"/>
    <w:rsid w:val="00765C26"/>
    <w:rsid w:val="007D1768"/>
    <w:rsid w:val="00821632"/>
    <w:rsid w:val="008605B5"/>
    <w:rsid w:val="008C28AB"/>
    <w:rsid w:val="009B0CB7"/>
    <w:rsid w:val="00AA0FC4"/>
    <w:rsid w:val="00AA552D"/>
    <w:rsid w:val="00AD3969"/>
    <w:rsid w:val="00BA5403"/>
    <w:rsid w:val="00BD1044"/>
    <w:rsid w:val="00BE0D48"/>
    <w:rsid w:val="00BE3CD0"/>
    <w:rsid w:val="00C26706"/>
    <w:rsid w:val="00D00096"/>
    <w:rsid w:val="00DB2C62"/>
    <w:rsid w:val="00DC3F27"/>
    <w:rsid w:val="00E33DC7"/>
    <w:rsid w:val="00F47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F719DF1"/>
  <w15:docId w15:val="{3CB6488E-4ECC-4D52-B055-2C2EEEE51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3D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D303DB"/>
    <w:rPr>
      <w:color w:val="0000FF" w:themeColor="hyperlink"/>
      <w:u w:val="single"/>
    </w:rPr>
  </w:style>
  <w:style w:type="table" w:styleId="TableGrid">
    <w:name w:val="Table Grid"/>
    <w:basedOn w:val="TableNormal"/>
    <w:uiPriority w:val="59"/>
    <w:rsid w:val="00D303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D303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3DB"/>
    <w:rPr>
      <w:rFonts w:ascii="Tahoma" w:hAnsi="Tahoma" w:cs="Tahoma"/>
      <w:sz w:val="16"/>
      <w:szCs w:val="16"/>
    </w:rPr>
  </w:style>
  <w:style w:type="paragraph" w:styleId="ListParagraph">
    <w:name w:val="List Paragraph"/>
    <w:basedOn w:val="Normal"/>
    <w:uiPriority w:val="34"/>
    <w:qFormat/>
    <w:rsid w:val="00C22A90"/>
    <w:pPr>
      <w:ind w:left="720"/>
      <w:contextualSpacing/>
    </w:pPr>
  </w:style>
  <w:style w:type="paragraph" w:styleId="Header">
    <w:name w:val="header"/>
    <w:basedOn w:val="Normal"/>
    <w:link w:val="HeaderChar"/>
    <w:uiPriority w:val="99"/>
    <w:semiHidden/>
    <w:unhideWhenUsed/>
    <w:rsid w:val="009430E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30EB"/>
  </w:style>
  <w:style w:type="paragraph" w:styleId="Footer">
    <w:name w:val="footer"/>
    <w:basedOn w:val="Normal"/>
    <w:link w:val="FooterChar"/>
    <w:uiPriority w:val="99"/>
    <w:semiHidden/>
    <w:unhideWhenUsed/>
    <w:rsid w:val="009430E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30EB"/>
  </w:style>
  <w:style w:type="character" w:styleId="CommentReference">
    <w:name w:val="annotation reference"/>
    <w:basedOn w:val="DefaultParagraphFont"/>
    <w:uiPriority w:val="99"/>
    <w:semiHidden/>
    <w:unhideWhenUsed/>
    <w:rsid w:val="005769D9"/>
    <w:rPr>
      <w:sz w:val="16"/>
      <w:szCs w:val="16"/>
    </w:rPr>
  </w:style>
  <w:style w:type="paragraph" w:styleId="CommentText">
    <w:name w:val="annotation text"/>
    <w:basedOn w:val="Normal"/>
    <w:link w:val="CommentTextChar"/>
    <w:uiPriority w:val="99"/>
    <w:unhideWhenUsed/>
    <w:rsid w:val="005769D9"/>
    <w:pPr>
      <w:spacing w:line="240" w:lineRule="auto"/>
    </w:pPr>
    <w:rPr>
      <w:sz w:val="20"/>
      <w:szCs w:val="20"/>
    </w:rPr>
  </w:style>
  <w:style w:type="character" w:customStyle="1" w:styleId="CommentTextChar">
    <w:name w:val="Comment Text Char"/>
    <w:basedOn w:val="DefaultParagraphFont"/>
    <w:link w:val="CommentText"/>
    <w:uiPriority w:val="99"/>
    <w:rsid w:val="005769D9"/>
    <w:rPr>
      <w:sz w:val="20"/>
      <w:szCs w:val="20"/>
    </w:rPr>
  </w:style>
  <w:style w:type="paragraph" w:styleId="CommentSubject">
    <w:name w:val="annotation subject"/>
    <w:basedOn w:val="CommentText"/>
    <w:next w:val="CommentText"/>
    <w:link w:val="CommentSubjectChar"/>
    <w:uiPriority w:val="99"/>
    <w:semiHidden/>
    <w:unhideWhenUsed/>
    <w:rsid w:val="005769D9"/>
    <w:rPr>
      <w:b/>
      <w:bCs/>
    </w:rPr>
  </w:style>
  <w:style w:type="character" w:customStyle="1" w:styleId="CommentSubjectChar">
    <w:name w:val="Comment Subject Char"/>
    <w:basedOn w:val="CommentTextChar"/>
    <w:link w:val="CommentSubject"/>
    <w:uiPriority w:val="99"/>
    <w:semiHidden/>
    <w:rsid w:val="005769D9"/>
    <w:rPr>
      <w:b/>
      <w:bCs/>
      <w:sz w:val="20"/>
      <w:szCs w:val="20"/>
    </w:rPr>
  </w:style>
  <w:style w:type="paragraph" w:styleId="NormalWeb">
    <w:name w:val="Normal (Web)"/>
    <w:basedOn w:val="Normal"/>
    <w:uiPriority w:val="99"/>
    <w:unhideWhenUsed/>
    <w:rsid w:val="00011E9A"/>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rsid w:val="00011E9A"/>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011E9A"/>
    <w:rPr>
      <w:rFonts w:ascii="Courier New" w:eastAsia="Times New Roman" w:hAnsi="Courier New" w:cs="Times New Roman"/>
      <w:sz w:val="20"/>
      <w:szCs w:val="20"/>
    </w:rPr>
  </w:style>
  <w:style w:type="character" w:styleId="UnresolvedMention">
    <w:name w:val="Unresolved Mention"/>
    <w:basedOn w:val="DefaultParagraphFont"/>
    <w:uiPriority w:val="99"/>
    <w:semiHidden/>
    <w:unhideWhenUsed/>
    <w:rsid w:val="007451B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hyperlink" Target="about:blank" TargetMode="Externa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khcme.com/2025COACC" TargetMode="Externa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Qn3hktL6/EHThwxQ7YyuaRzmkQ==">CgMxLjA4AHIhMUNBMnNlaE5RNVh0aXhkMmdPUlRmbEMwOVZlUTY4SzFj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1810</Words>
  <Characters>11187</Characters>
  <Application>Microsoft Office Word</Application>
  <DocSecurity>4</DocSecurity>
  <Lines>429</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Jessie Perry</dc:creator>
  <cp:lastModifiedBy>Lianna Collinge</cp:lastModifiedBy>
  <cp:revision>2</cp:revision>
  <cp:lastPrinted>2025-12-02T17:56:00Z</cp:lastPrinted>
  <dcterms:created xsi:type="dcterms:W3CDTF">2025-12-02T17:57:00Z</dcterms:created>
  <dcterms:modified xsi:type="dcterms:W3CDTF">2025-12-02T17:57:00Z</dcterms:modified>
</cp:coreProperties>
</file>