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7118" w14:textId="46B8E756" w:rsidR="00913B1A" w:rsidRDefault="00346905">
      <w:r>
        <w:rPr>
          <w:noProof/>
        </w:rPr>
        <w:drawing>
          <wp:inline distT="0" distB="0" distL="0" distR="0" wp14:anchorId="3CD572D1" wp14:editId="6DD6D14D">
            <wp:extent cx="5892940" cy="1905000"/>
            <wp:effectExtent l="0" t="0" r="0" b="0"/>
            <wp:docPr id="1" name="Picture 1" descr="Steelers, U.S. Steel team up to teach Franklin Regional students about steel  and sustainability | TribLIV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elers, U.S. Steel team up to teach Franklin Regional students about steel  and sustainability | TribLIVE.com"/>
                    <pic:cNvPicPr>
                      <a:picLocks noChangeAspect="1" noChangeArrowheads="1"/>
                    </pic:cNvPicPr>
                  </pic:nvPicPr>
                  <pic:blipFill rotWithShape="1">
                    <a:blip r:embed="rId5">
                      <a:extLst>
                        <a:ext uri="{28A0092B-C50C-407E-A947-70E740481C1C}">
                          <a14:useLocalDpi xmlns:a14="http://schemas.microsoft.com/office/drawing/2010/main" val="0"/>
                        </a:ext>
                      </a:extLst>
                    </a:blip>
                    <a:srcRect l="9775" t="40386" b="20726"/>
                    <a:stretch/>
                  </pic:blipFill>
                  <pic:spPr bwMode="auto">
                    <a:xfrm>
                      <a:off x="0" y="0"/>
                      <a:ext cx="5893760" cy="1905265"/>
                    </a:xfrm>
                    <a:prstGeom prst="rect">
                      <a:avLst/>
                    </a:prstGeom>
                    <a:noFill/>
                    <a:ln>
                      <a:noFill/>
                    </a:ln>
                    <a:extLst>
                      <a:ext uri="{53640926-AAD7-44D8-BBD7-CCE9431645EC}">
                        <a14:shadowObscured xmlns:a14="http://schemas.microsoft.com/office/drawing/2010/main"/>
                      </a:ext>
                    </a:extLst>
                  </pic:spPr>
                </pic:pic>
              </a:graphicData>
            </a:graphic>
          </wp:inline>
        </w:drawing>
      </w:r>
    </w:p>
    <w:p w14:paraId="607EA165" w14:textId="16BB7531" w:rsidR="00346905" w:rsidRPr="00C164E7" w:rsidRDefault="00346905" w:rsidP="00346905">
      <w:pPr>
        <w:pStyle w:val="NoSpacing"/>
        <w:rPr>
          <w:rFonts w:cstheme="minorHAnsi"/>
          <w:b/>
          <w:bCs/>
          <w:sz w:val="24"/>
          <w:szCs w:val="24"/>
        </w:rPr>
      </w:pPr>
      <w:r w:rsidRPr="00C164E7">
        <w:rPr>
          <w:rFonts w:cstheme="minorHAnsi"/>
          <w:b/>
          <w:bCs/>
          <w:sz w:val="24"/>
          <w:szCs w:val="24"/>
        </w:rPr>
        <w:t>2022 Implementing the A2 Zero Carbon Neutrality Plan</w:t>
      </w:r>
      <w:r w:rsidRPr="00C164E7">
        <w:rPr>
          <w:rFonts w:cstheme="minorHAnsi"/>
          <w:b/>
          <w:bCs/>
          <w:sz w:val="24"/>
          <w:szCs w:val="24"/>
        </w:rPr>
        <w:tab/>
      </w:r>
      <w:r w:rsidR="00C164E7">
        <w:rPr>
          <w:rFonts w:cstheme="minorHAnsi"/>
          <w:b/>
          <w:bCs/>
          <w:sz w:val="24"/>
          <w:szCs w:val="24"/>
        </w:rPr>
        <w:tab/>
      </w:r>
      <w:r w:rsidR="00C164E7">
        <w:rPr>
          <w:rFonts w:cstheme="minorHAnsi"/>
          <w:b/>
          <w:bCs/>
          <w:sz w:val="24"/>
          <w:szCs w:val="24"/>
        </w:rPr>
        <w:tab/>
      </w:r>
      <w:r w:rsidR="00C164E7">
        <w:rPr>
          <w:rFonts w:cstheme="minorHAnsi"/>
          <w:b/>
          <w:bCs/>
          <w:sz w:val="24"/>
          <w:szCs w:val="24"/>
        </w:rPr>
        <w:tab/>
        <w:t xml:space="preserve">       </w:t>
      </w:r>
      <w:r w:rsidRPr="00C164E7">
        <w:rPr>
          <w:rFonts w:cstheme="minorHAnsi"/>
          <w:b/>
          <w:bCs/>
          <w:sz w:val="24"/>
          <w:szCs w:val="24"/>
        </w:rPr>
        <w:t>Session 7</w:t>
      </w:r>
    </w:p>
    <w:p w14:paraId="3E8FB08C" w14:textId="20EC1FC7" w:rsidR="00346905" w:rsidRPr="00346905" w:rsidRDefault="00346905" w:rsidP="00346905">
      <w:pPr>
        <w:pStyle w:val="NoSpacing"/>
        <w:rPr>
          <w:rFonts w:cstheme="minorHAnsi"/>
          <w:b/>
          <w:bCs/>
        </w:rPr>
      </w:pPr>
      <w:r w:rsidRPr="00346905">
        <w:rPr>
          <w:b/>
          <w:bCs/>
          <w:sz w:val="36"/>
          <w:szCs w:val="36"/>
        </w:rPr>
        <w:t>Reducing Embodied Carbon in Stee</w:t>
      </w:r>
      <w:r w:rsidR="00C164E7">
        <w:rPr>
          <w:b/>
          <w:bCs/>
          <w:sz w:val="36"/>
          <w:szCs w:val="36"/>
        </w:rPr>
        <w:t>l</w:t>
      </w:r>
    </w:p>
    <w:p w14:paraId="3A21713A" w14:textId="77185F80" w:rsidR="00346905" w:rsidRPr="00C125C7" w:rsidRDefault="00346905" w:rsidP="00346905">
      <w:pPr>
        <w:pStyle w:val="NoSpacing"/>
        <w:rPr>
          <w:rFonts w:cstheme="minorHAnsi"/>
          <w:b/>
          <w:bCs/>
        </w:rPr>
      </w:pPr>
      <w:r>
        <w:rPr>
          <w:rFonts w:cstheme="minorHAnsi"/>
          <w:b/>
          <w:bCs/>
        </w:rPr>
        <w:t>September 13,</w:t>
      </w:r>
      <w:r w:rsidRPr="00C125C7">
        <w:rPr>
          <w:rFonts w:cstheme="minorHAnsi"/>
          <w:b/>
          <w:bCs/>
        </w:rPr>
        <w:t xml:space="preserve"> 12-1pm </w:t>
      </w:r>
    </w:p>
    <w:p w14:paraId="33E1925A" w14:textId="77777777" w:rsidR="00553CCF" w:rsidRDefault="00553CCF" w:rsidP="00553CCF">
      <w:pPr>
        <w:pStyle w:val="NoSpacing"/>
      </w:pPr>
      <w:r>
        <w:t xml:space="preserve">Registration link:   </w:t>
      </w:r>
      <w:hyperlink r:id="rId6" w:history="1">
        <w:r w:rsidRPr="00940DA6">
          <w:rPr>
            <w:rStyle w:val="Hyperlink"/>
          </w:rPr>
          <w:t>https://us02</w:t>
        </w:r>
        <w:r w:rsidRPr="00940DA6">
          <w:rPr>
            <w:rStyle w:val="Hyperlink"/>
          </w:rPr>
          <w:t>w</w:t>
        </w:r>
        <w:r w:rsidRPr="00940DA6">
          <w:rPr>
            <w:rStyle w:val="Hyperlink"/>
          </w:rPr>
          <w:t>eb.zoom.us/webinar/register/WN_IH-zh5fmSv28ukCnsehA8g</w:t>
        </w:r>
      </w:hyperlink>
    </w:p>
    <w:p w14:paraId="462D9253" w14:textId="77777777" w:rsidR="00346905" w:rsidRDefault="00346905" w:rsidP="00346905">
      <w:pPr>
        <w:rPr>
          <w:rFonts w:ascii="Arial" w:hAnsi="Arial" w:cs="Arial"/>
          <w:i/>
          <w:iCs/>
          <w:sz w:val="20"/>
          <w:szCs w:val="20"/>
        </w:rPr>
      </w:pPr>
      <w:r>
        <w:rPr>
          <w:rFonts w:ascii="Arial" w:hAnsi="Arial" w:cs="Arial"/>
          <w:i/>
          <w:iCs/>
          <w:sz w:val="20"/>
          <w:szCs w:val="20"/>
        </w:rPr>
        <w:t>AIA 1 HSW</w:t>
      </w:r>
    </w:p>
    <w:p w14:paraId="76435DEF" w14:textId="77777777" w:rsidR="00C164E7" w:rsidRDefault="00C164E7" w:rsidP="00C164E7">
      <w:pPr>
        <w:spacing w:after="0"/>
      </w:pPr>
    </w:p>
    <w:p w14:paraId="096467DC" w14:textId="2EAC66F6" w:rsidR="002023E3" w:rsidRPr="006102C0" w:rsidRDefault="006102C0" w:rsidP="00282691">
      <w:pPr>
        <w:rPr>
          <w:rFonts w:cstheme="minorHAnsi"/>
        </w:rPr>
      </w:pPr>
      <w:r>
        <w:rPr>
          <w:rFonts w:cstheme="minorHAnsi"/>
        </w:rPr>
        <w:t>A</w:t>
      </w:r>
      <w:r w:rsidRPr="006102C0">
        <w:rPr>
          <w:rFonts w:cstheme="minorHAnsi"/>
        </w:rPr>
        <w:t xml:space="preserve">ddressing embodied carbon for buildings and building materials is critical to achieve the goals of </w:t>
      </w:r>
      <w:r w:rsidR="00282691" w:rsidRPr="006102C0">
        <w:rPr>
          <w:rFonts w:cstheme="minorHAnsi"/>
        </w:rPr>
        <w:t>a carbon neutral world by 2050, or locally in Ann Arbor by 2030</w:t>
      </w:r>
      <w:r w:rsidR="00DA4A78">
        <w:rPr>
          <w:rFonts w:cstheme="minorHAnsi"/>
        </w:rPr>
        <w:t xml:space="preserve">. </w:t>
      </w:r>
      <w:r w:rsidR="002023E3" w:rsidRPr="006102C0">
        <w:rPr>
          <w:rFonts w:cstheme="minorHAnsi"/>
          <w:color w:val="414042"/>
          <w:shd w:val="clear" w:color="auto" w:fill="FFFFFF"/>
        </w:rPr>
        <w:t xml:space="preserve">Embodied carbon constitutes a significant portion of a building’s greenhouse gas (GHG) emissions and is a key challenge for the construction and real estate sectors. During the specification and procurement stage, </w:t>
      </w:r>
      <w:r w:rsidR="00DA4A78">
        <w:rPr>
          <w:rFonts w:cstheme="minorHAnsi"/>
          <w:color w:val="414042"/>
          <w:shd w:val="clear" w:color="auto" w:fill="FFFFFF"/>
        </w:rPr>
        <w:t>architects, engineers</w:t>
      </w:r>
      <w:r w:rsidR="002023E3" w:rsidRPr="006102C0">
        <w:rPr>
          <w:rFonts w:cstheme="minorHAnsi"/>
          <w:color w:val="414042"/>
          <w:shd w:val="clear" w:color="auto" w:fill="FFFFFF"/>
        </w:rPr>
        <w:t xml:space="preserve"> and contractors have the opportunity to </w:t>
      </w:r>
      <w:r w:rsidR="00DA4A78">
        <w:rPr>
          <w:rFonts w:cstheme="minorHAnsi"/>
        </w:rPr>
        <w:t>prioritize products with lower carbon footprints.</w:t>
      </w:r>
    </w:p>
    <w:p w14:paraId="00DDA2BB" w14:textId="5BF252BA" w:rsidR="006759CC" w:rsidRPr="006102C0" w:rsidRDefault="00BE5F04" w:rsidP="00BE5F04">
      <w:pPr>
        <w:rPr>
          <w:rFonts w:cstheme="minorHAnsi"/>
        </w:rPr>
      </w:pPr>
      <w:r w:rsidRPr="006102C0">
        <w:rPr>
          <w:rFonts w:cstheme="minorHAnsi"/>
        </w:rPr>
        <w:t xml:space="preserve">Steel is a vital material for the planet, touching almost all aspects of our lives.  In a world where we need to reduce greenhouse gas emissions, steel is considered a “hard to abate” sector, due to the chemistry of iron and steel production.  To reduce our greenhouse gas emissions, U. S. Steel has announced two targets to reduce greenhouse gas emissions – a short term reduction of 20% of greenhouse gas intensity by 2030, and a long-term net-zero goal by 2050.  </w:t>
      </w:r>
      <w:r w:rsidR="001B39BC">
        <w:rPr>
          <w:rFonts w:cstheme="minorHAnsi"/>
        </w:rPr>
        <w:t>Jeffrey Becker</w:t>
      </w:r>
      <w:r w:rsidRPr="006102C0">
        <w:rPr>
          <w:rFonts w:cstheme="minorHAnsi"/>
        </w:rPr>
        <w:t xml:space="preserve"> will discuss steel as a material and review current and potential future projects for greenhouse gas emission reduction</w:t>
      </w:r>
      <w:r w:rsidR="002B14F8">
        <w:rPr>
          <w:rFonts w:cstheme="minorHAnsi"/>
        </w:rPr>
        <w:t xml:space="preserve"> and how to reduce the steel carbon footprint of your next project.</w:t>
      </w:r>
    </w:p>
    <w:p w14:paraId="7C7EEE9F" w14:textId="17EFF72D" w:rsidR="00282691" w:rsidRPr="00282691" w:rsidRDefault="001B39BC" w:rsidP="00282691">
      <w:r>
        <w:t>Can the built</w:t>
      </w:r>
      <w:r w:rsidR="00DA4A78">
        <w:t xml:space="preserve"> environment be transformed from a </w:t>
      </w:r>
      <w:r>
        <w:t xml:space="preserve">major source of </w:t>
      </w:r>
      <w:r w:rsidR="00DA4A78">
        <w:t>carbon emi</w:t>
      </w:r>
      <w:r>
        <w:t>ssions</w:t>
      </w:r>
      <w:r w:rsidR="00DA4A78">
        <w:t xml:space="preserve"> </w:t>
      </w:r>
      <w:r>
        <w:t>in</w:t>
      </w:r>
      <w:r w:rsidR="00DA4A78">
        <w:t xml:space="preserve">to a carbon </w:t>
      </w:r>
      <w:r>
        <w:t>sink? Susan Fancy will provide an overview of</w:t>
      </w:r>
      <w:r w:rsidR="00282691" w:rsidRPr="00282691">
        <w:t xml:space="preserve"> field of carbon capture and utilization and how </w:t>
      </w:r>
      <w:r>
        <w:t xml:space="preserve">capturing carbon </w:t>
      </w:r>
      <w:r w:rsidR="00282691" w:rsidRPr="00282691">
        <w:t>can support mid-term and long-term decarbonization in the building sector.</w:t>
      </w:r>
    </w:p>
    <w:p w14:paraId="0F5D3AF2" w14:textId="77777777" w:rsidR="00282691" w:rsidRDefault="00282691" w:rsidP="00BE5F04"/>
    <w:p w14:paraId="458DDA2F" w14:textId="37216D5D" w:rsidR="001B39BC" w:rsidRPr="006102C0" w:rsidRDefault="001B39BC" w:rsidP="001B39BC">
      <w:pPr>
        <w:rPr>
          <w:rFonts w:cstheme="minorHAnsi"/>
        </w:rPr>
      </w:pPr>
      <w:r w:rsidRPr="001B39BC">
        <w:rPr>
          <w:b/>
          <w:bCs/>
        </w:rPr>
        <w:t>Of note:</w:t>
      </w:r>
      <w:r>
        <w:rPr>
          <w:b/>
          <w:bCs/>
          <w:sz w:val="36"/>
          <w:szCs w:val="36"/>
        </w:rPr>
        <w:t xml:space="preserve"> </w:t>
      </w:r>
      <w:r w:rsidRPr="006102C0">
        <w:rPr>
          <w:rFonts w:cstheme="minorHAnsi"/>
        </w:rPr>
        <w:t xml:space="preserve">In 2021, The A2 2030D Low </w:t>
      </w:r>
      <w:r w:rsidR="002B14F8">
        <w:rPr>
          <w:rFonts w:cstheme="minorHAnsi"/>
        </w:rPr>
        <w:t>E</w:t>
      </w:r>
      <w:r w:rsidRPr="006102C0">
        <w:rPr>
          <w:rFonts w:cstheme="minorHAnsi"/>
        </w:rPr>
        <w:t>mbodied Concrete Task Force tackled concrete</w:t>
      </w:r>
      <w:r w:rsidR="002B14F8">
        <w:rPr>
          <w:rFonts w:cstheme="minorHAnsi"/>
        </w:rPr>
        <w:t xml:space="preserve"> mix design</w:t>
      </w:r>
      <w:r w:rsidRPr="006102C0">
        <w:rPr>
          <w:rFonts w:cstheme="minorHAnsi"/>
        </w:rPr>
        <w:t xml:space="preserve"> locally and recently published their white paper on reducing embodied carbon in concrete immediately by </w:t>
      </w:r>
      <w:r w:rsidR="002B14F8">
        <w:rPr>
          <w:rFonts w:cstheme="minorHAnsi"/>
        </w:rPr>
        <w:t>nearly</w:t>
      </w:r>
      <w:r w:rsidRPr="006102C0">
        <w:rPr>
          <w:rFonts w:cstheme="minorHAnsi"/>
        </w:rPr>
        <w:t xml:space="preserve"> 40%</w:t>
      </w:r>
      <w:r>
        <w:rPr>
          <w:rFonts w:cstheme="minorHAnsi"/>
        </w:rPr>
        <w:t>.  Link to their white paper here:</w:t>
      </w:r>
    </w:p>
    <w:p w14:paraId="0DD2A2C7" w14:textId="19CF39AB" w:rsidR="00346905" w:rsidRPr="001B39BC" w:rsidRDefault="001B39BC">
      <w:pPr>
        <w:rPr>
          <w:b/>
          <w:bCs/>
          <w:sz w:val="24"/>
          <w:szCs w:val="24"/>
        </w:rPr>
      </w:pPr>
      <w:r w:rsidRPr="001B39BC">
        <w:rPr>
          <w:b/>
          <w:bCs/>
          <w:sz w:val="24"/>
          <w:szCs w:val="24"/>
        </w:rPr>
        <w:t>Learning Objectives</w:t>
      </w:r>
      <w:r w:rsidR="002B14F8">
        <w:rPr>
          <w:b/>
          <w:bCs/>
          <w:sz w:val="24"/>
          <w:szCs w:val="24"/>
        </w:rPr>
        <w:t>:</w:t>
      </w:r>
    </w:p>
    <w:p w14:paraId="7214C16E" w14:textId="22899D23" w:rsidR="002B14F8" w:rsidRDefault="002B14F8" w:rsidP="002B14F8">
      <w:pPr>
        <w:pStyle w:val="ListParagraph"/>
        <w:numPr>
          <w:ilvl w:val="0"/>
          <w:numId w:val="1"/>
        </w:numPr>
      </w:pPr>
      <w:r>
        <w:t>Itemize three strategies for reducing the carbon footprint of steel in new construction and major renovations.</w:t>
      </w:r>
    </w:p>
    <w:p w14:paraId="145E1844" w14:textId="0255CCAF" w:rsidR="00E82DD5" w:rsidRDefault="00BF32CC" w:rsidP="002B14F8">
      <w:pPr>
        <w:pStyle w:val="ListParagraph"/>
        <w:numPr>
          <w:ilvl w:val="0"/>
          <w:numId w:val="1"/>
        </w:numPr>
      </w:pPr>
      <w:r>
        <w:t>Describe the Architecture 2030 Challenge for Materials and its goals</w:t>
      </w:r>
    </w:p>
    <w:p w14:paraId="3730A67E" w14:textId="77777777" w:rsidR="002B14F8" w:rsidRDefault="002B14F8" w:rsidP="002B14F8"/>
    <w:p w14:paraId="65EBF936" w14:textId="76262C5C" w:rsidR="002B14F8" w:rsidRDefault="002B14F8" w:rsidP="002B14F8">
      <w:pPr>
        <w:pStyle w:val="ListParagraph"/>
        <w:numPr>
          <w:ilvl w:val="0"/>
          <w:numId w:val="1"/>
        </w:numPr>
      </w:pPr>
      <w:r>
        <w:t xml:space="preserve">Discuss </w:t>
      </w:r>
      <w:r w:rsidRPr="00282691">
        <w:t xml:space="preserve">how </w:t>
      </w:r>
      <w:r>
        <w:t xml:space="preserve">capturing carbon </w:t>
      </w:r>
      <w:r w:rsidRPr="00282691">
        <w:t>can support mid-term and long-term decarbonization in the building sector.</w:t>
      </w:r>
    </w:p>
    <w:p w14:paraId="353E5075" w14:textId="77777777" w:rsidR="00E82DD5" w:rsidRDefault="00E82DD5" w:rsidP="00E82DD5">
      <w:pPr>
        <w:pStyle w:val="ListParagraph"/>
      </w:pPr>
    </w:p>
    <w:p w14:paraId="3180CCD2" w14:textId="762C74CC" w:rsidR="00E82DD5" w:rsidRPr="00282691" w:rsidRDefault="00E82DD5" w:rsidP="002B14F8">
      <w:pPr>
        <w:pStyle w:val="ListParagraph"/>
        <w:numPr>
          <w:ilvl w:val="0"/>
          <w:numId w:val="1"/>
        </w:numPr>
      </w:pPr>
      <w:r>
        <w:t>Identify at least two resources for calculating the life cycle analysis of building materials</w:t>
      </w:r>
    </w:p>
    <w:p w14:paraId="00EF1A8F" w14:textId="28C475BE" w:rsidR="00346905" w:rsidRDefault="00346905"/>
    <w:p w14:paraId="2C9EED92" w14:textId="460CDE2C" w:rsidR="00346905" w:rsidRDefault="00BE5F04">
      <w:r>
        <w:t>Speakers:</w:t>
      </w:r>
    </w:p>
    <w:p w14:paraId="6C5E640E" w14:textId="77777777" w:rsidR="00BE5F04" w:rsidRDefault="00BE5F04" w:rsidP="00BE5F04">
      <w:r>
        <w:rPr>
          <w:noProof/>
        </w:rPr>
        <w:drawing>
          <wp:inline distT="0" distB="0" distL="0" distR="0" wp14:anchorId="5CC626F0" wp14:editId="4C93B3D8">
            <wp:extent cx="1041829" cy="1390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4608" cy="1394360"/>
                    </a:xfrm>
                    <a:prstGeom prst="rect">
                      <a:avLst/>
                    </a:prstGeom>
                    <a:noFill/>
                    <a:ln>
                      <a:noFill/>
                    </a:ln>
                  </pic:spPr>
                </pic:pic>
              </a:graphicData>
            </a:graphic>
          </wp:inline>
        </w:drawing>
      </w:r>
    </w:p>
    <w:p w14:paraId="75F74BD7" w14:textId="0F26FCAB" w:rsidR="00BE5F04" w:rsidRDefault="00BE5F04" w:rsidP="00BE5F04">
      <w:r>
        <w:t>Jeff</w:t>
      </w:r>
      <w:r w:rsidR="006347F4">
        <w:t>re</w:t>
      </w:r>
      <w:r>
        <w:t>y Becker, Consultant Engineer in the Sustainability and Strategy group, U.S. Steel</w:t>
      </w:r>
    </w:p>
    <w:p w14:paraId="2B256121" w14:textId="77777777" w:rsidR="00BE5F04" w:rsidRDefault="00BE5F04" w:rsidP="00BE5F04">
      <w:r>
        <w:t>Mr. Becker started with U. S. Steel in 1997 in the Quality Assurance organization, spending time as either a Quality Engineer or Product Engineer throughout the operations, including stints in Steelmaking &amp; Casting, Hot Rolling, Pickling, Sheet Products, Hot Dip Galvanizing, and Product Development.  He moved to U. S. Steel Research in 2001 in Steelmaking &amp; Casting, with a focus on the production of automotive steels.  In 2010 he moved into a new position as a Research Engineer covering Strategic Initiatives and Emerging Technologies.  In 2016 he moved into an Innovation role outside of Research, which transitioned into Sustainability.</w:t>
      </w:r>
    </w:p>
    <w:p w14:paraId="540C09BA" w14:textId="77777777" w:rsidR="00BE5F04" w:rsidRDefault="00BE5F04" w:rsidP="00BE5F04">
      <w:r>
        <w:t>Mr. Becker graduated from the University of Michigan with a Bachelor of Science in Engineering – Materials Science and Engineering in 1997.  He graduated with a Master of Science in Engineering – Materials Science and Engineering from the University of Pittsburgh in 2004, and a Master of Business Administration from the University of Pittsburgh in 2011.</w:t>
      </w:r>
    </w:p>
    <w:p w14:paraId="76B41785" w14:textId="24A4E3B7" w:rsidR="00BE5F04" w:rsidRDefault="00BE5F04" w:rsidP="00BE5F04">
      <w:r>
        <w:rPr>
          <w:rFonts w:ascii="Georgia" w:eastAsia="Times New Roman" w:hAnsi="Georgia" w:cs="Times New Roman"/>
          <w:noProof/>
          <w:sz w:val="24"/>
          <w:szCs w:val="24"/>
        </w:rPr>
        <w:drawing>
          <wp:inline distT="0" distB="0" distL="0" distR="0" wp14:anchorId="6382325B" wp14:editId="28F3BB40">
            <wp:extent cx="1181100" cy="1470849"/>
            <wp:effectExtent l="0" t="0" r="0" b="0"/>
            <wp:docPr id="3" name="Picture 3" descr="C:\Users\Owner\Documents\Resume\Susan Fancy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Resume\Susan Fancy P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5046" cy="1475764"/>
                    </a:xfrm>
                    <a:prstGeom prst="rect">
                      <a:avLst/>
                    </a:prstGeom>
                    <a:noFill/>
                    <a:ln>
                      <a:noFill/>
                    </a:ln>
                  </pic:spPr>
                </pic:pic>
              </a:graphicData>
            </a:graphic>
          </wp:inline>
        </w:drawing>
      </w:r>
    </w:p>
    <w:p w14:paraId="5950EC2D" w14:textId="369D3AF6" w:rsidR="00D16158" w:rsidRDefault="00D16158" w:rsidP="00D16158">
      <w:pPr>
        <w:spacing w:after="0"/>
      </w:pPr>
      <w:r>
        <w:t>Susan Fancy, Program Manager for Research and Commercialization</w:t>
      </w:r>
    </w:p>
    <w:p w14:paraId="64C09BF9" w14:textId="7A569A73" w:rsidR="00BE5F04" w:rsidRDefault="00D16158" w:rsidP="00D16158">
      <w:pPr>
        <w:spacing w:after="0"/>
      </w:pPr>
      <w:r>
        <w:t>Global CO2 Initiative at the University of Michigan</w:t>
      </w:r>
    </w:p>
    <w:p w14:paraId="67702DC1" w14:textId="64128F23" w:rsidR="00D16158" w:rsidRDefault="00D16158" w:rsidP="00D16158">
      <w:pPr>
        <w:spacing w:after="0"/>
      </w:pPr>
      <w:r w:rsidRPr="00D16158">
        <w:t>Susan specializes in supporting teams engaged with new technology development and</w:t>
      </w:r>
      <w:r>
        <w:t xml:space="preserve"> </w:t>
      </w:r>
      <w:r w:rsidRPr="00D16158">
        <w:t xml:space="preserve">commercialization.  She started in the field of carbon capture and utilization in 2014 at the University of Michigan with an Energy Institute Program called “Beyond Carbon Neutral”, which merged with the </w:t>
      </w:r>
      <w:r w:rsidRPr="00D16158">
        <w:lastRenderedPageBreak/>
        <w:t>Global CO2 Initiative in 2018.  Her previous experience was in the automotive field commercializing innovations for battery and fuel cell electric vehicles at Ford Motor Company.</w:t>
      </w:r>
    </w:p>
    <w:sectPr w:rsidR="00D16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89B"/>
    <w:multiLevelType w:val="hybridMultilevel"/>
    <w:tmpl w:val="1F72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0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05"/>
    <w:rsid w:val="001B39BC"/>
    <w:rsid w:val="002023E3"/>
    <w:rsid w:val="00282691"/>
    <w:rsid w:val="002B14F8"/>
    <w:rsid w:val="00346905"/>
    <w:rsid w:val="004C2DBC"/>
    <w:rsid w:val="00553CCF"/>
    <w:rsid w:val="006102C0"/>
    <w:rsid w:val="006347F4"/>
    <w:rsid w:val="0067204C"/>
    <w:rsid w:val="006759CC"/>
    <w:rsid w:val="00913B1A"/>
    <w:rsid w:val="00BE5F04"/>
    <w:rsid w:val="00BF32CC"/>
    <w:rsid w:val="00C164E7"/>
    <w:rsid w:val="00D16158"/>
    <w:rsid w:val="00DA4A78"/>
    <w:rsid w:val="00E82DD5"/>
    <w:rsid w:val="00F0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46AF"/>
  <w15:chartTrackingRefBased/>
  <w15:docId w15:val="{F861A1C4-4DB1-41D5-9A92-20CBB25D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905"/>
    <w:pPr>
      <w:spacing w:after="0" w:line="240" w:lineRule="auto"/>
    </w:pPr>
  </w:style>
  <w:style w:type="character" w:styleId="Hyperlink">
    <w:name w:val="Hyperlink"/>
    <w:basedOn w:val="DefaultParagraphFont"/>
    <w:uiPriority w:val="99"/>
    <w:semiHidden/>
    <w:unhideWhenUsed/>
    <w:rsid w:val="00346905"/>
    <w:rPr>
      <w:color w:val="0000FF"/>
      <w:u w:val="single"/>
    </w:rPr>
  </w:style>
  <w:style w:type="character" w:styleId="FollowedHyperlink">
    <w:name w:val="FollowedHyperlink"/>
    <w:basedOn w:val="DefaultParagraphFont"/>
    <w:uiPriority w:val="99"/>
    <w:semiHidden/>
    <w:unhideWhenUsed/>
    <w:rsid w:val="002023E3"/>
    <w:rPr>
      <w:color w:val="954F72" w:themeColor="followedHyperlink"/>
      <w:u w:val="single"/>
    </w:rPr>
  </w:style>
  <w:style w:type="paragraph" w:styleId="ListParagraph">
    <w:name w:val="List Paragraph"/>
    <w:basedOn w:val="Normal"/>
    <w:uiPriority w:val="34"/>
    <w:qFormat/>
    <w:rsid w:val="002B1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661757">
      <w:bodyDiv w:val="1"/>
      <w:marLeft w:val="0"/>
      <w:marRight w:val="0"/>
      <w:marTop w:val="0"/>
      <w:marBottom w:val="0"/>
      <w:divBdr>
        <w:top w:val="none" w:sz="0" w:space="0" w:color="auto"/>
        <w:left w:val="none" w:sz="0" w:space="0" w:color="auto"/>
        <w:bottom w:val="none" w:sz="0" w:space="0" w:color="auto"/>
        <w:right w:val="none" w:sz="0" w:space="0" w:color="auto"/>
      </w:divBdr>
    </w:div>
    <w:div w:id="102933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webinar/register/WN_IH-zh5fmSv28ukCnsehA8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Culbertson</dc:creator>
  <cp:keywords/>
  <dc:description/>
  <cp:lastModifiedBy>Jan Culbertson</cp:lastModifiedBy>
  <cp:revision>5</cp:revision>
  <dcterms:created xsi:type="dcterms:W3CDTF">2022-08-15T14:35:00Z</dcterms:created>
  <dcterms:modified xsi:type="dcterms:W3CDTF">2022-08-22T16:48:00Z</dcterms:modified>
</cp:coreProperties>
</file>