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62" w:rsidRPr="00F53764" w:rsidRDefault="002E0911">
      <w:pPr>
        <w:rPr>
          <w:b/>
          <w:u w:val="single"/>
        </w:rPr>
      </w:pPr>
      <w:r w:rsidRPr="00F53764">
        <w:rPr>
          <w:b/>
          <w:u w:val="single"/>
        </w:rPr>
        <w:t>Trust Account Oversight Office</w:t>
      </w:r>
      <w:r w:rsidR="001912D5">
        <w:rPr>
          <w:b/>
          <w:u w:val="single"/>
        </w:rPr>
        <w:t>r</w:t>
      </w:r>
      <w:r w:rsidRPr="00F53764">
        <w:rPr>
          <w:b/>
          <w:u w:val="single"/>
        </w:rPr>
        <w:t xml:space="preserve"> Initial Agreement</w:t>
      </w:r>
    </w:p>
    <w:p w:rsidR="002E0911" w:rsidRDefault="002E0911"/>
    <w:p w:rsidR="00F53764" w:rsidRDefault="00F53764"/>
    <w:p w:rsidR="002E0911" w:rsidRDefault="002E0911">
      <w:r>
        <w:t>____{Law Firm}_______ (“firm”) does hereby</w:t>
      </w:r>
      <w:r w:rsidRPr="002E0911">
        <w:t xml:space="preserve"> designate </w:t>
      </w:r>
      <w:r>
        <w:t>the following</w:t>
      </w:r>
      <w:r w:rsidRPr="002E0911">
        <w:t xml:space="preserve"> partner</w:t>
      </w:r>
      <w:r>
        <w:t>(s)</w:t>
      </w:r>
      <w:r w:rsidRPr="002E0911">
        <w:t xml:space="preserve"> in the firm to serve as the trust account oversight officer (</w:t>
      </w:r>
      <w:r>
        <w:t>“</w:t>
      </w:r>
      <w:r w:rsidRPr="002E0911">
        <w:t>TAOO</w:t>
      </w:r>
      <w:r>
        <w:t>”</w:t>
      </w:r>
      <w:r w:rsidRPr="002E0911">
        <w:t xml:space="preserve">) for any general trust account into which more than one firm lawyer deposits trust funds. The TAOO and the partners of the firm, or those with comparable managerial authority (managing lawyers), </w:t>
      </w:r>
      <w:r>
        <w:t>do hereby</w:t>
      </w:r>
      <w:r w:rsidRPr="002E0911">
        <w:t xml:space="preserve"> agree in writing that the TAOO will oversee the administration of any such trust account in conformity with the requirements of Rule 1.15, including, specifically, the requirements of this Rule 1.15-4.</w:t>
      </w:r>
    </w:p>
    <w:p w:rsidR="002E0911" w:rsidRDefault="002E0911"/>
    <w:p w:rsidR="002E0911" w:rsidRDefault="002E0911">
      <w:r>
        <w:t>Partner(s) designated as TAOO: __________________________________________________</w:t>
      </w:r>
    </w:p>
    <w:p w:rsidR="002E0911" w:rsidRDefault="002E0911"/>
    <w:p w:rsidR="002E0911" w:rsidRDefault="002E0911">
      <w:r>
        <w:t>___________________________________________________________________________.</w:t>
      </w:r>
    </w:p>
    <w:p w:rsidR="002E0911" w:rsidRDefault="002E0911"/>
    <w:p w:rsidR="002E0911" w:rsidRDefault="002E0911" w:rsidP="002E0911">
      <w:r>
        <w:t>Firm and TAOO agree that w</w:t>
      </w:r>
      <w:r w:rsidRPr="002E0911">
        <w:t xml:space="preserve">ithin the six months prior to beginning service as a TAOO, </w:t>
      </w:r>
      <w:r>
        <w:t>the partner shall:</w:t>
      </w:r>
    </w:p>
    <w:p w:rsidR="002E0911" w:rsidRPr="002E0911" w:rsidRDefault="002E0911" w:rsidP="002E0911"/>
    <w:p w:rsidR="002E0911" w:rsidRDefault="002E0911" w:rsidP="002E0911">
      <w:pPr>
        <w:pStyle w:val="ListParagraph"/>
        <w:numPr>
          <w:ilvl w:val="0"/>
          <w:numId w:val="1"/>
        </w:numPr>
      </w:pPr>
      <w:r>
        <w:t>R</w:t>
      </w:r>
      <w:r w:rsidRPr="002E0911">
        <w:t>ead all subparts and comments to Rule 1.15, all formal ethics opinions of the North Carolina State Bar interpreting Rule 1.15, and the North Carolina State Bar </w:t>
      </w:r>
      <w:r w:rsidRPr="002E0911">
        <w:rPr>
          <w:i/>
          <w:iCs/>
        </w:rPr>
        <w:t>Trust Account Handbook</w:t>
      </w:r>
      <w:r w:rsidRPr="002E0911">
        <w:t>; </w:t>
      </w:r>
    </w:p>
    <w:p w:rsidR="00B74E34" w:rsidRPr="002E0911" w:rsidRDefault="00B74E34" w:rsidP="00B74E34">
      <w:pPr>
        <w:pStyle w:val="ListParagraph"/>
      </w:pPr>
    </w:p>
    <w:p w:rsidR="002E0911" w:rsidRDefault="002E0911" w:rsidP="002E0911">
      <w:pPr>
        <w:pStyle w:val="ListParagraph"/>
        <w:numPr>
          <w:ilvl w:val="0"/>
          <w:numId w:val="1"/>
        </w:numPr>
      </w:pPr>
      <w:r>
        <w:t>C</w:t>
      </w:r>
      <w:r w:rsidRPr="002E0911">
        <w:t>omplete one hour of accredited continuing legal education (</w:t>
      </w:r>
      <w:r w:rsidR="00F53764">
        <w:t>“</w:t>
      </w:r>
      <w:r w:rsidRPr="002E0911">
        <w:t>CLE</w:t>
      </w:r>
      <w:r w:rsidR="00F53764">
        <w:t>”</w:t>
      </w:r>
      <w:r w:rsidRPr="002E0911">
        <w:t>) on trust account management approved by the State Bar for the purpose of training a lawyer to serve as a TAOO; </w:t>
      </w:r>
    </w:p>
    <w:p w:rsidR="00B74E34" w:rsidRPr="002E0911" w:rsidRDefault="00B74E34" w:rsidP="00B74E34"/>
    <w:p w:rsidR="002E0911" w:rsidRDefault="002E0911" w:rsidP="002E0911">
      <w:pPr>
        <w:pStyle w:val="ListParagraph"/>
        <w:numPr>
          <w:ilvl w:val="0"/>
          <w:numId w:val="1"/>
        </w:numPr>
      </w:pPr>
      <w:r>
        <w:t>C</w:t>
      </w:r>
      <w:r w:rsidRPr="002E0911">
        <w:t>omplete two hours of training (live, online, or self-guided) presented by a qualified educational provider on one or more of the following topics: (</w:t>
      </w:r>
      <w:proofErr w:type="spellStart"/>
      <w:r w:rsidRPr="002E0911">
        <w:t>i</w:t>
      </w:r>
      <w:proofErr w:type="spellEnd"/>
      <w:r w:rsidRPr="002E0911">
        <w:t>) financial fraud, (ii) safeguarding funds from embezzlement, (iii) risk assessment and management for bank accounts, (iv) information security and online bankin</w:t>
      </w:r>
      <w:r w:rsidR="00B74E34">
        <w:t>g, or (v) accounting basics;</w:t>
      </w:r>
    </w:p>
    <w:p w:rsidR="00B74E34" w:rsidRPr="002E0911" w:rsidRDefault="00B74E34" w:rsidP="00B74E34"/>
    <w:p w:rsidR="00B74E34" w:rsidRDefault="002E0911" w:rsidP="003E27CA">
      <w:pPr>
        <w:pStyle w:val="ListParagraph"/>
        <w:numPr>
          <w:ilvl w:val="0"/>
          <w:numId w:val="1"/>
        </w:numPr>
      </w:pPr>
      <w:r>
        <w:lastRenderedPageBreak/>
        <w:t>B</w:t>
      </w:r>
      <w:r w:rsidRPr="002E0911">
        <w:t>ecome familiar with the law firm’s accou</w:t>
      </w:r>
      <w:r w:rsidR="00B74E34">
        <w:t>nting system for trust accounts;</w:t>
      </w:r>
    </w:p>
    <w:p w:rsidR="00B74E34" w:rsidRDefault="00B74E34" w:rsidP="00B74E34">
      <w:pPr>
        <w:pStyle w:val="ListParagraph"/>
      </w:pPr>
    </w:p>
    <w:p w:rsidR="002E0911" w:rsidRDefault="002E0911" w:rsidP="003E27CA">
      <w:pPr>
        <w:pStyle w:val="ListParagraph"/>
        <w:numPr>
          <w:ilvl w:val="0"/>
          <w:numId w:val="1"/>
        </w:numPr>
      </w:pPr>
      <w:r w:rsidRPr="002E0911">
        <w:t>During each year of service as a TAOO, the designated lawyer shall attend one hour of accredi</w:t>
      </w:r>
      <w:r w:rsidR="00F53764">
        <w:t xml:space="preserve">ted </w:t>
      </w:r>
      <w:r w:rsidRPr="002E0911">
        <w:t xml:space="preserve">CLE on trust account management approved by the State Bar for the purpose of training a TAOO or one hour of training, presented by a qualified educational provider, on one or more of the subjects listed in </w:t>
      </w:r>
      <w:r>
        <w:t>1.15-4</w:t>
      </w:r>
      <w:r w:rsidRPr="002E0911">
        <w:t>(c)(1)(C).</w:t>
      </w:r>
    </w:p>
    <w:p w:rsidR="002E0911" w:rsidRPr="002E0911" w:rsidRDefault="002E0911" w:rsidP="002E0911"/>
    <w:p w:rsidR="002E0911" w:rsidRDefault="00B74E34" w:rsidP="002E0911">
      <w:r>
        <w:t>Certification:</w:t>
      </w:r>
    </w:p>
    <w:p w:rsidR="00B74E34" w:rsidRPr="002E0911" w:rsidRDefault="00B74E34" w:rsidP="002E0911"/>
    <w:p w:rsidR="002E0911" w:rsidRDefault="002E0911" w:rsidP="00B74E34">
      <w:pPr>
        <w:pStyle w:val="ListParagraph"/>
        <w:numPr>
          <w:ilvl w:val="0"/>
          <w:numId w:val="2"/>
        </w:numPr>
      </w:pPr>
      <w:r>
        <w:t>T</w:t>
      </w:r>
      <w:r w:rsidRPr="002E0911">
        <w:t xml:space="preserve">he TAOO agrees to oversee the operation of the firm’s general trust accounts in compliance with the requirements of all subparts of Rule 1.15, specifically including the mandatory </w:t>
      </w:r>
      <w:r>
        <w:t>oversight measures in 1.15-4</w:t>
      </w:r>
      <w:r w:rsidRPr="002E0911">
        <w:t>(e);</w:t>
      </w:r>
    </w:p>
    <w:p w:rsidR="00B74E34" w:rsidRPr="002E0911" w:rsidRDefault="00B74E34" w:rsidP="00B74E34">
      <w:pPr>
        <w:pStyle w:val="ListParagraph"/>
      </w:pPr>
    </w:p>
    <w:p w:rsidR="002E0911" w:rsidRDefault="002E0911" w:rsidP="00B74E34">
      <w:pPr>
        <w:pStyle w:val="ListParagraph"/>
        <w:numPr>
          <w:ilvl w:val="0"/>
          <w:numId w:val="2"/>
        </w:numPr>
      </w:pPr>
      <w:r>
        <w:t>T</w:t>
      </w:r>
      <w:r w:rsidRPr="002E0911">
        <w:t>he trust accounts that the TAOO will oversee</w:t>
      </w:r>
      <w:r>
        <w:t xml:space="preserve"> are as follows:</w:t>
      </w:r>
    </w:p>
    <w:p w:rsidR="00B74E34" w:rsidRDefault="00B74E34" w:rsidP="00B74E34">
      <w:pPr>
        <w:pStyle w:val="ListParagraph"/>
      </w:pPr>
    </w:p>
    <w:p w:rsidR="00F53764" w:rsidRDefault="00F53764" w:rsidP="00B74E34">
      <w:pPr>
        <w:pStyle w:val="ListParagraph"/>
      </w:pPr>
    </w:p>
    <w:tbl>
      <w:tblPr>
        <w:tblStyle w:val="TableGrid"/>
        <w:tblW w:w="0" w:type="auto"/>
        <w:tblInd w:w="-5" w:type="dxa"/>
        <w:tblLook w:val="04A0" w:firstRow="1" w:lastRow="0" w:firstColumn="1" w:lastColumn="0" w:noHBand="0" w:noVBand="1"/>
      </w:tblPr>
      <w:tblGrid>
        <w:gridCol w:w="3118"/>
        <w:gridCol w:w="3118"/>
        <w:gridCol w:w="3119"/>
      </w:tblGrid>
      <w:tr w:rsidR="00B74E34" w:rsidTr="00B74E34">
        <w:tc>
          <w:tcPr>
            <w:tcW w:w="3118" w:type="dxa"/>
          </w:tcPr>
          <w:p w:rsidR="00B74E34" w:rsidRPr="00B74E34" w:rsidRDefault="00B74E34" w:rsidP="00B74E34">
            <w:pPr>
              <w:pStyle w:val="ListParagraph"/>
              <w:ind w:left="0"/>
              <w:rPr>
                <w:b/>
                <w:u w:val="single"/>
              </w:rPr>
            </w:pPr>
            <w:r w:rsidRPr="00B74E34">
              <w:rPr>
                <w:b/>
                <w:u w:val="single"/>
              </w:rPr>
              <w:t>Financial Institution</w:t>
            </w:r>
          </w:p>
        </w:tc>
        <w:tc>
          <w:tcPr>
            <w:tcW w:w="3118" w:type="dxa"/>
          </w:tcPr>
          <w:p w:rsidR="00B74E34" w:rsidRPr="00B74E34" w:rsidRDefault="00B74E34" w:rsidP="00B74E34">
            <w:pPr>
              <w:pStyle w:val="ListParagraph"/>
              <w:ind w:left="0"/>
              <w:rPr>
                <w:b/>
                <w:u w:val="single"/>
              </w:rPr>
            </w:pPr>
            <w:r w:rsidRPr="00B74E34">
              <w:rPr>
                <w:b/>
                <w:u w:val="single"/>
              </w:rPr>
              <w:t>Account Name</w:t>
            </w:r>
          </w:p>
        </w:tc>
        <w:tc>
          <w:tcPr>
            <w:tcW w:w="3119" w:type="dxa"/>
          </w:tcPr>
          <w:p w:rsidR="00B74E34" w:rsidRPr="00B74E34" w:rsidRDefault="00B74E34" w:rsidP="00B74E34">
            <w:pPr>
              <w:pStyle w:val="ListParagraph"/>
              <w:ind w:left="0"/>
              <w:rPr>
                <w:b/>
                <w:u w:val="single"/>
              </w:rPr>
            </w:pPr>
            <w:r w:rsidRPr="00B74E34">
              <w:rPr>
                <w:b/>
                <w:u w:val="single"/>
              </w:rPr>
              <w:t>Account Number</w:t>
            </w:r>
          </w:p>
        </w:tc>
      </w:tr>
      <w:tr w:rsidR="00B74E34" w:rsidTr="00B74E34">
        <w:tc>
          <w:tcPr>
            <w:tcW w:w="3118" w:type="dxa"/>
          </w:tcPr>
          <w:p w:rsidR="00B74E34" w:rsidRDefault="00B74E34" w:rsidP="00B74E34">
            <w:pPr>
              <w:pStyle w:val="ListParagraph"/>
              <w:ind w:left="0"/>
            </w:pPr>
          </w:p>
        </w:tc>
        <w:tc>
          <w:tcPr>
            <w:tcW w:w="3118" w:type="dxa"/>
          </w:tcPr>
          <w:p w:rsidR="00B74E34" w:rsidRDefault="00B74E34" w:rsidP="00B74E34">
            <w:pPr>
              <w:pStyle w:val="ListParagraph"/>
              <w:ind w:left="0"/>
            </w:pPr>
          </w:p>
        </w:tc>
        <w:tc>
          <w:tcPr>
            <w:tcW w:w="3119" w:type="dxa"/>
          </w:tcPr>
          <w:p w:rsidR="00B74E34" w:rsidRDefault="00B74E34" w:rsidP="00B74E34">
            <w:pPr>
              <w:pStyle w:val="ListParagraph"/>
              <w:ind w:left="0"/>
            </w:pPr>
          </w:p>
        </w:tc>
      </w:tr>
      <w:tr w:rsidR="00B74E34" w:rsidTr="00B74E34">
        <w:tc>
          <w:tcPr>
            <w:tcW w:w="3118" w:type="dxa"/>
          </w:tcPr>
          <w:p w:rsidR="00B74E34" w:rsidRDefault="00B74E34" w:rsidP="00B74E34">
            <w:pPr>
              <w:pStyle w:val="ListParagraph"/>
              <w:ind w:left="0"/>
            </w:pPr>
          </w:p>
        </w:tc>
        <w:tc>
          <w:tcPr>
            <w:tcW w:w="3118" w:type="dxa"/>
          </w:tcPr>
          <w:p w:rsidR="00B74E34" w:rsidRDefault="00B74E34" w:rsidP="00B74E34">
            <w:pPr>
              <w:pStyle w:val="ListParagraph"/>
              <w:ind w:left="0"/>
            </w:pPr>
          </w:p>
        </w:tc>
        <w:tc>
          <w:tcPr>
            <w:tcW w:w="3119" w:type="dxa"/>
          </w:tcPr>
          <w:p w:rsidR="00B74E34" w:rsidRDefault="00B74E34" w:rsidP="00B74E34">
            <w:pPr>
              <w:pStyle w:val="ListParagraph"/>
              <w:ind w:left="0"/>
            </w:pPr>
          </w:p>
        </w:tc>
      </w:tr>
      <w:tr w:rsidR="00B74E34" w:rsidTr="00B74E34">
        <w:tc>
          <w:tcPr>
            <w:tcW w:w="3118" w:type="dxa"/>
          </w:tcPr>
          <w:p w:rsidR="00B74E34" w:rsidRDefault="00B74E34" w:rsidP="00B74E34">
            <w:pPr>
              <w:pStyle w:val="ListParagraph"/>
              <w:ind w:left="0"/>
            </w:pPr>
          </w:p>
        </w:tc>
        <w:tc>
          <w:tcPr>
            <w:tcW w:w="3118" w:type="dxa"/>
          </w:tcPr>
          <w:p w:rsidR="00B74E34" w:rsidRDefault="00B74E34" w:rsidP="00B74E34">
            <w:pPr>
              <w:pStyle w:val="ListParagraph"/>
              <w:ind w:left="0"/>
            </w:pPr>
          </w:p>
        </w:tc>
        <w:tc>
          <w:tcPr>
            <w:tcW w:w="3119" w:type="dxa"/>
          </w:tcPr>
          <w:p w:rsidR="00B74E34" w:rsidRDefault="00B74E34" w:rsidP="00B74E34">
            <w:pPr>
              <w:pStyle w:val="ListParagraph"/>
              <w:ind w:left="0"/>
            </w:pPr>
          </w:p>
        </w:tc>
      </w:tr>
      <w:tr w:rsidR="00B74E34" w:rsidTr="00B74E34">
        <w:tc>
          <w:tcPr>
            <w:tcW w:w="3118" w:type="dxa"/>
          </w:tcPr>
          <w:p w:rsidR="00B74E34" w:rsidRDefault="00B74E34" w:rsidP="00B74E34">
            <w:pPr>
              <w:pStyle w:val="ListParagraph"/>
              <w:ind w:left="0"/>
            </w:pPr>
          </w:p>
        </w:tc>
        <w:tc>
          <w:tcPr>
            <w:tcW w:w="3118" w:type="dxa"/>
          </w:tcPr>
          <w:p w:rsidR="00B74E34" w:rsidRDefault="00B74E34" w:rsidP="00B74E34">
            <w:pPr>
              <w:pStyle w:val="ListParagraph"/>
              <w:ind w:left="0"/>
            </w:pPr>
          </w:p>
        </w:tc>
        <w:tc>
          <w:tcPr>
            <w:tcW w:w="3119" w:type="dxa"/>
          </w:tcPr>
          <w:p w:rsidR="00B74E34" w:rsidRDefault="00B74E34" w:rsidP="00B74E34">
            <w:pPr>
              <w:pStyle w:val="ListParagraph"/>
              <w:ind w:left="0"/>
            </w:pPr>
          </w:p>
        </w:tc>
      </w:tr>
    </w:tbl>
    <w:p w:rsidR="00B74E34" w:rsidRDefault="00B74E34" w:rsidP="00B74E34">
      <w:pPr>
        <w:pStyle w:val="ListParagraph"/>
      </w:pPr>
    </w:p>
    <w:p w:rsidR="002E0911" w:rsidRPr="002E0911" w:rsidRDefault="002E0911" w:rsidP="00B74E34">
      <w:pPr>
        <w:ind w:firstLine="60"/>
      </w:pPr>
    </w:p>
    <w:p w:rsidR="002E0911" w:rsidRDefault="00F53764" w:rsidP="00B74E34">
      <w:pPr>
        <w:pStyle w:val="ListParagraph"/>
        <w:numPr>
          <w:ilvl w:val="0"/>
          <w:numId w:val="2"/>
        </w:numPr>
      </w:pPr>
      <w:r>
        <w:t>The</w:t>
      </w:r>
      <w:r w:rsidRPr="002E0911">
        <w:t xml:space="preserve"> TAOO </w:t>
      </w:r>
      <w:r>
        <w:t xml:space="preserve">acknowledges that they </w:t>
      </w:r>
      <w:r w:rsidRPr="002E0911">
        <w:t>ha</w:t>
      </w:r>
      <w:r>
        <w:t>ve</w:t>
      </w:r>
      <w:r w:rsidRPr="002E0911">
        <w:t xml:space="preserve"> completed the training described in </w:t>
      </w:r>
      <w:r>
        <w:t>1.15-4</w:t>
      </w:r>
      <w:r w:rsidRPr="002E0911">
        <w:t xml:space="preserve">(c)(1) </w:t>
      </w:r>
      <w:r>
        <w:t>and the qualifying courses are as follows</w:t>
      </w:r>
      <w:r w:rsidR="002E0911">
        <w:t>:</w:t>
      </w:r>
    </w:p>
    <w:p w:rsidR="00B74E34" w:rsidRDefault="00B74E34" w:rsidP="00B74E34">
      <w:pPr>
        <w:pStyle w:val="ListParagraph"/>
      </w:pPr>
    </w:p>
    <w:tbl>
      <w:tblPr>
        <w:tblStyle w:val="TableGrid"/>
        <w:tblW w:w="0" w:type="auto"/>
        <w:tblInd w:w="-5" w:type="dxa"/>
        <w:tblLook w:val="04A0" w:firstRow="1" w:lastRow="0" w:firstColumn="1" w:lastColumn="0" w:noHBand="0" w:noVBand="1"/>
      </w:tblPr>
      <w:tblGrid>
        <w:gridCol w:w="1350"/>
        <w:gridCol w:w="3150"/>
        <w:gridCol w:w="2160"/>
        <w:gridCol w:w="939"/>
        <w:gridCol w:w="1756"/>
      </w:tblGrid>
      <w:tr w:rsidR="00B74E34" w:rsidTr="00B74E34">
        <w:tc>
          <w:tcPr>
            <w:tcW w:w="1350" w:type="dxa"/>
          </w:tcPr>
          <w:p w:rsidR="00B74E34" w:rsidRPr="00B74E34" w:rsidRDefault="00B74E34" w:rsidP="00B74E34">
            <w:pPr>
              <w:pStyle w:val="ListParagraph"/>
              <w:ind w:left="0"/>
              <w:rPr>
                <w:b/>
                <w:u w:val="single"/>
              </w:rPr>
            </w:pPr>
            <w:r w:rsidRPr="00B74E34">
              <w:rPr>
                <w:b/>
                <w:u w:val="single"/>
              </w:rPr>
              <w:t>Date</w:t>
            </w:r>
          </w:p>
        </w:tc>
        <w:tc>
          <w:tcPr>
            <w:tcW w:w="3150" w:type="dxa"/>
          </w:tcPr>
          <w:p w:rsidR="00B74E34" w:rsidRPr="00B74E34" w:rsidRDefault="00B74E34" w:rsidP="00B74E34">
            <w:pPr>
              <w:pStyle w:val="ListParagraph"/>
              <w:ind w:left="0"/>
              <w:rPr>
                <w:b/>
                <w:u w:val="single"/>
              </w:rPr>
            </w:pPr>
            <w:r w:rsidRPr="00B74E34">
              <w:rPr>
                <w:b/>
                <w:u w:val="single"/>
              </w:rPr>
              <w:t>Course Name</w:t>
            </w:r>
          </w:p>
        </w:tc>
        <w:tc>
          <w:tcPr>
            <w:tcW w:w="2160" w:type="dxa"/>
          </w:tcPr>
          <w:p w:rsidR="00B74E34" w:rsidRPr="00B74E34" w:rsidRDefault="00B74E34" w:rsidP="00B74E34">
            <w:pPr>
              <w:pStyle w:val="ListParagraph"/>
              <w:ind w:left="0"/>
              <w:rPr>
                <w:b/>
                <w:u w:val="single"/>
              </w:rPr>
            </w:pPr>
            <w:r w:rsidRPr="00B74E34">
              <w:rPr>
                <w:b/>
                <w:u w:val="single"/>
              </w:rPr>
              <w:t>Sponsor</w:t>
            </w:r>
          </w:p>
        </w:tc>
        <w:tc>
          <w:tcPr>
            <w:tcW w:w="939" w:type="dxa"/>
          </w:tcPr>
          <w:p w:rsidR="00B74E34" w:rsidRPr="00B74E34" w:rsidRDefault="00B74E34" w:rsidP="00B74E34">
            <w:pPr>
              <w:pStyle w:val="ListParagraph"/>
              <w:ind w:left="0"/>
              <w:rPr>
                <w:b/>
                <w:u w:val="single"/>
              </w:rPr>
            </w:pPr>
            <w:r w:rsidRPr="00B74E34">
              <w:rPr>
                <w:b/>
                <w:u w:val="single"/>
              </w:rPr>
              <w:t>Hours</w:t>
            </w:r>
          </w:p>
        </w:tc>
        <w:tc>
          <w:tcPr>
            <w:tcW w:w="1756" w:type="dxa"/>
          </w:tcPr>
          <w:p w:rsidR="00B74E34" w:rsidRPr="00B74E34" w:rsidRDefault="00B74E34" w:rsidP="00B74E34">
            <w:pPr>
              <w:pStyle w:val="ListParagraph"/>
              <w:ind w:left="0"/>
              <w:rPr>
                <w:b/>
                <w:u w:val="single"/>
              </w:rPr>
            </w:pPr>
            <w:r w:rsidRPr="00B74E34">
              <w:rPr>
                <w:b/>
                <w:u w:val="single"/>
              </w:rPr>
              <w:t>Topic</w:t>
            </w:r>
          </w:p>
        </w:tc>
      </w:tr>
      <w:tr w:rsidR="00B74E34" w:rsidTr="00B74E34">
        <w:tc>
          <w:tcPr>
            <w:tcW w:w="1350" w:type="dxa"/>
          </w:tcPr>
          <w:p w:rsidR="00B74E34" w:rsidRDefault="00B74E34" w:rsidP="00B74E34">
            <w:pPr>
              <w:pStyle w:val="ListParagraph"/>
              <w:ind w:left="0"/>
            </w:pPr>
          </w:p>
        </w:tc>
        <w:tc>
          <w:tcPr>
            <w:tcW w:w="3150" w:type="dxa"/>
          </w:tcPr>
          <w:p w:rsidR="00B74E34" w:rsidRDefault="00B74E34" w:rsidP="00B74E34">
            <w:pPr>
              <w:pStyle w:val="ListParagraph"/>
              <w:ind w:left="0"/>
            </w:pPr>
          </w:p>
        </w:tc>
        <w:tc>
          <w:tcPr>
            <w:tcW w:w="2160" w:type="dxa"/>
          </w:tcPr>
          <w:p w:rsidR="00B74E34" w:rsidRDefault="00B74E34" w:rsidP="00B74E34">
            <w:pPr>
              <w:pStyle w:val="ListParagraph"/>
              <w:ind w:left="0"/>
            </w:pPr>
          </w:p>
        </w:tc>
        <w:tc>
          <w:tcPr>
            <w:tcW w:w="939" w:type="dxa"/>
          </w:tcPr>
          <w:p w:rsidR="00B74E34" w:rsidRDefault="00B74E34" w:rsidP="00B74E34">
            <w:pPr>
              <w:pStyle w:val="ListParagraph"/>
              <w:ind w:left="0"/>
            </w:pPr>
          </w:p>
        </w:tc>
        <w:tc>
          <w:tcPr>
            <w:tcW w:w="1756" w:type="dxa"/>
          </w:tcPr>
          <w:p w:rsidR="00B74E34" w:rsidRDefault="00B74E34" w:rsidP="00B74E34">
            <w:pPr>
              <w:pStyle w:val="ListParagraph"/>
              <w:ind w:left="0"/>
            </w:pPr>
          </w:p>
        </w:tc>
      </w:tr>
      <w:tr w:rsidR="00B74E34" w:rsidTr="00B74E34">
        <w:tc>
          <w:tcPr>
            <w:tcW w:w="1350" w:type="dxa"/>
          </w:tcPr>
          <w:p w:rsidR="00B74E34" w:rsidRDefault="00B74E34" w:rsidP="00B74E34">
            <w:pPr>
              <w:pStyle w:val="ListParagraph"/>
              <w:ind w:left="0"/>
            </w:pPr>
          </w:p>
        </w:tc>
        <w:tc>
          <w:tcPr>
            <w:tcW w:w="3150" w:type="dxa"/>
          </w:tcPr>
          <w:p w:rsidR="00B74E34" w:rsidRDefault="00B74E34" w:rsidP="00B74E34">
            <w:pPr>
              <w:pStyle w:val="ListParagraph"/>
              <w:ind w:left="0"/>
            </w:pPr>
          </w:p>
        </w:tc>
        <w:tc>
          <w:tcPr>
            <w:tcW w:w="2160" w:type="dxa"/>
          </w:tcPr>
          <w:p w:rsidR="00B74E34" w:rsidRDefault="00B74E34" w:rsidP="00B74E34">
            <w:pPr>
              <w:pStyle w:val="ListParagraph"/>
              <w:ind w:left="0"/>
            </w:pPr>
          </w:p>
        </w:tc>
        <w:tc>
          <w:tcPr>
            <w:tcW w:w="939" w:type="dxa"/>
          </w:tcPr>
          <w:p w:rsidR="00B74E34" w:rsidRDefault="00B74E34" w:rsidP="00B74E34">
            <w:pPr>
              <w:pStyle w:val="ListParagraph"/>
              <w:ind w:left="0"/>
            </w:pPr>
          </w:p>
        </w:tc>
        <w:tc>
          <w:tcPr>
            <w:tcW w:w="1756" w:type="dxa"/>
          </w:tcPr>
          <w:p w:rsidR="00B74E34" w:rsidRDefault="00B74E34" w:rsidP="00B74E34">
            <w:pPr>
              <w:pStyle w:val="ListParagraph"/>
              <w:ind w:left="0"/>
            </w:pPr>
          </w:p>
        </w:tc>
      </w:tr>
      <w:tr w:rsidR="00B74E34" w:rsidTr="00B74E34">
        <w:tc>
          <w:tcPr>
            <w:tcW w:w="1350" w:type="dxa"/>
          </w:tcPr>
          <w:p w:rsidR="00B74E34" w:rsidRDefault="00B74E34" w:rsidP="00B74E34">
            <w:pPr>
              <w:pStyle w:val="ListParagraph"/>
              <w:ind w:left="0"/>
            </w:pPr>
          </w:p>
        </w:tc>
        <w:tc>
          <w:tcPr>
            <w:tcW w:w="3150" w:type="dxa"/>
          </w:tcPr>
          <w:p w:rsidR="00B74E34" w:rsidRDefault="00B74E34" w:rsidP="00B74E34">
            <w:pPr>
              <w:pStyle w:val="ListParagraph"/>
              <w:ind w:left="0"/>
            </w:pPr>
          </w:p>
        </w:tc>
        <w:tc>
          <w:tcPr>
            <w:tcW w:w="2160" w:type="dxa"/>
          </w:tcPr>
          <w:p w:rsidR="00B74E34" w:rsidRDefault="00B74E34" w:rsidP="00B74E34">
            <w:pPr>
              <w:pStyle w:val="ListParagraph"/>
              <w:ind w:left="0"/>
            </w:pPr>
          </w:p>
        </w:tc>
        <w:tc>
          <w:tcPr>
            <w:tcW w:w="939" w:type="dxa"/>
          </w:tcPr>
          <w:p w:rsidR="00B74E34" w:rsidRDefault="00B74E34" w:rsidP="00B74E34">
            <w:pPr>
              <w:pStyle w:val="ListParagraph"/>
              <w:ind w:left="0"/>
            </w:pPr>
          </w:p>
        </w:tc>
        <w:tc>
          <w:tcPr>
            <w:tcW w:w="1756" w:type="dxa"/>
          </w:tcPr>
          <w:p w:rsidR="00B74E34" w:rsidRDefault="00B74E34" w:rsidP="00B74E34">
            <w:pPr>
              <w:pStyle w:val="ListParagraph"/>
              <w:ind w:left="0"/>
            </w:pPr>
          </w:p>
        </w:tc>
      </w:tr>
      <w:tr w:rsidR="00B74E34" w:rsidTr="00B74E34">
        <w:tc>
          <w:tcPr>
            <w:tcW w:w="1350" w:type="dxa"/>
          </w:tcPr>
          <w:p w:rsidR="00B74E34" w:rsidRDefault="00B74E34" w:rsidP="00B74E34">
            <w:pPr>
              <w:pStyle w:val="ListParagraph"/>
              <w:ind w:left="0"/>
            </w:pPr>
          </w:p>
        </w:tc>
        <w:tc>
          <w:tcPr>
            <w:tcW w:w="3150" w:type="dxa"/>
          </w:tcPr>
          <w:p w:rsidR="00B74E34" w:rsidRDefault="00B74E34" w:rsidP="00B74E34">
            <w:pPr>
              <w:pStyle w:val="ListParagraph"/>
              <w:ind w:left="0"/>
            </w:pPr>
          </w:p>
        </w:tc>
        <w:tc>
          <w:tcPr>
            <w:tcW w:w="2160" w:type="dxa"/>
          </w:tcPr>
          <w:p w:rsidR="00B74E34" w:rsidRDefault="00B74E34" w:rsidP="00B74E34">
            <w:pPr>
              <w:pStyle w:val="ListParagraph"/>
              <w:ind w:left="0"/>
            </w:pPr>
          </w:p>
        </w:tc>
        <w:tc>
          <w:tcPr>
            <w:tcW w:w="939" w:type="dxa"/>
          </w:tcPr>
          <w:p w:rsidR="00B74E34" w:rsidRDefault="00B74E34" w:rsidP="00B74E34">
            <w:pPr>
              <w:pStyle w:val="ListParagraph"/>
              <w:ind w:left="0"/>
            </w:pPr>
          </w:p>
        </w:tc>
        <w:tc>
          <w:tcPr>
            <w:tcW w:w="1756" w:type="dxa"/>
          </w:tcPr>
          <w:p w:rsidR="00B74E34" w:rsidRDefault="00B74E34" w:rsidP="00B74E34">
            <w:pPr>
              <w:pStyle w:val="ListParagraph"/>
              <w:ind w:left="0"/>
            </w:pPr>
          </w:p>
        </w:tc>
      </w:tr>
    </w:tbl>
    <w:p w:rsidR="00B74E34" w:rsidRDefault="00B74E34" w:rsidP="00B74E34">
      <w:pPr>
        <w:pStyle w:val="ListParagraph"/>
      </w:pPr>
    </w:p>
    <w:p w:rsidR="002E0911" w:rsidRPr="002E0911" w:rsidRDefault="002E0911" w:rsidP="00B74E34">
      <w:pPr>
        <w:ind w:firstLine="60"/>
      </w:pPr>
    </w:p>
    <w:p w:rsidR="002E0911" w:rsidRDefault="002E0911" w:rsidP="00B74E34">
      <w:pPr>
        <w:pStyle w:val="ListParagraph"/>
        <w:numPr>
          <w:ilvl w:val="0"/>
          <w:numId w:val="2"/>
        </w:numPr>
      </w:pPr>
      <w:r>
        <w:t>T</w:t>
      </w:r>
      <w:r w:rsidRPr="002E0911">
        <w:t>he TAOO understands the law firm’s accounting system for trust accounts; and</w:t>
      </w:r>
    </w:p>
    <w:p w:rsidR="002E0911" w:rsidRPr="002E0911" w:rsidRDefault="002E0911" w:rsidP="002E0911"/>
    <w:p w:rsidR="002E0911" w:rsidRPr="002E0911" w:rsidRDefault="002E0911" w:rsidP="00B74E34">
      <w:pPr>
        <w:pStyle w:val="ListParagraph"/>
        <w:numPr>
          <w:ilvl w:val="0"/>
          <w:numId w:val="2"/>
        </w:numPr>
      </w:pPr>
      <w:r>
        <w:t>It is</w:t>
      </w:r>
      <w:r w:rsidRPr="002E0911">
        <w:t xml:space="preserve"> acknowledge</w:t>
      </w:r>
      <w:r>
        <w:t>d by the firm and TAOO</w:t>
      </w:r>
      <w:r w:rsidRPr="002E0911">
        <w:t xml:space="preserve"> that the lawyers in the firm remain professionally responsible for the operation of the firm’s trust accounts in compliance with Rule 1.15.</w:t>
      </w:r>
    </w:p>
    <w:p w:rsidR="002E0911" w:rsidRDefault="002E0911"/>
    <w:p w:rsidR="002E0911" w:rsidRDefault="002E0911"/>
    <w:p w:rsidR="00B74E34" w:rsidRDefault="00B74E34">
      <w:r w:rsidRPr="00B74E34">
        <w:t>I</w:t>
      </w:r>
      <w:r>
        <w:t>t is further understood that i</w:t>
      </w:r>
      <w:r w:rsidRPr="00B74E34">
        <w:t>n addition to any other record keeping or accounting requirement set forth in Rule 1.15-2 and Rule 1.15-3, the firm shall adopt a written policy detailing the firm’s trust account management procedures which shall annually be reviewed, updated, and signed by the TAOO and the managing lawyers. Each version of the policy shall be retained for the minimum record keeping period set forth in Rule 1.15-3(g).</w:t>
      </w:r>
    </w:p>
    <w:p w:rsidR="00B74E34" w:rsidRDefault="00B74E34"/>
    <w:p w:rsidR="00B74E34" w:rsidRDefault="00B74E34"/>
    <w:p w:rsidR="00B74E34" w:rsidRDefault="00B74E34">
      <w:r>
        <w:t>This agreement designating a TAOO is entered into this _____ day of _________ 20___.</w:t>
      </w:r>
    </w:p>
    <w:p w:rsidR="00B74E34" w:rsidRDefault="00B74E34"/>
    <w:p w:rsidR="00B74E34" w:rsidRDefault="00B74E34">
      <w:r>
        <w:t>TAOO:</w:t>
      </w:r>
      <w:r>
        <w:tab/>
      </w:r>
      <w:r>
        <w:tab/>
      </w:r>
      <w:r>
        <w:tab/>
      </w:r>
      <w:r>
        <w:tab/>
      </w:r>
      <w:r>
        <w:tab/>
      </w:r>
      <w:r>
        <w:tab/>
        <w:t>Managing Lawyers:</w:t>
      </w:r>
    </w:p>
    <w:p w:rsidR="00B74E34" w:rsidRDefault="00B74E34"/>
    <w:p w:rsidR="00B74E34" w:rsidRDefault="00B74E34" w:rsidP="00B74E34">
      <w:r>
        <w:t>______________________________</w:t>
      </w:r>
      <w:r>
        <w:tab/>
      </w:r>
      <w:r>
        <w:tab/>
        <w:t>______________________________</w:t>
      </w:r>
    </w:p>
    <w:p w:rsidR="00B74E34" w:rsidRDefault="00B74E34">
      <w:r>
        <w:t>Print Name: ____________________</w:t>
      </w:r>
      <w:r>
        <w:tab/>
      </w:r>
      <w:r>
        <w:tab/>
        <w:t>Print Name: ____________________</w:t>
      </w:r>
    </w:p>
    <w:p w:rsidR="00B74E34" w:rsidRDefault="00B74E34"/>
    <w:p w:rsidR="00B74E34" w:rsidRDefault="00B74E34" w:rsidP="00B74E34">
      <w:r>
        <w:t>______________________________</w:t>
      </w:r>
      <w:r>
        <w:tab/>
      </w:r>
      <w:r>
        <w:tab/>
        <w:t>______________________________</w:t>
      </w:r>
    </w:p>
    <w:p w:rsidR="00B74E34" w:rsidRDefault="00B74E34" w:rsidP="00B74E34">
      <w:r>
        <w:t>Print Name: ____________________</w:t>
      </w:r>
      <w:r>
        <w:tab/>
      </w:r>
      <w:r>
        <w:tab/>
        <w:t>Print Name: ____________________</w:t>
      </w:r>
    </w:p>
    <w:p w:rsidR="00B74E34" w:rsidRDefault="00B74E34" w:rsidP="00B74E34"/>
    <w:p w:rsidR="00B74E34" w:rsidRDefault="00B74E34" w:rsidP="00B74E34">
      <w:r>
        <w:t>______________________________</w:t>
      </w:r>
      <w:r>
        <w:tab/>
      </w:r>
      <w:r>
        <w:tab/>
        <w:t>______________________________</w:t>
      </w:r>
    </w:p>
    <w:p w:rsidR="00E7323F" w:rsidRDefault="00B74E34" w:rsidP="00B74E34">
      <w:r>
        <w:t>Print Name: ____________________</w:t>
      </w:r>
      <w:r>
        <w:tab/>
      </w:r>
      <w:r>
        <w:tab/>
        <w:t>Print Name: ____________________</w:t>
      </w:r>
    </w:p>
    <w:p w:rsidR="00E7323F" w:rsidRDefault="00E7323F" w:rsidP="00B74E34"/>
    <w:p w:rsidR="00E7323F" w:rsidRDefault="00E7323F" w:rsidP="00E7323F">
      <w:r>
        <w:t>______________________________</w:t>
      </w:r>
      <w:r>
        <w:tab/>
      </w:r>
      <w:r>
        <w:tab/>
        <w:t>______________________________</w:t>
      </w:r>
    </w:p>
    <w:p w:rsidR="00F53764" w:rsidRDefault="00E7323F" w:rsidP="002E0911">
      <w:r>
        <w:t>Print Name: ____________________</w:t>
      </w:r>
      <w:r>
        <w:tab/>
      </w:r>
      <w:r>
        <w:tab/>
        <w:t>Print Name: ____________________</w:t>
      </w:r>
      <w:bookmarkStart w:id="0" w:name="_GoBack"/>
      <w:bookmarkEnd w:id="0"/>
    </w:p>
    <w:sectPr w:rsidR="00F5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641"/>
    <w:multiLevelType w:val="hybridMultilevel"/>
    <w:tmpl w:val="D410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772CF"/>
    <w:multiLevelType w:val="hybridMultilevel"/>
    <w:tmpl w:val="6FA8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045E8"/>
    <w:multiLevelType w:val="hybridMultilevel"/>
    <w:tmpl w:val="D410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11"/>
    <w:rsid w:val="001912D5"/>
    <w:rsid w:val="002E0911"/>
    <w:rsid w:val="00632BCD"/>
    <w:rsid w:val="00647B62"/>
    <w:rsid w:val="00682B09"/>
    <w:rsid w:val="00B74E34"/>
    <w:rsid w:val="00E7323F"/>
    <w:rsid w:val="00F5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B5E15-F271-4E6F-8684-209A8DD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11"/>
    <w:pPr>
      <w:ind w:left="720"/>
      <w:contextualSpacing/>
    </w:pPr>
  </w:style>
  <w:style w:type="table" w:styleId="TableGrid">
    <w:name w:val="Table Grid"/>
    <w:basedOn w:val="TableNormal"/>
    <w:uiPriority w:val="39"/>
    <w:rsid w:val="002E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Brown</dc:creator>
  <cp:keywords/>
  <dc:description/>
  <cp:lastModifiedBy>Samantha Cruff</cp:lastModifiedBy>
  <cp:revision>2</cp:revision>
  <dcterms:created xsi:type="dcterms:W3CDTF">2016-09-12T15:35:00Z</dcterms:created>
  <dcterms:modified xsi:type="dcterms:W3CDTF">2016-09-12T15:35:00Z</dcterms:modified>
</cp:coreProperties>
</file>