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0D21"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CSPI, in partnership with strategic communications firm </w:t>
      </w:r>
      <w:hyperlink r:id="rId5" w:tooltip="https://urldefense.com/v3/__https://www.sevennovember.com/__;!!LQC6Cpwp!oLpVhuXU717ixGgFlXH-ebPwrdmL1WlJZWYE96CHuJ7eVmEcgg0OWEg4uESCNO7LZEzQiJvLd3fL4x5hNhf_j5Ky$" w:history="1">
        <w:r w:rsidRPr="00D83C9D">
          <w:rPr>
            <w:rFonts w:ascii="Arial" w:eastAsia="Times New Roman" w:hAnsi="Arial" w:cs="Arial"/>
            <w:color w:val="0000FF"/>
            <w:kern w:val="0"/>
            <w:sz w:val="20"/>
            <w:szCs w:val="20"/>
            <w:u w:val="single"/>
            <w14:ligatures w14:val="none"/>
          </w:rPr>
          <w:t>Seven November</w:t>
        </w:r>
      </w:hyperlink>
      <w:r w:rsidRPr="00D83C9D">
        <w:rPr>
          <w:rFonts w:ascii="Arial" w:eastAsia="Times New Roman" w:hAnsi="Arial" w:cs="Arial"/>
          <w:color w:val="242424"/>
          <w:kern w:val="0"/>
          <w:sz w:val="20"/>
          <w:szCs w:val="20"/>
          <w14:ligatures w14:val="none"/>
        </w:rPr>
        <w:t>, is pursuing a </w:t>
      </w:r>
      <w:r w:rsidRPr="00D83C9D">
        <w:rPr>
          <w:rFonts w:ascii="Arial" w:eastAsia="Times New Roman" w:hAnsi="Arial" w:cs="Arial"/>
          <w:b/>
          <w:bCs/>
          <w:color w:val="242424"/>
          <w:kern w:val="0"/>
          <w:sz w:val="20"/>
          <w:szCs w:val="20"/>
          <w14:ligatures w14:val="none"/>
        </w:rPr>
        <w:t>public relations push in support of the proposed updates to the USDA school nutrition standards</w:t>
      </w:r>
      <w:r w:rsidRPr="00D83C9D">
        <w:rPr>
          <w:rFonts w:ascii="Arial" w:eastAsia="Times New Roman" w:hAnsi="Arial" w:cs="Arial"/>
          <w:color w:val="242424"/>
          <w:kern w:val="0"/>
          <w:sz w:val="20"/>
          <w:szCs w:val="20"/>
          <w14:ligatures w14:val="none"/>
        </w:rPr>
        <w:t>.</w:t>
      </w:r>
    </w:p>
    <w:p w14:paraId="5FDA7DDB"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 </w:t>
      </w:r>
    </w:p>
    <w:p w14:paraId="5C1B36B7"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Last year, the U.S. Department of Agriculture (USDA) </w:t>
      </w:r>
      <w:hyperlink r:id="rId6" w:tooltip="https://urldefense.com/v3/__https://www.federalregister.gov/documents/2023/02/07/2023-02102/child-nutrition-programs-revisions-to-meal-patterns-consistent-with-the-2020-dietary-guidelines-for__;!!LQC6Cpwp!oLpVhuXU717ixGgFlXH-ebPwrdmL1WlJZWYE96CHuJ7eVmEcgg0OWEg4uESCNO7LZEzQiJvLd3fL4x5hNrQD1Zu7$" w:history="1">
        <w:r w:rsidRPr="00D83C9D">
          <w:rPr>
            <w:rFonts w:ascii="Arial" w:eastAsia="Times New Roman" w:hAnsi="Arial" w:cs="Arial"/>
            <w:color w:val="0000FF"/>
            <w:kern w:val="0"/>
            <w:sz w:val="20"/>
            <w:szCs w:val="20"/>
            <w:u w:val="single"/>
            <w14:ligatures w14:val="none"/>
          </w:rPr>
          <w:t>proposed revisions</w:t>
        </w:r>
      </w:hyperlink>
      <w:r w:rsidRPr="00D83C9D">
        <w:rPr>
          <w:rFonts w:ascii="Arial" w:eastAsia="Times New Roman" w:hAnsi="Arial" w:cs="Arial"/>
          <w:color w:val="242424"/>
          <w:kern w:val="0"/>
          <w:sz w:val="20"/>
          <w:szCs w:val="20"/>
          <w14:ligatures w14:val="none"/>
        </w:rPr>
        <w:t> to strengthen the </w:t>
      </w:r>
      <w:hyperlink r:id="rId7" w:tooltip="https://urldefense.com/v3/__https://www.federalregister.gov/documents/2023/03/31/2023-06666/child-nutrition-programs-revisions-to-meal-patterns-consistent-with-the-2020-dietary-guidelines-for__;!!LQC6Cpwp!oLpVhuXU717ixGgFlXH-ebPwrdmL1WlJZWYE96CHuJ7eVmEcgg0OWEg4uESCNO7LZEzQiJvLd3fL4x5hNixnGFvv$" w:history="1">
        <w:r w:rsidRPr="00D83C9D">
          <w:rPr>
            <w:rFonts w:ascii="Arial" w:eastAsia="Times New Roman" w:hAnsi="Arial" w:cs="Arial"/>
            <w:color w:val="0000FF"/>
            <w:kern w:val="0"/>
            <w:sz w:val="20"/>
            <w:szCs w:val="20"/>
            <w:u w:val="single"/>
            <w14:ligatures w14:val="none"/>
          </w:rPr>
          <w:t>school nutrition standards</w:t>
        </w:r>
      </w:hyperlink>
      <w:r w:rsidRPr="00D83C9D">
        <w:rPr>
          <w:rFonts w:ascii="Arial" w:eastAsia="Times New Roman" w:hAnsi="Arial" w:cs="Arial"/>
          <w:color w:val="242424"/>
          <w:kern w:val="0"/>
          <w:sz w:val="20"/>
          <w:szCs w:val="20"/>
          <w14:ligatures w14:val="none"/>
        </w:rPr>
        <w:t xml:space="preserve"> and improve school-provided meals. The goal of the revised standards is to </w:t>
      </w:r>
      <w:proofErr w:type="gramStart"/>
      <w:r w:rsidRPr="00D83C9D">
        <w:rPr>
          <w:rFonts w:ascii="Arial" w:eastAsia="Times New Roman" w:hAnsi="Arial" w:cs="Arial"/>
          <w:color w:val="242424"/>
          <w:kern w:val="0"/>
          <w:sz w:val="20"/>
          <w:szCs w:val="20"/>
          <w14:ligatures w14:val="none"/>
        </w:rPr>
        <w:t>more closely align school meals</w:t>
      </w:r>
      <w:proofErr w:type="gramEnd"/>
      <w:r w:rsidRPr="00D83C9D">
        <w:rPr>
          <w:rFonts w:ascii="Arial" w:eastAsia="Times New Roman" w:hAnsi="Arial" w:cs="Arial"/>
          <w:color w:val="242424"/>
          <w:kern w:val="0"/>
          <w:sz w:val="20"/>
          <w:szCs w:val="20"/>
          <w14:ligatures w14:val="none"/>
        </w:rPr>
        <w:t xml:space="preserve"> with the Dietary Guidelines for Americans. The USDA solicited public comment on the science-based nutrition standards, extensively reviewed and incorporated the feedback, and </w:t>
      </w:r>
      <w:r w:rsidRPr="00D83C9D">
        <w:rPr>
          <w:rFonts w:ascii="Arial" w:eastAsia="Times New Roman" w:hAnsi="Arial" w:cs="Arial"/>
          <w:b/>
          <w:bCs/>
          <w:color w:val="242424"/>
          <w:kern w:val="0"/>
          <w:sz w:val="20"/>
          <w:szCs w:val="20"/>
          <w:u w:val="single"/>
          <w14:ligatures w14:val="none"/>
        </w:rPr>
        <w:t>a final rule is anticipated to be finalized by April 2024</w:t>
      </w:r>
      <w:r w:rsidRPr="00D83C9D">
        <w:rPr>
          <w:rFonts w:ascii="Arial" w:eastAsia="Times New Roman" w:hAnsi="Arial" w:cs="Arial"/>
          <w:color w:val="242424"/>
          <w:kern w:val="0"/>
          <w:sz w:val="20"/>
          <w:szCs w:val="20"/>
          <w14:ligatures w14:val="none"/>
        </w:rPr>
        <w:t>.</w:t>
      </w:r>
    </w:p>
    <w:p w14:paraId="1B0EE37F"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 </w:t>
      </w:r>
    </w:p>
    <w:p w14:paraId="253A50E3"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Opposition to the proposed standards has dominated the media narrative, and with this push, we hope to reclaim the narrative to promote the gradual, evidence-based nutrition standards proposed by USDA to protect kids’ health. I know many of us have mixed opinions on some of the specifics of the rule and the best path forward. This media push intends to generate support for strengthened school nutrition standards and the rule in general, which are a needed step to protect the health of kids.</w:t>
      </w:r>
    </w:p>
    <w:p w14:paraId="493DCE76"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 </w:t>
      </w:r>
    </w:p>
    <w:p w14:paraId="63264EF8"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b/>
          <w:bCs/>
          <w:color w:val="242424"/>
          <w:kern w:val="0"/>
          <w:sz w:val="22"/>
          <w:szCs w:val="22"/>
          <w:u w:val="single"/>
          <w14:ligatures w14:val="none"/>
        </w:rPr>
        <w:t>WE NEED YOUR HELP!</w:t>
      </w:r>
    </w:p>
    <w:p w14:paraId="4FB07295"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We’re looking for </w:t>
      </w:r>
      <w:r w:rsidRPr="00D83C9D">
        <w:rPr>
          <w:rFonts w:ascii="Arial" w:eastAsia="Times New Roman" w:hAnsi="Arial" w:cs="Arial"/>
          <w:b/>
          <w:bCs/>
          <w:color w:val="242424"/>
          <w:kern w:val="0"/>
          <w:sz w:val="20"/>
          <w:szCs w:val="20"/>
          <w:u w:val="single"/>
          <w14:ligatures w14:val="none"/>
        </w:rPr>
        <w:t>parents, caregivers, teachers, principals, nurses, pediatricians, and students* in</w:t>
      </w:r>
      <w:r w:rsidRPr="00D83C9D">
        <w:rPr>
          <w:rFonts w:ascii="Arial" w:eastAsia="Times New Roman" w:hAnsi="Arial" w:cs="Arial"/>
          <w:color w:val="242424"/>
          <w:kern w:val="0"/>
          <w:sz w:val="20"/>
          <w:szCs w:val="20"/>
          <w14:ligatures w14:val="none"/>
        </w:rPr>
        <w:t> </w:t>
      </w:r>
      <w:r w:rsidRPr="00D83C9D">
        <w:rPr>
          <w:rFonts w:ascii="Arial" w:eastAsia="Times New Roman" w:hAnsi="Arial" w:cs="Arial"/>
          <w:b/>
          <w:bCs/>
          <w:color w:val="242424"/>
          <w:kern w:val="0"/>
          <w:sz w:val="20"/>
          <w:szCs w:val="20"/>
          <w:u w:val="single"/>
          <w:shd w:val="clear" w:color="auto" w:fill="FFFF00"/>
          <w14:ligatures w14:val="none"/>
        </w:rPr>
        <w:t>Maine</w:t>
      </w:r>
      <w:r w:rsidRPr="00D83C9D">
        <w:rPr>
          <w:rFonts w:ascii="Arial" w:eastAsia="Times New Roman" w:hAnsi="Arial" w:cs="Arial"/>
          <w:b/>
          <w:bCs/>
          <w:color w:val="242424"/>
          <w:kern w:val="0"/>
          <w:sz w:val="20"/>
          <w:szCs w:val="20"/>
          <w:u w:val="single"/>
          <w14:ligatures w14:val="none"/>
        </w:rPr>
        <w:t>,</w:t>
      </w:r>
      <w:r w:rsidRPr="00D83C9D">
        <w:rPr>
          <w:rFonts w:ascii="Arial" w:eastAsia="Times New Roman" w:hAnsi="Arial" w:cs="Arial"/>
          <w:b/>
          <w:bCs/>
          <w:color w:val="242424"/>
          <w:kern w:val="0"/>
          <w:sz w:val="20"/>
          <w:szCs w:val="20"/>
          <w14:ligatures w14:val="none"/>
        </w:rPr>
        <w:t> </w:t>
      </w:r>
      <w:r w:rsidRPr="00D83C9D">
        <w:rPr>
          <w:rFonts w:ascii="Arial" w:eastAsia="Times New Roman" w:hAnsi="Arial" w:cs="Arial"/>
          <w:b/>
          <w:bCs/>
          <w:color w:val="242424"/>
          <w:kern w:val="0"/>
          <w:sz w:val="20"/>
          <w:szCs w:val="20"/>
          <w:u w:val="single"/>
          <w:shd w:val="clear" w:color="auto" w:fill="FFFF00"/>
          <w14:ligatures w14:val="none"/>
        </w:rPr>
        <w:t>New Mexico</w:t>
      </w:r>
      <w:r w:rsidRPr="00D83C9D">
        <w:rPr>
          <w:rFonts w:ascii="Arial" w:eastAsia="Times New Roman" w:hAnsi="Arial" w:cs="Arial"/>
          <w:b/>
          <w:bCs/>
          <w:color w:val="242424"/>
          <w:kern w:val="0"/>
          <w:sz w:val="20"/>
          <w:szCs w:val="20"/>
          <w:u w:val="single"/>
          <w14:ligatures w14:val="none"/>
        </w:rPr>
        <w:t>,</w:t>
      </w:r>
      <w:r w:rsidRPr="00D83C9D">
        <w:rPr>
          <w:rFonts w:ascii="Arial" w:eastAsia="Times New Roman" w:hAnsi="Arial" w:cs="Arial"/>
          <w:b/>
          <w:bCs/>
          <w:color w:val="242424"/>
          <w:kern w:val="0"/>
          <w:sz w:val="20"/>
          <w:szCs w:val="20"/>
          <w14:ligatures w14:val="none"/>
        </w:rPr>
        <w:t> </w:t>
      </w:r>
      <w:r w:rsidRPr="00D83C9D">
        <w:rPr>
          <w:rFonts w:ascii="Arial" w:eastAsia="Times New Roman" w:hAnsi="Arial" w:cs="Arial"/>
          <w:b/>
          <w:bCs/>
          <w:color w:val="242424"/>
          <w:kern w:val="0"/>
          <w:sz w:val="20"/>
          <w:szCs w:val="20"/>
          <w:u w:val="single"/>
          <w:shd w:val="clear" w:color="auto" w:fill="FFFF00"/>
          <w14:ligatures w14:val="none"/>
        </w:rPr>
        <w:t>New York</w:t>
      </w:r>
      <w:r w:rsidRPr="00D83C9D">
        <w:rPr>
          <w:rFonts w:ascii="Arial" w:eastAsia="Times New Roman" w:hAnsi="Arial" w:cs="Arial"/>
          <w:b/>
          <w:bCs/>
          <w:color w:val="242424"/>
          <w:kern w:val="0"/>
          <w:sz w:val="20"/>
          <w:szCs w:val="20"/>
          <w:u w:val="single"/>
          <w14:ligatures w14:val="none"/>
        </w:rPr>
        <w:t>, and</w:t>
      </w:r>
      <w:r w:rsidRPr="00D83C9D">
        <w:rPr>
          <w:rFonts w:ascii="Arial" w:eastAsia="Times New Roman" w:hAnsi="Arial" w:cs="Arial"/>
          <w:b/>
          <w:bCs/>
          <w:color w:val="242424"/>
          <w:kern w:val="0"/>
          <w:sz w:val="20"/>
          <w:szCs w:val="20"/>
          <w14:ligatures w14:val="none"/>
        </w:rPr>
        <w:t> </w:t>
      </w:r>
      <w:r w:rsidRPr="00D83C9D">
        <w:rPr>
          <w:rFonts w:ascii="Arial" w:eastAsia="Times New Roman" w:hAnsi="Arial" w:cs="Arial"/>
          <w:b/>
          <w:bCs/>
          <w:color w:val="242424"/>
          <w:kern w:val="0"/>
          <w:sz w:val="20"/>
          <w:szCs w:val="20"/>
          <w:u w:val="single"/>
          <w:shd w:val="clear" w:color="auto" w:fill="FFFF00"/>
          <w14:ligatures w14:val="none"/>
        </w:rPr>
        <w:t>North Dakota</w:t>
      </w:r>
      <w:r w:rsidRPr="00D83C9D">
        <w:rPr>
          <w:rFonts w:ascii="Arial" w:eastAsia="Times New Roman" w:hAnsi="Arial" w:cs="Arial"/>
          <w:b/>
          <w:bCs/>
          <w:color w:val="242424"/>
          <w:kern w:val="0"/>
          <w:sz w:val="20"/>
          <w:szCs w:val="20"/>
          <w14:ligatures w14:val="none"/>
        </w:rPr>
        <w:t> </w:t>
      </w:r>
      <w:r w:rsidRPr="00D83C9D">
        <w:rPr>
          <w:rFonts w:ascii="Arial" w:eastAsia="Times New Roman" w:hAnsi="Arial" w:cs="Arial"/>
          <w:color w:val="242424"/>
          <w:kern w:val="0"/>
          <w:sz w:val="20"/>
          <w:szCs w:val="20"/>
          <w14:ligatures w14:val="none"/>
        </w:rPr>
        <w:t>to be part of our media strategy and share </w:t>
      </w:r>
      <w:r w:rsidRPr="00D83C9D">
        <w:rPr>
          <w:rFonts w:ascii="Arial" w:eastAsia="Times New Roman" w:hAnsi="Arial" w:cs="Arial"/>
          <w:b/>
          <w:bCs/>
          <w:color w:val="242424"/>
          <w:kern w:val="0"/>
          <w:sz w:val="20"/>
          <w:szCs w:val="20"/>
          <w14:ligatures w14:val="none"/>
        </w:rPr>
        <w:t>why strong nutrition standards are important to them (or, specifically, why they care about healthier school meals)</w:t>
      </w:r>
      <w:r w:rsidRPr="00D83C9D">
        <w:rPr>
          <w:rFonts w:ascii="Arial" w:eastAsia="Times New Roman" w:hAnsi="Arial" w:cs="Arial"/>
          <w:color w:val="242424"/>
          <w:kern w:val="0"/>
          <w:sz w:val="20"/>
          <w:szCs w:val="20"/>
          <w14:ligatures w14:val="none"/>
        </w:rPr>
        <w:t>. </w:t>
      </w:r>
      <w:r w:rsidRPr="00D83C9D">
        <w:rPr>
          <w:rFonts w:ascii="Arial" w:eastAsia="Times New Roman" w:hAnsi="Arial" w:cs="Arial"/>
          <w:b/>
          <w:bCs/>
          <w:color w:val="242424"/>
          <w:kern w:val="0"/>
          <w:sz w:val="20"/>
          <w:szCs w:val="20"/>
          <w:u w:val="single"/>
          <w14:ligatures w14:val="none"/>
        </w:rPr>
        <w:t>If you work with any of these stakeholder groups, (or are a stakeholder yourself in these states), we’d greatly appreciate if you could share this opportunity with them.</w:t>
      </w:r>
    </w:p>
    <w:p w14:paraId="3F28ACF3"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 </w:t>
      </w:r>
    </w:p>
    <w:p w14:paraId="167FB28F"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i/>
          <w:iCs/>
          <w:color w:val="242424"/>
          <w:kern w:val="0"/>
          <w:sz w:val="20"/>
          <w:szCs w:val="20"/>
          <w14:ligatures w14:val="none"/>
        </w:rPr>
        <w:t>*</w:t>
      </w:r>
      <w:proofErr w:type="gramStart"/>
      <w:r w:rsidRPr="00D83C9D">
        <w:rPr>
          <w:rFonts w:ascii="Arial" w:eastAsia="Times New Roman" w:hAnsi="Arial" w:cs="Arial"/>
          <w:i/>
          <w:iCs/>
          <w:color w:val="242424"/>
          <w:kern w:val="0"/>
          <w:sz w:val="20"/>
          <w:szCs w:val="20"/>
          <w14:ligatures w14:val="none"/>
        </w:rPr>
        <w:t>written</w:t>
      </w:r>
      <w:proofErr w:type="gramEnd"/>
      <w:r w:rsidRPr="00D83C9D">
        <w:rPr>
          <w:rFonts w:ascii="Arial" w:eastAsia="Times New Roman" w:hAnsi="Arial" w:cs="Arial"/>
          <w:i/>
          <w:iCs/>
          <w:color w:val="242424"/>
          <w:kern w:val="0"/>
          <w:sz w:val="20"/>
          <w:szCs w:val="20"/>
          <w14:ligatures w14:val="none"/>
        </w:rPr>
        <w:t xml:space="preserve"> parental consent required for student participation</w:t>
      </w:r>
    </w:p>
    <w:p w14:paraId="3BF1C7FB"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 </w:t>
      </w:r>
    </w:p>
    <w:p w14:paraId="4591AC38"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Each interested “spokesperson” would have an introductory conversation with our team, and then, pending interest from local outlets, may have the opportunity to:</w:t>
      </w:r>
    </w:p>
    <w:p w14:paraId="0088B77D"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 </w:t>
      </w:r>
    </w:p>
    <w:p w14:paraId="17F3F368" w14:textId="77777777" w:rsidR="00D83C9D" w:rsidRPr="00D83C9D" w:rsidRDefault="00D83C9D" w:rsidP="00D83C9D">
      <w:pPr>
        <w:numPr>
          <w:ilvl w:val="0"/>
          <w:numId w:val="1"/>
        </w:numPr>
        <w:shd w:val="clear" w:color="auto" w:fill="FFFFFF"/>
        <w:rPr>
          <w:rFonts w:ascii="Arial" w:eastAsia="Times New Roman" w:hAnsi="Arial" w:cs="Arial"/>
          <w:color w:val="242424"/>
          <w:kern w:val="0"/>
          <w:sz w:val="20"/>
          <w:szCs w:val="20"/>
          <w14:ligatures w14:val="none"/>
        </w:rPr>
      </w:pPr>
      <w:r w:rsidRPr="00D83C9D">
        <w:rPr>
          <w:rFonts w:ascii="Arial" w:eastAsia="Times New Roman" w:hAnsi="Arial" w:cs="Arial"/>
          <w:color w:val="242424"/>
          <w:kern w:val="0"/>
          <w:sz w:val="20"/>
          <w:szCs w:val="20"/>
          <w14:ligatures w14:val="none"/>
        </w:rPr>
        <w:t xml:space="preserve">Be interviewed for a local tv or radio </w:t>
      </w:r>
      <w:proofErr w:type="gramStart"/>
      <w:r w:rsidRPr="00D83C9D">
        <w:rPr>
          <w:rFonts w:ascii="Arial" w:eastAsia="Times New Roman" w:hAnsi="Arial" w:cs="Arial"/>
          <w:color w:val="242424"/>
          <w:kern w:val="0"/>
          <w:sz w:val="20"/>
          <w:szCs w:val="20"/>
          <w14:ligatures w14:val="none"/>
        </w:rPr>
        <w:t>segment</w:t>
      </w:r>
      <w:proofErr w:type="gramEnd"/>
    </w:p>
    <w:p w14:paraId="04CD8AB8" w14:textId="77777777" w:rsidR="00D83C9D" w:rsidRPr="00D83C9D" w:rsidRDefault="00D83C9D" w:rsidP="00D83C9D">
      <w:pPr>
        <w:numPr>
          <w:ilvl w:val="0"/>
          <w:numId w:val="1"/>
        </w:numPr>
        <w:shd w:val="clear" w:color="auto" w:fill="FFFFFF"/>
        <w:rPr>
          <w:rFonts w:ascii="Arial" w:eastAsia="Times New Roman" w:hAnsi="Arial" w:cs="Arial"/>
          <w:color w:val="242424"/>
          <w:kern w:val="0"/>
          <w:sz w:val="20"/>
          <w:szCs w:val="20"/>
          <w14:ligatures w14:val="none"/>
        </w:rPr>
      </w:pPr>
      <w:r w:rsidRPr="00D83C9D">
        <w:rPr>
          <w:rFonts w:ascii="Arial" w:eastAsia="Times New Roman" w:hAnsi="Arial" w:cs="Arial"/>
          <w:color w:val="242424"/>
          <w:kern w:val="0"/>
          <w:sz w:val="20"/>
          <w:szCs w:val="20"/>
          <w14:ligatures w14:val="none"/>
        </w:rPr>
        <w:t xml:space="preserve">Speak to a reporter and potentially be quoted in a local </w:t>
      </w:r>
      <w:proofErr w:type="gramStart"/>
      <w:r w:rsidRPr="00D83C9D">
        <w:rPr>
          <w:rFonts w:ascii="Arial" w:eastAsia="Times New Roman" w:hAnsi="Arial" w:cs="Arial"/>
          <w:color w:val="242424"/>
          <w:kern w:val="0"/>
          <w:sz w:val="20"/>
          <w:szCs w:val="20"/>
          <w14:ligatures w14:val="none"/>
        </w:rPr>
        <w:t>publication</w:t>
      </w:r>
      <w:proofErr w:type="gramEnd"/>
    </w:p>
    <w:p w14:paraId="5C4F5AB8" w14:textId="77777777" w:rsidR="00D83C9D" w:rsidRPr="00D83C9D" w:rsidRDefault="00D83C9D" w:rsidP="00D83C9D">
      <w:pPr>
        <w:numPr>
          <w:ilvl w:val="0"/>
          <w:numId w:val="1"/>
        </w:numPr>
        <w:shd w:val="clear" w:color="auto" w:fill="FFFFFF"/>
        <w:rPr>
          <w:rFonts w:ascii="Arial" w:eastAsia="Times New Roman" w:hAnsi="Arial" w:cs="Arial"/>
          <w:color w:val="242424"/>
          <w:kern w:val="0"/>
          <w:sz w:val="20"/>
          <w:szCs w:val="20"/>
          <w14:ligatures w14:val="none"/>
        </w:rPr>
      </w:pPr>
      <w:r w:rsidRPr="00D83C9D">
        <w:rPr>
          <w:rFonts w:ascii="Arial" w:eastAsia="Times New Roman" w:hAnsi="Arial" w:cs="Arial"/>
          <w:color w:val="242424"/>
          <w:kern w:val="0"/>
          <w:sz w:val="20"/>
          <w:szCs w:val="20"/>
          <w14:ligatures w14:val="none"/>
        </w:rPr>
        <w:t xml:space="preserve">Work with a communications professional to write an opinion piece to be published in a local </w:t>
      </w:r>
      <w:proofErr w:type="gramStart"/>
      <w:r w:rsidRPr="00D83C9D">
        <w:rPr>
          <w:rFonts w:ascii="Arial" w:eastAsia="Times New Roman" w:hAnsi="Arial" w:cs="Arial"/>
          <w:color w:val="242424"/>
          <w:kern w:val="0"/>
          <w:sz w:val="20"/>
          <w:szCs w:val="20"/>
          <w14:ligatures w14:val="none"/>
        </w:rPr>
        <w:t>publication</w:t>
      </w:r>
      <w:proofErr w:type="gramEnd"/>
    </w:p>
    <w:p w14:paraId="6B582AEE" w14:textId="77777777" w:rsidR="00D83C9D" w:rsidRPr="00D83C9D" w:rsidRDefault="00D83C9D" w:rsidP="00D83C9D">
      <w:pPr>
        <w:numPr>
          <w:ilvl w:val="0"/>
          <w:numId w:val="1"/>
        </w:numPr>
        <w:shd w:val="clear" w:color="auto" w:fill="FFFFFF"/>
        <w:rPr>
          <w:rFonts w:ascii="Arial" w:eastAsia="Times New Roman" w:hAnsi="Arial" w:cs="Arial"/>
          <w:color w:val="242424"/>
          <w:kern w:val="0"/>
          <w:sz w:val="20"/>
          <w:szCs w:val="20"/>
          <w14:ligatures w14:val="none"/>
        </w:rPr>
      </w:pPr>
      <w:r w:rsidRPr="00D83C9D">
        <w:rPr>
          <w:rFonts w:ascii="Arial" w:eastAsia="Times New Roman" w:hAnsi="Arial" w:cs="Arial"/>
          <w:color w:val="242424"/>
          <w:kern w:val="0"/>
          <w:sz w:val="20"/>
          <w:szCs w:val="20"/>
          <w14:ligatures w14:val="none"/>
        </w:rPr>
        <w:t xml:space="preserve">Attend a press </w:t>
      </w:r>
      <w:proofErr w:type="gramStart"/>
      <w:r w:rsidRPr="00D83C9D">
        <w:rPr>
          <w:rFonts w:ascii="Arial" w:eastAsia="Times New Roman" w:hAnsi="Arial" w:cs="Arial"/>
          <w:color w:val="242424"/>
          <w:kern w:val="0"/>
          <w:sz w:val="20"/>
          <w:szCs w:val="20"/>
          <w14:ligatures w14:val="none"/>
        </w:rPr>
        <w:t>event</w:t>
      </w:r>
      <w:proofErr w:type="gramEnd"/>
    </w:p>
    <w:p w14:paraId="3073EC24"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color w:val="242424"/>
          <w:kern w:val="0"/>
          <w:sz w:val="20"/>
          <w:szCs w:val="20"/>
          <w14:ligatures w14:val="none"/>
        </w:rPr>
        <w:t> </w:t>
      </w:r>
    </w:p>
    <w:p w14:paraId="6A36E855"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Arial" w:eastAsia="Times New Roman" w:hAnsi="Arial" w:cs="Arial"/>
          <w:b/>
          <w:bCs/>
          <w:color w:val="242424"/>
          <w:kern w:val="0"/>
          <w:sz w:val="20"/>
          <w:szCs w:val="20"/>
          <w:u w:val="single"/>
          <w14:ligatures w14:val="none"/>
        </w:rPr>
        <w:t>Interested individuals should fill out</w:t>
      </w:r>
      <w:r w:rsidRPr="00D83C9D">
        <w:rPr>
          <w:rFonts w:ascii="Arial" w:eastAsia="Times New Roman" w:hAnsi="Arial" w:cs="Arial"/>
          <w:b/>
          <w:bCs/>
          <w:color w:val="242424"/>
          <w:kern w:val="0"/>
          <w:sz w:val="20"/>
          <w:szCs w:val="20"/>
          <w14:ligatures w14:val="none"/>
        </w:rPr>
        <w:t> </w:t>
      </w:r>
      <w:hyperlink r:id="rId8" w:tooltip="https://urldefense.com/v3/__https://forms.gle/sVJE6RHmp3GyEpXY7__;!!LQC6Cpwp!oLpVhuXU717ixGgFlXH-ebPwrdmL1WlJZWYE96CHuJ7eVmEcgg0OWEg4uESCNO7LZEzQiJvLd3fL4x5hNtmMUcp3$" w:history="1">
        <w:r w:rsidRPr="00D83C9D">
          <w:rPr>
            <w:rFonts w:ascii="Arial" w:eastAsia="Times New Roman" w:hAnsi="Arial" w:cs="Arial"/>
            <w:b/>
            <w:bCs/>
            <w:color w:val="0000FF"/>
            <w:kern w:val="0"/>
            <w:sz w:val="20"/>
            <w:szCs w:val="20"/>
            <w:u w:val="single"/>
            <w14:ligatures w14:val="none"/>
          </w:rPr>
          <w:t>this interest form</w:t>
        </w:r>
      </w:hyperlink>
      <w:r w:rsidRPr="00D83C9D">
        <w:rPr>
          <w:rFonts w:ascii="Arial" w:eastAsia="Times New Roman" w:hAnsi="Arial" w:cs="Arial"/>
          <w:b/>
          <w:bCs/>
          <w:color w:val="242424"/>
          <w:kern w:val="0"/>
          <w:sz w:val="20"/>
          <w:szCs w:val="20"/>
          <w:u w:val="single"/>
          <w14:ligatures w14:val="none"/>
        </w:rPr>
        <w:t>, or can contact us directly if preferred.</w:t>
      </w:r>
    </w:p>
    <w:p w14:paraId="577BFB1D" w14:textId="77777777" w:rsidR="00D83C9D" w:rsidRPr="00D83C9D" w:rsidRDefault="00D83C9D" w:rsidP="00D83C9D">
      <w:pPr>
        <w:shd w:val="clear" w:color="auto" w:fill="FFFFFF"/>
        <w:rPr>
          <w:rFonts w:ascii="Aptos" w:eastAsia="Times New Roman" w:hAnsi="Aptos" w:cs="Times New Roman"/>
          <w:color w:val="000000"/>
          <w:kern w:val="0"/>
          <w14:ligatures w14:val="none"/>
        </w:rPr>
      </w:pPr>
    </w:p>
    <w:p w14:paraId="4A5D7980"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Calibri" w:eastAsia="Times New Roman" w:hAnsi="Calibri" w:cs="Calibri"/>
          <w:b/>
          <w:bCs/>
          <w:color w:val="242424"/>
          <w:kern w:val="0"/>
          <w:sz w:val="22"/>
          <w:szCs w:val="22"/>
          <w14:ligatures w14:val="none"/>
        </w:rPr>
        <w:t>Catherine Cochran</w:t>
      </w:r>
      <w:r w:rsidRPr="00D83C9D">
        <w:rPr>
          <w:rFonts w:ascii="Calibri" w:eastAsia="Times New Roman" w:hAnsi="Calibri" w:cs="Calibri"/>
          <w:color w:val="242424"/>
          <w:kern w:val="0"/>
          <w:sz w:val="22"/>
          <w:szCs w:val="22"/>
          <w14:ligatures w14:val="none"/>
        </w:rPr>
        <w:t> (she/her), MA</w:t>
      </w:r>
    </w:p>
    <w:p w14:paraId="7F0B07E6"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Calibri" w:eastAsia="Times New Roman" w:hAnsi="Calibri" w:cs="Calibri"/>
          <w:color w:val="242424"/>
          <w:kern w:val="0"/>
          <w:sz w:val="22"/>
          <w:szCs w:val="22"/>
          <w14:ligatures w14:val="none"/>
        </w:rPr>
        <w:t>Policy Associate</w:t>
      </w:r>
    </w:p>
    <w:p w14:paraId="653B120A"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Calibri" w:eastAsia="Times New Roman" w:hAnsi="Calibri" w:cs="Calibri"/>
          <w:color w:val="242424"/>
          <w:kern w:val="0"/>
          <w:sz w:val="22"/>
          <w:szCs w:val="22"/>
          <w14:ligatures w14:val="none"/>
        </w:rPr>
        <w:t>Center for Science in the Public Interest</w:t>
      </w:r>
    </w:p>
    <w:p w14:paraId="263003D8" w14:textId="77777777" w:rsidR="00D83C9D" w:rsidRPr="00D83C9D" w:rsidRDefault="00D83C9D" w:rsidP="00D83C9D">
      <w:pPr>
        <w:shd w:val="clear" w:color="auto" w:fill="FFFFFF"/>
        <w:rPr>
          <w:rFonts w:ascii="Aptos" w:eastAsia="Times New Roman" w:hAnsi="Aptos" w:cs="Times New Roman"/>
          <w:color w:val="000000"/>
          <w:kern w:val="0"/>
          <w14:ligatures w14:val="none"/>
        </w:rPr>
      </w:pPr>
      <w:hyperlink r:id="rId9" w:tooltip="mailto:cochran@cspinet.org" w:history="1">
        <w:r w:rsidRPr="00D83C9D">
          <w:rPr>
            <w:rFonts w:ascii="Calibri" w:eastAsia="Times New Roman" w:hAnsi="Calibri" w:cs="Calibri"/>
            <w:color w:val="0000FF"/>
            <w:kern w:val="0"/>
            <w:sz w:val="22"/>
            <w:szCs w:val="22"/>
            <w:u w:val="single"/>
            <w14:ligatures w14:val="none"/>
          </w:rPr>
          <w:t>cochran@cspinet.org</w:t>
        </w:r>
      </w:hyperlink>
      <w:r w:rsidRPr="00D83C9D">
        <w:rPr>
          <w:rFonts w:ascii="Calibri" w:eastAsia="Times New Roman" w:hAnsi="Calibri" w:cs="Calibri"/>
          <w:color w:val="242424"/>
          <w:kern w:val="0"/>
          <w:sz w:val="22"/>
          <w:szCs w:val="22"/>
          <w14:ligatures w14:val="none"/>
        </w:rPr>
        <w:t> </w:t>
      </w:r>
    </w:p>
    <w:p w14:paraId="1B1032C3" w14:textId="77777777"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Calibri" w:eastAsia="Times New Roman" w:hAnsi="Calibri" w:cs="Calibri"/>
          <w:color w:val="242424"/>
          <w:kern w:val="0"/>
          <w:sz w:val="22"/>
          <w:szCs w:val="22"/>
          <w14:ligatures w14:val="none"/>
        </w:rPr>
        <w:t>Cell: 925-989-3322</w:t>
      </w:r>
    </w:p>
    <w:p w14:paraId="57782CA5" w14:textId="3D7C8A15" w:rsidR="00D83C9D" w:rsidRPr="00D83C9D" w:rsidRDefault="00D83C9D" w:rsidP="00D83C9D">
      <w:pPr>
        <w:shd w:val="clear" w:color="auto" w:fill="FFFFFF"/>
        <w:rPr>
          <w:rFonts w:ascii="Aptos" w:eastAsia="Times New Roman" w:hAnsi="Aptos" w:cs="Times New Roman"/>
          <w:color w:val="000000"/>
          <w:kern w:val="0"/>
          <w14:ligatures w14:val="none"/>
        </w:rPr>
      </w:pPr>
      <w:r w:rsidRPr="00D83C9D">
        <w:rPr>
          <w:rFonts w:ascii="Calibri" w:eastAsia="Times New Roman" w:hAnsi="Calibri" w:cs="Calibri"/>
          <w:color w:val="242424"/>
          <w:kern w:val="0"/>
          <w:sz w:val="22"/>
          <w:szCs w:val="22"/>
          <w14:ligatures w14:val="none"/>
        </w:rPr>
        <w:fldChar w:fldCharType="begin"/>
      </w:r>
      <w:r w:rsidRPr="00D83C9D">
        <w:rPr>
          <w:rFonts w:ascii="Calibri" w:eastAsia="Times New Roman" w:hAnsi="Calibri" w:cs="Calibri"/>
          <w:color w:val="242424"/>
          <w:kern w:val="0"/>
          <w:sz w:val="22"/>
          <w:szCs w:val="22"/>
          <w14:ligatures w14:val="none"/>
        </w:rPr>
        <w:instrText xml:space="preserve"> INCLUDEPICTURE "/Users/awilliams3/Library/Group Containers/UBF8T346G9.ms/WebArchiveCopyPasteTempFiles/com.microsoft.Word/cid247075*2b07f67b-db13-4afc-acfd-66330996e023" \* MERGEFORMATINET </w:instrText>
      </w:r>
      <w:r w:rsidRPr="00D83C9D">
        <w:rPr>
          <w:rFonts w:ascii="Calibri" w:eastAsia="Times New Roman" w:hAnsi="Calibri" w:cs="Calibri"/>
          <w:color w:val="242424"/>
          <w:kern w:val="0"/>
          <w:sz w:val="22"/>
          <w:szCs w:val="22"/>
          <w14:ligatures w14:val="none"/>
        </w:rPr>
        <w:fldChar w:fldCharType="separate"/>
      </w:r>
      <w:r w:rsidRPr="00D83C9D">
        <w:rPr>
          <w:rFonts w:ascii="Calibri" w:eastAsia="Times New Roman" w:hAnsi="Calibri" w:cs="Calibri"/>
          <w:noProof/>
          <w:color w:val="242424"/>
          <w:kern w:val="0"/>
          <w:sz w:val="22"/>
          <w:szCs w:val="22"/>
          <w14:ligatures w14:val="none"/>
        </w:rPr>
        <w:drawing>
          <wp:inline distT="0" distB="0" distL="0" distR="0" wp14:anchorId="33D606C2" wp14:editId="3A788B15">
            <wp:extent cx="2919095" cy="1104265"/>
            <wp:effectExtent l="0" t="0" r="1905" b="0"/>
            <wp:docPr id="212448659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9095" cy="1104265"/>
                    </a:xfrm>
                    <a:prstGeom prst="rect">
                      <a:avLst/>
                    </a:prstGeom>
                    <a:noFill/>
                    <a:ln>
                      <a:noFill/>
                    </a:ln>
                  </pic:spPr>
                </pic:pic>
              </a:graphicData>
            </a:graphic>
          </wp:inline>
        </w:drawing>
      </w:r>
      <w:r w:rsidRPr="00D83C9D">
        <w:rPr>
          <w:rFonts w:ascii="Calibri" w:eastAsia="Times New Roman" w:hAnsi="Calibri" w:cs="Calibri"/>
          <w:color w:val="242424"/>
          <w:kern w:val="0"/>
          <w:sz w:val="22"/>
          <w:szCs w:val="22"/>
          <w14:ligatures w14:val="none"/>
        </w:rPr>
        <w:fldChar w:fldCharType="end"/>
      </w:r>
    </w:p>
    <w:p w14:paraId="063D0A8C" w14:textId="77777777" w:rsidR="00690C2E" w:rsidRDefault="00690C2E"/>
    <w:sectPr w:rsidR="00690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022D2"/>
    <w:multiLevelType w:val="multilevel"/>
    <w:tmpl w:val="12D8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933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9D"/>
    <w:rsid w:val="00690C2E"/>
    <w:rsid w:val="00AA4398"/>
    <w:rsid w:val="00B5170A"/>
    <w:rsid w:val="00D8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A99C"/>
  <w15:chartTrackingRefBased/>
  <w15:docId w15:val="{807D28C9-90BF-A346-96C8-C79A2755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C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C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C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C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C9D"/>
    <w:rPr>
      <w:rFonts w:eastAsiaTheme="majorEastAsia" w:cstheme="majorBidi"/>
      <w:color w:val="272727" w:themeColor="text1" w:themeTint="D8"/>
    </w:rPr>
  </w:style>
  <w:style w:type="paragraph" w:styleId="Title">
    <w:name w:val="Title"/>
    <w:basedOn w:val="Normal"/>
    <w:next w:val="Normal"/>
    <w:link w:val="TitleChar"/>
    <w:uiPriority w:val="10"/>
    <w:qFormat/>
    <w:rsid w:val="00D83C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C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C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3C9D"/>
    <w:rPr>
      <w:i/>
      <w:iCs/>
      <w:color w:val="404040" w:themeColor="text1" w:themeTint="BF"/>
    </w:rPr>
  </w:style>
  <w:style w:type="paragraph" w:styleId="ListParagraph">
    <w:name w:val="List Paragraph"/>
    <w:basedOn w:val="Normal"/>
    <w:uiPriority w:val="34"/>
    <w:qFormat/>
    <w:rsid w:val="00D83C9D"/>
    <w:pPr>
      <w:ind w:left="720"/>
      <w:contextualSpacing/>
    </w:pPr>
  </w:style>
  <w:style w:type="character" w:styleId="IntenseEmphasis">
    <w:name w:val="Intense Emphasis"/>
    <w:basedOn w:val="DefaultParagraphFont"/>
    <w:uiPriority w:val="21"/>
    <w:qFormat/>
    <w:rsid w:val="00D83C9D"/>
    <w:rPr>
      <w:i/>
      <w:iCs/>
      <w:color w:val="0F4761" w:themeColor="accent1" w:themeShade="BF"/>
    </w:rPr>
  </w:style>
  <w:style w:type="paragraph" w:styleId="IntenseQuote">
    <w:name w:val="Intense Quote"/>
    <w:basedOn w:val="Normal"/>
    <w:next w:val="Normal"/>
    <w:link w:val="IntenseQuoteChar"/>
    <w:uiPriority w:val="30"/>
    <w:qFormat/>
    <w:rsid w:val="00D83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C9D"/>
    <w:rPr>
      <w:i/>
      <w:iCs/>
      <w:color w:val="0F4761" w:themeColor="accent1" w:themeShade="BF"/>
    </w:rPr>
  </w:style>
  <w:style w:type="character" w:styleId="IntenseReference">
    <w:name w:val="Intense Reference"/>
    <w:basedOn w:val="DefaultParagraphFont"/>
    <w:uiPriority w:val="32"/>
    <w:qFormat/>
    <w:rsid w:val="00D83C9D"/>
    <w:rPr>
      <w:b/>
      <w:bCs/>
      <w:smallCaps/>
      <w:color w:val="0F4761" w:themeColor="accent1" w:themeShade="BF"/>
      <w:spacing w:val="5"/>
    </w:rPr>
  </w:style>
  <w:style w:type="paragraph" w:styleId="NormalWeb">
    <w:name w:val="Normal (Web)"/>
    <w:basedOn w:val="Normal"/>
    <w:uiPriority w:val="99"/>
    <w:semiHidden/>
    <w:unhideWhenUsed/>
    <w:rsid w:val="00D83C9D"/>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C9D"/>
  </w:style>
  <w:style w:type="character" w:styleId="Hyperlink">
    <w:name w:val="Hyperlink"/>
    <w:basedOn w:val="DefaultParagraphFont"/>
    <w:uiPriority w:val="99"/>
    <w:semiHidden/>
    <w:unhideWhenUsed/>
    <w:rsid w:val="00D83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2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gle/sVJE6RHmp3GyEpXY7__;!!LQC6Cpwp!oLpVhuXU717ixGgFlXH-ebPwrdmL1WlJZWYE96CHuJ7eVmEcgg0OWEg4uESCNO7LZEzQiJvLd3fL4x5hNtmMUcp3$" TargetMode="External"/><Relationship Id="rId3" Type="http://schemas.openxmlformats.org/officeDocument/2006/relationships/settings" Target="settings.xml"/><Relationship Id="rId7" Type="http://schemas.openxmlformats.org/officeDocument/2006/relationships/hyperlink" Target="https://urldefense.com/v3/__https:/www.federalregister.gov/documents/2023/03/31/2023-06666/child-nutrition-programs-revisions-to-meal-patterns-consistent-with-the-2020-dietary-guidelines-for__;!!LQC6Cpwp!oLpVhuXU717ixGgFlXH-ebPwrdmL1WlJZWYE96CHuJ7eVmEcgg0OWEg4uESCNO7LZEzQiJvLd3fL4x5hNixnGFv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federalregister.gov/documents/2023/02/07/2023-02102/child-nutrition-programs-revisions-to-meal-patterns-consistent-with-the-2020-dietary-guidelines-for__;!!LQC6Cpwp!oLpVhuXU717ixGgFlXH-ebPwrdmL1WlJZWYE96CHuJ7eVmEcgg0OWEg4uESCNO7LZEzQiJvLd3fL4x5hNrQD1Zu7$" TargetMode="External"/><Relationship Id="rId11" Type="http://schemas.openxmlformats.org/officeDocument/2006/relationships/fontTable" Target="fontTable.xml"/><Relationship Id="rId5" Type="http://schemas.openxmlformats.org/officeDocument/2006/relationships/hyperlink" Target="https://urldefense.com/v3/__https:/www.sevennovember.com/__;!!LQC6Cpwp!oLpVhuXU717ixGgFlXH-ebPwrdmL1WlJZWYE96CHuJ7eVmEcgg0OWEg4uESCNO7LZEzQiJvLd3fL4x5hNhf_j5Ky$"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ochran@cspi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Aimee</dc:creator>
  <cp:keywords/>
  <dc:description/>
  <cp:lastModifiedBy>Williams, Aimee</cp:lastModifiedBy>
  <cp:revision>1</cp:revision>
  <dcterms:created xsi:type="dcterms:W3CDTF">2024-03-06T17:08:00Z</dcterms:created>
  <dcterms:modified xsi:type="dcterms:W3CDTF">2024-03-06T17:09:00Z</dcterms:modified>
</cp:coreProperties>
</file>