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11F7" w14:textId="77777777" w:rsidR="0042028C" w:rsidRPr="0042028C" w:rsidRDefault="0042028C" w:rsidP="0042028C">
      <w:pPr>
        <w:rPr>
          <w:rFonts w:ascii="Arial" w:eastAsia="Times New Roman" w:hAnsi="Arial" w:cs="Arial"/>
          <w:color w:val="1A191A"/>
          <w:sz w:val="18"/>
          <w:szCs w:val="18"/>
        </w:rPr>
      </w:pPr>
      <w:r w:rsidRPr="0042028C">
        <w:rPr>
          <w:rFonts w:ascii="Arial" w:eastAsia="Times New Roman" w:hAnsi="Arial" w:cs="Arial"/>
          <w:b/>
          <w:bCs/>
          <w:color w:val="0D7FB8"/>
        </w:rPr>
        <w:t xml:space="preserve">Healthy Food Retail Work Group: Dollar Store Academic Network </w:t>
      </w:r>
    </w:p>
    <w:p w14:paraId="06432313" w14:textId="77777777" w:rsidR="0042028C" w:rsidRPr="0042028C" w:rsidRDefault="0042028C" w:rsidP="0042028C">
      <w:pPr>
        <w:rPr>
          <w:rFonts w:ascii="Arial" w:eastAsia="Times New Roman" w:hAnsi="Arial" w:cs="Arial"/>
          <w:color w:val="1A191A"/>
          <w:sz w:val="18"/>
          <w:szCs w:val="18"/>
        </w:rPr>
      </w:pPr>
    </w:p>
    <w:p w14:paraId="58A54A6C" w14:textId="77777777" w:rsidR="0042028C" w:rsidRPr="0042028C" w:rsidRDefault="0042028C" w:rsidP="0042028C">
      <w:pPr>
        <w:rPr>
          <w:rFonts w:ascii="Arial" w:eastAsia="Times New Roman" w:hAnsi="Arial" w:cs="Arial"/>
          <w:color w:val="1A191A"/>
          <w:sz w:val="18"/>
          <w:szCs w:val="18"/>
        </w:rPr>
      </w:pPr>
      <w:r w:rsidRPr="0042028C">
        <w:rPr>
          <w:rFonts w:ascii="Arial" w:eastAsia="Times New Roman" w:hAnsi="Arial" w:cs="Arial"/>
          <w:color w:val="1D3567"/>
          <w:sz w:val="21"/>
          <w:szCs w:val="21"/>
        </w:rPr>
        <w:t>Understanding the role of Dollar Stores in the community food environment has become a significant area of needed research and practice. HFR WG members recently formed a Dollar Store Academic Network with the goal of conducting a larger study of the Dollar Store food environment across diverse nationwide settings. You are invited to join this group and/or share Dollar Store data to support a collaborative future grant application.</w:t>
      </w:r>
    </w:p>
    <w:p w14:paraId="5824E5C1" w14:textId="77777777" w:rsidR="0042028C" w:rsidRPr="0042028C" w:rsidRDefault="0042028C" w:rsidP="0042028C">
      <w:pPr>
        <w:rPr>
          <w:rFonts w:ascii="Arial" w:eastAsia="Times New Roman" w:hAnsi="Arial" w:cs="Arial"/>
          <w:color w:val="1A191A"/>
          <w:sz w:val="18"/>
          <w:szCs w:val="18"/>
        </w:rPr>
      </w:pPr>
    </w:p>
    <w:p w14:paraId="1A8EF2C2" w14:textId="77777777" w:rsidR="0042028C" w:rsidRPr="0042028C" w:rsidRDefault="0042028C" w:rsidP="0042028C">
      <w:pPr>
        <w:rPr>
          <w:rFonts w:ascii="Arial" w:eastAsia="Times New Roman" w:hAnsi="Arial" w:cs="Arial"/>
          <w:color w:val="1A191A"/>
          <w:sz w:val="18"/>
          <w:szCs w:val="18"/>
        </w:rPr>
      </w:pPr>
      <w:r w:rsidRPr="0042028C">
        <w:rPr>
          <w:rFonts w:ascii="Arial" w:eastAsia="Times New Roman" w:hAnsi="Arial" w:cs="Arial"/>
          <w:color w:val="1D3567"/>
          <w:sz w:val="21"/>
          <w:szCs w:val="21"/>
        </w:rPr>
        <w:t>The following types of data could serve as pilot data for a larger grant submission:</w:t>
      </w:r>
    </w:p>
    <w:p w14:paraId="7903C78D" w14:textId="77777777" w:rsidR="0042028C" w:rsidRPr="0042028C" w:rsidRDefault="0042028C" w:rsidP="0042028C">
      <w:pPr>
        <w:rPr>
          <w:rFonts w:ascii="Arial" w:eastAsia="Times New Roman" w:hAnsi="Arial" w:cs="Arial"/>
          <w:color w:val="1A191A"/>
          <w:sz w:val="18"/>
          <w:szCs w:val="18"/>
        </w:rPr>
      </w:pPr>
    </w:p>
    <w:p w14:paraId="210B6C94" w14:textId="77777777" w:rsidR="0042028C" w:rsidRPr="0042028C" w:rsidRDefault="0042028C" w:rsidP="0042028C">
      <w:pPr>
        <w:rPr>
          <w:rFonts w:ascii="Arial" w:eastAsia="Times New Roman" w:hAnsi="Arial" w:cs="Arial"/>
          <w:color w:val="1A191A"/>
          <w:sz w:val="18"/>
          <w:szCs w:val="18"/>
        </w:rPr>
      </w:pPr>
      <w:r w:rsidRPr="0042028C">
        <w:rPr>
          <w:rFonts w:ascii="Arial" w:eastAsia="Times New Roman" w:hAnsi="Arial" w:cs="Arial"/>
          <w:color w:val="1D3567"/>
          <w:sz w:val="21"/>
          <w:szCs w:val="21"/>
        </w:rPr>
        <w:t>1.     Store-level data (i.e., in-store data related to food availability, pricing, and/or quality; staff surveys or interviews; other information related to crime, cleanliness, etc.)</w:t>
      </w:r>
    </w:p>
    <w:p w14:paraId="4E512316" w14:textId="77777777" w:rsidR="0042028C" w:rsidRPr="0042028C" w:rsidRDefault="0042028C" w:rsidP="0042028C">
      <w:pPr>
        <w:rPr>
          <w:rFonts w:ascii="Arial" w:eastAsia="Times New Roman" w:hAnsi="Arial" w:cs="Arial"/>
          <w:color w:val="1A191A"/>
          <w:sz w:val="18"/>
          <w:szCs w:val="18"/>
        </w:rPr>
      </w:pPr>
    </w:p>
    <w:p w14:paraId="19BBDB1C" w14:textId="77777777" w:rsidR="0042028C" w:rsidRPr="0042028C" w:rsidRDefault="0042028C" w:rsidP="0042028C">
      <w:pPr>
        <w:rPr>
          <w:rFonts w:ascii="Arial" w:eastAsia="Times New Roman" w:hAnsi="Arial" w:cs="Arial"/>
          <w:color w:val="1A191A"/>
          <w:sz w:val="18"/>
          <w:szCs w:val="18"/>
        </w:rPr>
      </w:pPr>
      <w:r w:rsidRPr="0042028C">
        <w:rPr>
          <w:rFonts w:ascii="Arial" w:eastAsia="Times New Roman" w:hAnsi="Arial" w:cs="Arial"/>
          <w:color w:val="1D3567"/>
          <w:sz w:val="21"/>
          <w:szCs w:val="21"/>
        </w:rPr>
        <w:t>2.     Customer/community-level data (i.e., surveys or interviews with Dollar Store customers or surrounding community members that provides perspective on how people view and utilize Dollar Stores, and how they function in the broader food environment and community).</w:t>
      </w:r>
    </w:p>
    <w:p w14:paraId="56D18C06" w14:textId="77777777" w:rsidR="0042028C" w:rsidRPr="0042028C" w:rsidRDefault="0042028C" w:rsidP="0042028C">
      <w:pPr>
        <w:rPr>
          <w:rFonts w:ascii="Arial" w:eastAsia="Times New Roman" w:hAnsi="Arial" w:cs="Arial"/>
          <w:color w:val="1A191A"/>
          <w:sz w:val="18"/>
          <w:szCs w:val="18"/>
        </w:rPr>
      </w:pPr>
    </w:p>
    <w:p w14:paraId="3FF5ADA1" w14:textId="77777777" w:rsidR="0042028C" w:rsidRPr="0042028C" w:rsidRDefault="0042028C" w:rsidP="0042028C">
      <w:pPr>
        <w:rPr>
          <w:rFonts w:ascii="Arial" w:eastAsia="Times New Roman" w:hAnsi="Arial" w:cs="Arial"/>
          <w:color w:val="1A191A"/>
          <w:sz w:val="18"/>
          <w:szCs w:val="18"/>
        </w:rPr>
      </w:pPr>
      <w:r w:rsidRPr="0042028C">
        <w:rPr>
          <w:rFonts w:ascii="Arial" w:eastAsia="Times New Roman" w:hAnsi="Arial" w:cs="Arial"/>
          <w:color w:val="1D3567"/>
          <w:sz w:val="21"/>
          <w:szCs w:val="21"/>
        </w:rPr>
        <w:t>To join the network, share data, or receive additional information, please contact Rachael Dombrowski (</w:t>
      </w:r>
      <w:hyperlink r:id="rId4" w:tgtFrame="_blank" w:history="1">
        <w:r w:rsidRPr="0042028C">
          <w:rPr>
            <w:rFonts w:ascii="Arial" w:eastAsia="Times New Roman" w:hAnsi="Arial" w:cs="Arial"/>
            <w:b/>
            <w:bCs/>
            <w:color w:val="1D3567"/>
            <w:sz w:val="21"/>
            <w:szCs w:val="21"/>
            <w:u w:val="single"/>
          </w:rPr>
          <w:t>rdombrowski@csusm.edu</w:t>
        </w:r>
      </w:hyperlink>
      <w:r w:rsidRPr="0042028C">
        <w:rPr>
          <w:rFonts w:ascii="Arial" w:eastAsia="Times New Roman" w:hAnsi="Arial" w:cs="Arial"/>
          <w:color w:val="1D3567"/>
          <w:sz w:val="21"/>
          <w:szCs w:val="21"/>
        </w:rPr>
        <w:t xml:space="preserve">) &amp; Samantha </w:t>
      </w:r>
      <w:proofErr w:type="spellStart"/>
      <w:r w:rsidRPr="0042028C">
        <w:rPr>
          <w:rFonts w:ascii="Arial" w:eastAsia="Times New Roman" w:hAnsi="Arial" w:cs="Arial"/>
          <w:color w:val="1D3567"/>
          <w:sz w:val="21"/>
          <w:szCs w:val="21"/>
        </w:rPr>
        <w:t>Sundermeir</w:t>
      </w:r>
      <w:proofErr w:type="spellEnd"/>
      <w:r w:rsidRPr="0042028C">
        <w:rPr>
          <w:rFonts w:ascii="Arial" w:eastAsia="Times New Roman" w:hAnsi="Arial" w:cs="Arial"/>
          <w:color w:val="1D3567"/>
          <w:sz w:val="21"/>
          <w:szCs w:val="21"/>
        </w:rPr>
        <w:t xml:space="preserve"> (</w:t>
      </w:r>
      <w:hyperlink r:id="rId5" w:tgtFrame="_blank" w:history="1">
        <w:r w:rsidRPr="0042028C">
          <w:rPr>
            <w:rFonts w:ascii="Arial" w:eastAsia="Times New Roman" w:hAnsi="Arial" w:cs="Arial"/>
            <w:b/>
            <w:bCs/>
            <w:color w:val="1D3567"/>
            <w:sz w:val="21"/>
            <w:szCs w:val="21"/>
            <w:u w:val="single"/>
          </w:rPr>
          <w:t>srex2@jh.edu</w:t>
        </w:r>
      </w:hyperlink>
      <w:r w:rsidRPr="0042028C">
        <w:rPr>
          <w:rFonts w:ascii="Arial" w:eastAsia="Times New Roman" w:hAnsi="Arial" w:cs="Arial"/>
          <w:color w:val="1D3567"/>
          <w:sz w:val="21"/>
          <w:szCs w:val="21"/>
        </w:rPr>
        <w:t>).</w:t>
      </w:r>
    </w:p>
    <w:p w14:paraId="5401E2B8" w14:textId="77777777" w:rsidR="0042028C" w:rsidRDefault="0042028C"/>
    <w:sectPr w:rsidR="00420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8C"/>
    <w:rsid w:val="00420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D6665D"/>
  <w15:chartTrackingRefBased/>
  <w15:docId w15:val="{2CF1EC07-0C83-2543-97A7-04138366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0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19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rex2@jh.edu" TargetMode="External"/><Relationship Id="rId4" Type="http://schemas.openxmlformats.org/officeDocument/2006/relationships/hyperlink" Target="mailto:rdombrowski@csus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Claire Garbarini</dc:creator>
  <cp:keywords/>
  <dc:description/>
  <cp:lastModifiedBy>Alison Claire Garbarini</cp:lastModifiedBy>
  <cp:revision>1</cp:revision>
  <dcterms:created xsi:type="dcterms:W3CDTF">2022-10-22T16:29:00Z</dcterms:created>
  <dcterms:modified xsi:type="dcterms:W3CDTF">2022-10-22T16:29:00Z</dcterms:modified>
</cp:coreProperties>
</file>