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EF8E0" w14:textId="77777777" w:rsidR="00B0300E" w:rsidRPr="00B0300E" w:rsidRDefault="00B0300E" w:rsidP="00B0300E">
      <w:pPr>
        <w:pStyle w:val="NoSpacing"/>
        <w:rPr>
          <w:sz w:val="22"/>
          <w:szCs w:val="22"/>
        </w:rPr>
      </w:pPr>
      <w:r w:rsidRPr="00B0300E">
        <w:rPr>
          <w:sz w:val="22"/>
          <w:szCs w:val="22"/>
        </w:rPr>
        <w:t xml:space="preserve">The </w:t>
      </w:r>
      <w:r w:rsidRPr="00B0300E">
        <w:rPr>
          <w:b/>
          <w:bCs/>
          <w:sz w:val="22"/>
          <w:szCs w:val="22"/>
        </w:rPr>
        <w:t>Student Notebook</w:t>
      </w:r>
      <w:r w:rsidRPr="00B0300E">
        <w:rPr>
          <w:sz w:val="22"/>
          <w:szCs w:val="22"/>
        </w:rPr>
        <w:t xml:space="preserve"> is designed to:</w:t>
      </w:r>
    </w:p>
    <w:p w14:paraId="252E8DB5" w14:textId="77777777" w:rsidR="00B0300E" w:rsidRPr="00B0300E" w:rsidRDefault="00B0300E" w:rsidP="00B0300E">
      <w:pPr>
        <w:pStyle w:val="NoSpacing"/>
        <w:numPr>
          <w:ilvl w:val="0"/>
          <w:numId w:val="1"/>
        </w:numPr>
        <w:rPr>
          <w:sz w:val="22"/>
          <w:szCs w:val="22"/>
        </w:rPr>
      </w:pPr>
      <w:r w:rsidRPr="00B0300E">
        <w:rPr>
          <w:sz w:val="22"/>
          <w:szCs w:val="22"/>
        </w:rPr>
        <w:t>Develop problem-solving skills</w:t>
      </w:r>
    </w:p>
    <w:p w14:paraId="05FF148D" w14:textId="77777777" w:rsidR="00B0300E" w:rsidRPr="00B0300E" w:rsidRDefault="00B0300E" w:rsidP="00B0300E">
      <w:pPr>
        <w:pStyle w:val="NoSpacing"/>
        <w:numPr>
          <w:ilvl w:val="0"/>
          <w:numId w:val="1"/>
        </w:numPr>
        <w:rPr>
          <w:sz w:val="22"/>
          <w:szCs w:val="22"/>
        </w:rPr>
      </w:pPr>
      <w:r w:rsidRPr="00B0300E">
        <w:rPr>
          <w:sz w:val="22"/>
          <w:szCs w:val="22"/>
        </w:rPr>
        <w:t>Reinforce familiar English vocabulary</w:t>
      </w:r>
    </w:p>
    <w:p w14:paraId="25C416C1" w14:textId="77777777" w:rsidR="00B0300E" w:rsidRPr="00B0300E" w:rsidRDefault="00B0300E" w:rsidP="00B0300E">
      <w:pPr>
        <w:pStyle w:val="NoSpacing"/>
        <w:numPr>
          <w:ilvl w:val="0"/>
          <w:numId w:val="1"/>
        </w:numPr>
        <w:rPr>
          <w:sz w:val="22"/>
          <w:szCs w:val="22"/>
        </w:rPr>
      </w:pPr>
      <w:r w:rsidRPr="00B0300E">
        <w:rPr>
          <w:sz w:val="22"/>
          <w:szCs w:val="22"/>
        </w:rPr>
        <w:t>Introduce new vocabulary in context</w:t>
      </w:r>
    </w:p>
    <w:p w14:paraId="6EA9A00F" w14:textId="77777777" w:rsidR="00B0300E" w:rsidRPr="00B0300E" w:rsidRDefault="00B0300E" w:rsidP="00B0300E">
      <w:pPr>
        <w:pStyle w:val="NoSpacing"/>
        <w:numPr>
          <w:ilvl w:val="0"/>
          <w:numId w:val="1"/>
        </w:numPr>
        <w:rPr>
          <w:sz w:val="22"/>
          <w:szCs w:val="22"/>
        </w:rPr>
      </w:pPr>
      <w:r w:rsidRPr="00B0300E">
        <w:rPr>
          <w:sz w:val="22"/>
          <w:szCs w:val="22"/>
        </w:rPr>
        <w:t>Provide an enjoyable, supportive space for practicing English without judgment</w:t>
      </w:r>
    </w:p>
    <w:p w14:paraId="332E14F9" w14:textId="77777777" w:rsidR="00610BD5" w:rsidRPr="00E10C70" w:rsidRDefault="00610BD5" w:rsidP="00584480">
      <w:pPr>
        <w:pStyle w:val="NoSpacing"/>
        <w:rPr>
          <w:sz w:val="22"/>
          <w:szCs w:val="22"/>
        </w:rPr>
      </w:pPr>
    </w:p>
    <w:p w14:paraId="0DE9B202" w14:textId="083A404C" w:rsidR="00610BD5" w:rsidRDefault="00610BD5" w:rsidP="00584480">
      <w:pPr>
        <w:pStyle w:val="NoSpacing"/>
        <w:rPr>
          <w:sz w:val="22"/>
          <w:szCs w:val="22"/>
        </w:rPr>
      </w:pPr>
      <w:r w:rsidRPr="00E10C70">
        <w:rPr>
          <w:sz w:val="22"/>
          <w:szCs w:val="22"/>
        </w:rPr>
        <w:t xml:space="preserve">The monthly </w:t>
      </w:r>
      <w:r w:rsidRPr="00FE19EA">
        <w:rPr>
          <w:b/>
          <w:bCs/>
          <w:sz w:val="22"/>
          <w:szCs w:val="22"/>
        </w:rPr>
        <w:t>Student Notebook</w:t>
      </w:r>
      <w:r w:rsidRPr="00E10C70">
        <w:rPr>
          <w:sz w:val="22"/>
          <w:szCs w:val="22"/>
        </w:rPr>
        <w:t xml:space="preserve"> can be the entire focus of a learning session or can be used a section at a time over five or six sessions.</w:t>
      </w:r>
    </w:p>
    <w:p w14:paraId="09D01EF9" w14:textId="77777777" w:rsidR="00EF5D3E" w:rsidRDefault="00EF5D3E" w:rsidP="00584480">
      <w:pPr>
        <w:pStyle w:val="NoSpacing"/>
        <w:rPr>
          <w:sz w:val="22"/>
          <w:szCs w:val="22"/>
        </w:rPr>
      </w:pPr>
    </w:p>
    <w:p w14:paraId="249AB02A" w14:textId="31363C0D" w:rsidR="00EF5D3E" w:rsidRPr="00E10C70" w:rsidRDefault="00EF5D3E" w:rsidP="00584480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Every issue of the </w:t>
      </w:r>
      <w:r w:rsidRPr="00EF5D3E">
        <w:rPr>
          <w:b/>
          <w:bCs/>
          <w:sz w:val="22"/>
          <w:szCs w:val="22"/>
        </w:rPr>
        <w:t>Student Notebook</w:t>
      </w:r>
      <w:r>
        <w:rPr>
          <w:sz w:val="22"/>
          <w:szCs w:val="22"/>
        </w:rPr>
        <w:t xml:space="preserve"> contains the following sections:</w:t>
      </w:r>
    </w:p>
    <w:p w14:paraId="3434B10C" w14:textId="77777777" w:rsidR="00610BD5" w:rsidRPr="00E10C70" w:rsidRDefault="00610BD5" w:rsidP="00584480">
      <w:pPr>
        <w:pStyle w:val="NoSpacing"/>
        <w:rPr>
          <w:sz w:val="22"/>
          <w:szCs w:val="22"/>
        </w:rPr>
      </w:pPr>
    </w:p>
    <w:p w14:paraId="1D0AACCF" w14:textId="6300E3EC" w:rsidR="00FD1B40" w:rsidRPr="00E10C70" w:rsidRDefault="00584480" w:rsidP="00584480">
      <w:pPr>
        <w:pStyle w:val="NoSpacing"/>
        <w:rPr>
          <w:sz w:val="22"/>
          <w:szCs w:val="22"/>
        </w:rPr>
      </w:pPr>
      <w:r w:rsidRPr="00E10C70">
        <w:rPr>
          <w:b/>
          <w:bCs/>
          <w:sz w:val="22"/>
          <w:szCs w:val="22"/>
        </w:rPr>
        <w:t>1. Word Ladder</w:t>
      </w:r>
      <w:r w:rsidRPr="00E10C70">
        <w:rPr>
          <w:sz w:val="22"/>
          <w:szCs w:val="22"/>
        </w:rPr>
        <w:t xml:space="preserve">. When solving the Word Ladder puzzle, students will probably encounter words they don’t know. Encourage students to </w:t>
      </w:r>
      <w:r w:rsidR="00610BD5" w:rsidRPr="00E10C70">
        <w:rPr>
          <w:sz w:val="22"/>
          <w:szCs w:val="22"/>
        </w:rPr>
        <w:t xml:space="preserve">begin by </w:t>
      </w:r>
      <w:r w:rsidRPr="00E10C70">
        <w:rPr>
          <w:sz w:val="22"/>
          <w:szCs w:val="22"/>
        </w:rPr>
        <w:t>fill</w:t>
      </w:r>
      <w:r w:rsidR="00610BD5" w:rsidRPr="00E10C70">
        <w:rPr>
          <w:sz w:val="22"/>
          <w:szCs w:val="22"/>
        </w:rPr>
        <w:t>ing</w:t>
      </w:r>
      <w:r w:rsidRPr="00E10C70">
        <w:rPr>
          <w:sz w:val="22"/>
          <w:szCs w:val="22"/>
        </w:rPr>
        <w:t xml:space="preserve"> in the unchanging letters </w:t>
      </w:r>
      <w:r w:rsidR="00610BD5" w:rsidRPr="00E10C70">
        <w:rPr>
          <w:sz w:val="22"/>
          <w:szCs w:val="22"/>
        </w:rPr>
        <w:t xml:space="preserve">from the previous word. Only the highlighted letter changes from the previous word. </w:t>
      </w:r>
    </w:p>
    <w:p w14:paraId="00615A42" w14:textId="77777777" w:rsidR="00584480" w:rsidRPr="00E10C70" w:rsidRDefault="00584480" w:rsidP="00584480">
      <w:pPr>
        <w:pStyle w:val="NoSpacing"/>
        <w:rPr>
          <w:sz w:val="22"/>
          <w:szCs w:val="22"/>
        </w:rPr>
      </w:pPr>
    </w:p>
    <w:p w14:paraId="1DC442A5" w14:textId="27FF1F80" w:rsidR="00584480" w:rsidRPr="00E10C70" w:rsidRDefault="00584480" w:rsidP="00584480">
      <w:pPr>
        <w:pStyle w:val="NoSpacing"/>
        <w:rPr>
          <w:sz w:val="22"/>
          <w:szCs w:val="22"/>
        </w:rPr>
      </w:pPr>
      <w:r w:rsidRPr="00E10C70">
        <w:rPr>
          <w:b/>
          <w:bCs/>
          <w:sz w:val="22"/>
          <w:szCs w:val="22"/>
        </w:rPr>
        <w:t>2. Word</w:t>
      </w:r>
      <w:r w:rsidR="00610BD5" w:rsidRPr="00E10C70">
        <w:rPr>
          <w:b/>
          <w:bCs/>
          <w:sz w:val="22"/>
          <w:szCs w:val="22"/>
        </w:rPr>
        <w:t>-</w:t>
      </w:r>
      <w:r w:rsidRPr="00E10C70">
        <w:rPr>
          <w:b/>
          <w:bCs/>
          <w:sz w:val="22"/>
          <w:szCs w:val="22"/>
        </w:rPr>
        <w:t>Picture Puzzle</w:t>
      </w:r>
      <w:r w:rsidRPr="00E10C70">
        <w:rPr>
          <w:sz w:val="22"/>
          <w:szCs w:val="22"/>
        </w:rPr>
        <w:t>. Sometimes called a Rebus</w:t>
      </w:r>
      <w:r w:rsidR="00610BD5" w:rsidRPr="00E10C70">
        <w:rPr>
          <w:sz w:val="22"/>
          <w:szCs w:val="22"/>
        </w:rPr>
        <w:t>, students need to figure out the word</w:t>
      </w:r>
      <w:r w:rsidR="00E10C70">
        <w:rPr>
          <w:sz w:val="22"/>
          <w:szCs w:val="22"/>
        </w:rPr>
        <w:t xml:space="preserve"> each</w:t>
      </w:r>
      <w:r w:rsidR="00610BD5" w:rsidRPr="00E10C70">
        <w:rPr>
          <w:sz w:val="22"/>
          <w:szCs w:val="22"/>
        </w:rPr>
        <w:t xml:space="preserve"> picture represent</w:t>
      </w:r>
      <w:r w:rsidR="00E10C70">
        <w:rPr>
          <w:sz w:val="22"/>
          <w:szCs w:val="22"/>
        </w:rPr>
        <w:t>s</w:t>
      </w:r>
      <w:r w:rsidR="00610BD5" w:rsidRPr="00E10C70">
        <w:rPr>
          <w:sz w:val="22"/>
          <w:szCs w:val="22"/>
        </w:rPr>
        <w:t xml:space="preserve"> and then combine them to make a new compound noun.</w:t>
      </w:r>
    </w:p>
    <w:p w14:paraId="5E6BE3ED" w14:textId="77777777" w:rsidR="00584480" w:rsidRPr="00E10C70" w:rsidRDefault="00584480" w:rsidP="00584480">
      <w:pPr>
        <w:pStyle w:val="NoSpacing"/>
        <w:rPr>
          <w:sz w:val="22"/>
          <w:szCs w:val="22"/>
        </w:rPr>
      </w:pPr>
    </w:p>
    <w:p w14:paraId="5027897F" w14:textId="405BA76B" w:rsidR="00584480" w:rsidRPr="00E10C70" w:rsidRDefault="00584480" w:rsidP="00584480">
      <w:pPr>
        <w:pStyle w:val="NoSpacing"/>
        <w:rPr>
          <w:sz w:val="22"/>
          <w:szCs w:val="22"/>
        </w:rPr>
      </w:pPr>
      <w:r w:rsidRPr="00E10C70">
        <w:rPr>
          <w:b/>
          <w:bCs/>
          <w:sz w:val="22"/>
          <w:szCs w:val="22"/>
        </w:rPr>
        <w:t>3. Brainteasers</w:t>
      </w:r>
      <w:r w:rsidR="00610BD5" w:rsidRPr="00E10C70">
        <w:rPr>
          <w:sz w:val="22"/>
          <w:szCs w:val="22"/>
        </w:rPr>
        <w:t xml:space="preserve"> are tricky questions and riddle jokes</w:t>
      </w:r>
      <w:r w:rsidR="00AB383E" w:rsidRPr="00E10C70">
        <w:rPr>
          <w:sz w:val="22"/>
          <w:szCs w:val="22"/>
        </w:rPr>
        <w:t>. You can help your student(s) figure out the answers by asking leading questions. For the Brainteaser for July 2025 – “As I going to St. Ives I met a man with seven wives….,” questions about who was going to St. Ives and who was leaving St. Ives will help your student answer the riddle.</w:t>
      </w:r>
      <w:r w:rsidR="00E10C70">
        <w:rPr>
          <w:sz w:val="22"/>
          <w:szCs w:val="22"/>
        </w:rPr>
        <w:t xml:space="preserve"> If your student doesn’t ‘get it,’ you can provide the answer and then talk about why that is the answer. It is all a learning process.</w:t>
      </w:r>
    </w:p>
    <w:p w14:paraId="2DE749DC" w14:textId="77777777" w:rsidR="00584480" w:rsidRPr="00E10C70" w:rsidRDefault="00584480" w:rsidP="00584480">
      <w:pPr>
        <w:pStyle w:val="NoSpacing"/>
        <w:rPr>
          <w:sz w:val="22"/>
          <w:szCs w:val="22"/>
        </w:rPr>
      </w:pPr>
    </w:p>
    <w:p w14:paraId="067B34BF" w14:textId="1552B03B" w:rsidR="00584480" w:rsidRPr="00E10C70" w:rsidRDefault="00584480" w:rsidP="00584480">
      <w:pPr>
        <w:pStyle w:val="NoSpacing"/>
        <w:rPr>
          <w:sz w:val="22"/>
          <w:szCs w:val="22"/>
        </w:rPr>
      </w:pPr>
      <w:r w:rsidRPr="00E10C70">
        <w:rPr>
          <w:b/>
          <w:bCs/>
          <w:sz w:val="22"/>
          <w:szCs w:val="22"/>
        </w:rPr>
        <w:t xml:space="preserve">4. </w:t>
      </w:r>
      <w:r w:rsidR="00AB383E" w:rsidRPr="00E10C70">
        <w:rPr>
          <w:b/>
          <w:bCs/>
          <w:sz w:val="22"/>
          <w:szCs w:val="22"/>
        </w:rPr>
        <w:t>Crypto-Quiz</w:t>
      </w:r>
      <w:r w:rsidR="00AB383E" w:rsidRPr="00E10C70">
        <w:rPr>
          <w:sz w:val="22"/>
          <w:szCs w:val="22"/>
        </w:rPr>
        <w:t xml:space="preserve"> </w:t>
      </w:r>
      <w:r w:rsidR="00FE19EA" w:rsidRPr="00E10C70">
        <w:rPr>
          <w:sz w:val="22"/>
          <w:szCs w:val="22"/>
        </w:rPr>
        <w:t xml:space="preserve">combines </w:t>
      </w:r>
      <w:r w:rsidR="0040348A">
        <w:rPr>
          <w:sz w:val="22"/>
          <w:szCs w:val="22"/>
        </w:rPr>
        <w:t xml:space="preserve">a </w:t>
      </w:r>
      <w:r w:rsidR="00FE19EA" w:rsidRPr="0040348A">
        <w:rPr>
          <w:b/>
          <w:bCs/>
          <w:sz w:val="22"/>
          <w:szCs w:val="22"/>
        </w:rPr>
        <w:t>quiz</w:t>
      </w:r>
      <w:r w:rsidR="00FE19EA" w:rsidRPr="00E10C70">
        <w:rPr>
          <w:sz w:val="22"/>
          <w:szCs w:val="22"/>
        </w:rPr>
        <w:t xml:space="preserve"> featuring certain words and a </w:t>
      </w:r>
      <w:r w:rsidR="00FE19EA" w:rsidRPr="0040348A">
        <w:rPr>
          <w:b/>
          <w:bCs/>
          <w:sz w:val="22"/>
          <w:szCs w:val="22"/>
        </w:rPr>
        <w:t xml:space="preserve">cryptogram </w:t>
      </w:r>
      <w:r w:rsidR="00FE19EA" w:rsidRPr="00E10C70">
        <w:rPr>
          <w:sz w:val="22"/>
          <w:szCs w:val="22"/>
        </w:rPr>
        <w:t>(the quotation).</w:t>
      </w:r>
      <w:r w:rsidR="0040348A">
        <w:rPr>
          <w:sz w:val="22"/>
          <w:szCs w:val="22"/>
        </w:rPr>
        <w:t xml:space="preserve"> </w:t>
      </w:r>
      <w:r w:rsidR="00AB383E" w:rsidRPr="00E10C70">
        <w:rPr>
          <w:sz w:val="22"/>
          <w:szCs w:val="22"/>
        </w:rPr>
        <w:t xml:space="preserve">In all puzzles of this sort the </w:t>
      </w:r>
      <w:r w:rsidR="00FE19EA">
        <w:rPr>
          <w:sz w:val="22"/>
          <w:szCs w:val="22"/>
        </w:rPr>
        <w:t xml:space="preserve">letters </w:t>
      </w:r>
      <w:r w:rsidR="0040348A">
        <w:rPr>
          <w:sz w:val="22"/>
          <w:szCs w:val="22"/>
        </w:rPr>
        <w:t xml:space="preserve">of the words </w:t>
      </w:r>
      <w:r w:rsidR="00FE19EA">
        <w:rPr>
          <w:sz w:val="22"/>
          <w:szCs w:val="22"/>
        </w:rPr>
        <w:t>in the solution</w:t>
      </w:r>
      <w:r w:rsidR="00AB383E" w:rsidRPr="00E10C70">
        <w:rPr>
          <w:sz w:val="22"/>
          <w:szCs w:val="22"/>
        </w:rPr>
        <w:t xml:space="preserve"> are substituted </w:t>
      </w:r>
      <w:r w:rsidR="00FE19EA">
        <w:rPr>
          <w:sz w:val="22"/>
          <w:szCs w:val="22"/>
        </w:rPr>
        <w:t>by</w:t>
      </w:r>
      <w:r w:rsidR="00AB383E" w:rsidRPr="00E10C70">
        <w:rPr>
          <w:sz w:val="22"/>
          <w:szCs w:val="22"/>
        </w:rPr>
        <w:t xml:space="preserve"> </w:t>
      </w:r>
      <w:r w:rsidR="00FE19EA">
        <w:rPr>
          <w:sz w:val="22"/>
          <w:szCs w:val="22"/>
        </w:rPr>
        <w:t>numbers</w:t>
      </w:r>
      <w:r w:rsidR="00AB383E" w:rsidRPr="00E10C70">
        <w:rPr>
          <w:sz w:val="22"/>
          <w:szCs w:val="22"/>
        </w:rPr>
        <w:t>. In completing the definitions in the first</w:t>
      </w:r>
      <w:r w:rsidR="00FE19EA">
        <w:rPr>
          <w:sz w:val="22"/>
          <w:szCs w:val="22"/>
        </w:rPr>
        <w:t xml:space="preserve"> – </w:t>
      </w:r>
      <w:r w:rsidR="00FE19EA" w:rsidRPr="0040348A">
        <w:rPr>
          <w:b/>
          <w:bCs/>
          <w:sz w:val="22"/>
          <w:szCs w:val="22"/>
        </w:rPr>
        <w:t>quiz</w:t>
      </w:r>
      <w:r w:rsidR="00FE19EA">
        <w:rPr>
          <w:sz w:val="22"/>
          <w:szCs w:val="22"/>
        </w:rPr>
        <w:t xml:space="preserve"> –</w:t>
      </w:r>
      <w:r w:rsidR="00AB383E" w:rsidRPr="00E10C70">
        <w:rPr>
          <w:sz w:val="22"/>
          <w:szCs w:val="22"/>
        </w:rPr>
        <w:t xml:space="preserve"> section, all the letters needed to solve the quotation will be found.  </w:t>
      </w:r>
    </w:p>
    <w:p w14:paraId="02348488" w14:textId="77777777" w:rsidR="00584480" w:rsidRPr="00E10C70" w:rsidRDefault="00584480" w:rsidP="00584480">
      <w:pPr>
        <w:pStyle w:val="NoSpacing"/>
        <w:rPr>
          <w:sz w:val="22"/>
          <w:szCs w:val="22"/>
        </w:rPr>
      </w:pPr>
    </w:p>
    <w:p w14:paraId="5B64BD14" w14:textId="56EF7481" w:rsidR="00584480" w:rsidRPr="00E10C70" w:rsidRDefault="00584480" w:rsidP="00584480">
      <w:pPr>
        <w:pStyle w:val="NoSpacing"/>
        <w:rPr>
          <w:sz w:val="22"/>
          <w:szCs w:val="22"/>
        </w:rPr>
      </w:pPr>
      <w:r w:rsidRPr="00E10C70">
        <w:rPr>
          <w:b/>
          <w:bCs/>
          <w:sz w:val="22"/>
          <w:szCs w:val="22"/>
        </w:rPr>
        <w:t>5. Captain Comprehension</w:t>
      </w:r>
      <w:r w:rsidRPr="00E10C70">
        <w:rPr>
          <w:sz w:val="22"/>
          <w:szCs w:val="22"/>
        </w:rPr>
        <w:t xml:space="preserve"> takes a look at ‘busy’ words</w:t>
      </w:r>
      <w:r w:rsidR="00AB383E" w:rsidRPr="00E10C70">
        <w:rPr>
          <w:sz w:val="22"/>
          <w:szCs w:val="22"/>
        </w:rPr>
        <w:t>:</w:t>
      </w:r>
      <w:r w:rsidRPr="00E10C70">
        <w:rPr>
          <w:sz w:val="22"/>
          <w:szCs w:val="22"/>
        </w:rPr>
        <w:t xml:space="preserve"> </w:t>
      </w:r>
      <w:r w:rsidR="00AB383E" w:rsidRPr="00E10C70">
        <w:rPr>
          <w:sz w:val="22"/>
          <w:szCs w:val="22"/>
        </w:rPr>
        <w:t>w</w:t>
      </w:r>
      <w:r w:rsidRPr="00E10C70">
        <w:rPr>
          <w:sz w:val="22"/>
          <w:szCs w:val="22"/>
        </w:rPr>
        <w:t>ords that can be used as various parts of speech, words spelled differently but having the same pronunciation.</w:t>
      </w:r>
    </w:p>
    <w:p w14:paraId="7F463C6D" w14:textId="77777777" w:rsidR="00584480" w:rsidRPr="00E10C70" w:rsidRDefault="00584480" w:rsidP="00584480">
      <w:pPr>
        <w:pStyle w:val="NoSpacing"/>
        <w:rPr>
          <w:sz w:val="22"/>
          <w:szCs w:val="22"/>
        </w:rPr>
      </w:pPr>
    </w:p>
    <w:p w14:paraId="59DD1E7F" w14:textId="7189F7DA" w:rsidR="00584480" w:rsidRDefault="00584480" w:rsidP="00584480">
      <w:pPr>
        <w:pStyle w:val="NoSpacing"/>
        <w:rPr>
          <w:sz w:val="22"/>
          <w:szCs w:val="22"/>
        </w:rPr>
      </w:pPr>
      <w:r w:rsidRPr="00E10C70">
        <w:rPr>
          <w:sz w:val="22"/>
          <w:szCs w:val="22"/>
        </w:rPr>
        <w:t xml:space="preserve">After discussing the selected words, </w:t>
      </w:r>
      <w:r w:rsidR="00F83514">
        <w:rPr>
          <w:sz w:val="22"/>
          <w:szCs w:val="22"/>
        </w:rPr>
        <w:t xml:space="preserve">two practice </w:t>
      </w:r>
      <w:r w:rsidR="002A001B">
        <w:rPr>
          <w:sz w:val="22"/>
          <w:szCs w:val="22"/>
        </w:rPr>
        <w:t xml:space="preserve">cloze </w:t>
      </w:r>
      <w:r w:rsidR="00F83514">
        <w:rPr>
          <w:sz w:val="22"/>
          <w:szCs w:val="22"/>
        </w:rPr>
        <w:t>exercises are</w:t>
      </w:r>
      <w:r w:rsidRPr="00E10C70">
        <w:rPr>
          <w:sz w:val="22"/>
          <w:szCs w:val="22"/>
        </w:rPr>
        <w:t xml:space="preserve"> provided </w:t>
      </w:r>
      <w:r w:rsidR="002A001B">
        <w:rPr>
          <w:sz w:val="22"/>
          <w:szCs w:val="22"/>
        </w:rPr>
        <w:t>t</w:t>
      </w:r>
      <w:r w:rsidRPr="00E10C70">
        <w:rPr>
          <w:sz w:val="22"/>
          <w:szCs w:val="22"/>
        </w:rPr>
        <w:t xml:space="preserve">o </w:t>
      </w:r>
      <w:r w:rsidR="002A001B">
        <w:rPr>
          <w:sz w:val="22"/>
          <w:szCs w:val="22"/>
        </w:rPr>
        <w:t>give</w:t>
      </w:r>
      <w:r w:rsidRPr="00E10C70">
        <w:rPr>
          <w:sz w:val="22"/>
          <w:szCs w:val="22"/>
        </w:rPr>
        <w:t xml:space="preserve"> students </w:t>
      </w:r>
      <w:r w:rsidR="002A001B">
        <w:rPr>
          <w:sz w:val="22"/>
          <w:szCs w:val="22"/>
        </w:rPr>
        <w:t xml:space="preserve">the opportunity </w:t>
      </w:r>
      <w:r w:rsidRPr="00E10C70">
        <w:rPr>
          <w:sz w:val="22"/>
          <w:szCs w:val="22"/>
        </w:rPr>
        <w:t>practice what they have learned and demonstrate their understanding of these words.</w:t>
      </w:r>
      <w:r w:rsidR="00E10C70" w:rsidRPr="00E10C70">
        <w:rPr>
          <w:sz w:val="22"/>
          <w:szCs w:val="22"/>
        </w:rPr>
        <w:t xml:space="preserve"> </w:t>
      </w:r>
    </w:p>
    <w:p w14:paraId="445F0BB0" w14:textId="77777777" w:rsidR="00E566C3" w:rsidRDefault="00E566C3" w:rsidP="00584480">
      <w:pPr>
        <w:pStyle w:val="NoSpacing"/>
        <w:rPr>
          <w:sz w:val="22"/>
          <w:szCs w:val="22"/>
        </w:rPr>
      </w:pPr>
    </w:p>
    <w:p w14:paraId="5A3A34FB" w14:textId="1ACEC0FB" w:rsidR="00E566C3" w:rsidRPr="00E10C70" w:rsidRDefault="00E566C3" w:rsidP="00584480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A selection of idiomatic expressions with example sentences completes </w:t>
      </w:r>
      <w:r w:rsidR="00636FCC">
        <w:rPr>
          <w:sz w:val="22"/>
          <w:szCs w:val="22"/>
        </w:rPr>
        <w:t>this section.</w:t>
      </w:r>
    </w:p>
    <w:p w14:paraId="52839E60" w14:textId="77777777" w:rsidR="00AB383E" w:rsidRPr="00E10C70" w:rsidRDefault="00AB383E" w:rsidP="00584480">
      <w:pPr>
        <w:pStyle w:val="NoSpacing"/>
        <w:rPr>
          <w:sz w:val="22"/>
          <w:szCs w:val="22"/>
        </w:rPr>
      </w:pPr>
    </w:p>
    <w:p w14:paraId="5459EA84" w14:textId="0331CBC7" w:rsidR="00AB383E" w:rsidRPr="00E10C70" w:rsidRDefault="00AB383E" w:rsidP="00584480">
      <w:pPr>
        <w:pStyle w:val="NoSpacing"/>
        <w:rPr>
          <w:sz w:val="22"/>
          <w:szCs w:val="22"/>
        </w:rPr>
      </w:pPr>
      <w:r w:rsidRPr="00E10C70">
        <w:rPr>
          <w:b/>
          <w:bCs/>
          <w:sz w:val="22"/>
          <w:szCs w:val="22"/>
        </w:rPr>
        <w:t>6. Answers</w:t>
      </w:r>
      <w:r w:rsidR="00E10C70" w:rsidRPr="00E10C70">
        <w:rPr>
          <w:b/>
          <w:bCs/>
          <w:sz w:val="22"/>
          <w:szCs w:val="22"/>
        </w:rPr>
        <w:t xml:space="preserve"> </w:t>
      </w:r>
      <w:r w:rsidR="00E10C70" w:rsidRPr="00E10C70">
        <w:rPr>
          <w:sz w:val="22"/>
          <w:szCs w:val="22"/>
        </w:rPr>
        <w:t xml:space="preserve">are found upside down </w:t>
      </w:r>
      <w:r w:rsidR="0005058A">
        <w:rPr>
          <w:sz w:val="22"/>
          <w:szCs w:val="22"/>
        </w:rPr>
        <w:t>on</w:t>
      </w:r>
      <w:r w:rsidR="00E10C70" w:rsidRPr="00E10C70">
        <w:rPr>
          <w:sz w:val="22"/>
          <w:szCs w:val="22"/>
        </w:rPr>
        <w:t xml:space="preserve"> the last page.</w:t>
      </w:r>
    </w:p>
    <w:p w14:paraId="47596084" w14:textId="77777777" w:rsidR="00E10C70" w:rsidRDefault="00E10C70" w:rsidP="00584480">
      <w:pPr>
        <w:pStyle w:val="NoSpacing"/>
        <w:rPr>
          <w:sz w:val="22"/>
          <w:szCs w:val="22"/>
        </w:rPr>
      </w:pPr>
    </w:p>
    <w:p w14:paraId="71455FE7" w14:textId="2013C4EE" w:rsidR="00E10C70" w:rsidRDefault="00E10C70" w:rsidP="00584480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Feel free to reach out to me with any questions</w:t>
      </w:r>
      <w:r w:rsidR="00636FCC">
        <w:rPr>
          <w:sz w:val="22"/>
          <w:szCs w:val="22"/>
        </w:rPr>
        <w:t>,</w:t>
      </w:r>
      <w:r>
        <w:rPr>
          <w:sz w:val="22"/>
          <w:szCs w:val="22"/>
        </w:rPr>
        <w:t xml:space="preserve"> comments or suggestions.</w:t>
      </w:r>
    </w:p>
    <w:p w14:paraId="056DB430" w14:textId="77777777" w:rsidR="00E10C70" w:rsidRDefault="00E10C70" w:rsidP="00584480">
      <w:pPr>
        <w:pStyle w:val="NoSpacing"/>
        <w:rPr>
          <w:sz w:val="22"/>
          <w:szCs w:val="22"/>
        </w:rPr>
      </w:pPr>
    </w:p>
    <w:p w14:paraId="72030DC8" w14:textId="3A360BFC" w:rsidR="00E10C70" w:rsidRDefault="00E10C70" w:rsidP="00584480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Happy Tutoring,</w:t>
      </w:r>
    </w:p>
    <w:p w14:paraId="4F743279" w14:textId="77777777" w:rsidR="00E10C70" w:rsidRDefault="00E10C70" w:rsidP="00584480">
      <w:pPr>
        <w:pStyle w:val="NoSpacing"/>
        <w:rPr>
          <w:sz w:val="22"/>
          <w:szCs w:val="22"/>
        </w:rPr>
      </w:pPr>
    </w:p>
    <w:p w14:paraId="07F3735D" w14:textId="418A620B" w:rsidR="00E10C70" w:rsidRDefault="00E10C70" w:rsidP="00584480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Faye Sheppard</w:t>
      </w:r>
    </w:p>
    <w:p w14:paraId="52970C12" w14:textId="493F3B6D" w:rsidR="00E10C70" w:rsidRDefault="00E10C70" w:rsidP="00584480">
      <w:pPr>
        <w:pStyle w:val="NoSpacing"/>
        <w:rPr>
          <w:sz w:val="22"/>
          <w:szCs w:val="22"/>
        </w:rPr>
      </w:pPr>
      <w:hyperlink r:id="rId7" w:history="1">
        <w:r w:rsidRPr="0072708D">
          <w:rPr>
            <w:rStyle w:val="Hyperlink"/>
            <w:sz w:val="22"/>
            <w:szCs w:val="22"/>
          </w:rPr>
          <w:t>fayejhts@comcast.net</w:t>
        </w:r>
      </w:hyperlink>
    </w:p>
    <w:p w14:paraId="21F22C68" w14:textId="0FC8B55E" w:rsidR="00E10C70" w:rsidRPr="00E10C70" w:rsidRDefault="00E10C70" w:rsidP="00584480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772 453 4375 cell</w:t>
      </w:r>
    </w:p>
    <w:sectPr w:rsidR="00E10C70" w:rsidRPr="00E10C7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3E90C" w14:textId="77777777" w:rsidR="004B7DA6" w:rsidRDefault="004B7DA6" w:rsidP="00584480">
      <w:pPr>
        <w:spacing w:after="0" w:line="240" w:lineRule="auto"/>
      </w:pPr>
      <w:r>
        <w:separator/>
      </w:r>
    </w:p>
  </w:endnote>
  <w:endnote w:type="continuationSeparator" w:id="0">
    <w:p w14:paraId="59C0F6AE" w14:textId="77777777" w:rsidR="004B7DA6" w:rsidRDefault="004B7DA6" w:rsidP="00584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089A0" w14:textId="77777777" w:rsidR="004B7DA6" w:rsidRDefault="004B7DA6" w:rsidP="00584480">
      <w:pPr>
        <w:spacing w:after="0" w:line="240" w:lineRule="auto"/>
      </w:pPr>
      <w:r>
        <w:separator/>
      </w:r>
    </w:p>
  </w:footnote>
  <w:footnote w:type="continuationSeparator" w:id="0">
    <w:p w14:paraId="4E813AED" w14:textId="77777777" w:rsidR="004B7DA6" w:rsidRDefault="004B7DA6" w:rsidP="00584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08B35" w14:textId="195726C5" w:rsidR="00584480" w:rsidRPr="00584480" w:rsidRDefault="00584480" w:rsidP="00584480">
    <w:pPr>
      <w:pStyle w:val="NoSpacing"/>
      <w:jc w:val="center"/>
      <w:rPr>
        <w:b/>
        <w:bCs/>
        <w:sz w:val="28"/>
        <w:szCs w:val="28"/>
      </w:rPr>
    </w:pPr>
    <w:r w:rsidRPr="00584480">
      <w:rPr>
        <w:b/>
        <w:bCs/>
        <w:sz w:val="28"/>
        <w:szCs w:val="28"/>
      </w:rPr>
      <w:t>Student Notebook Teacher’s Guide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D91460"/>
    <w:multiLevelType w:val="multilevel"/>
    <w:tmpl w:val="ABFEE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6057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480"/>
    <w:rsid w:val="0005058A"/>
    <w:rsid w:val="0007789D"/>
    <w:rsid w:val="00131522"/>
    <w:rsid w:val="00233F92"/>
    <w:rsid w:val="002A001B"/>
    <w:rsid w:val="003550E8"/>
    <w:rsid w:val="003F48A0"/>
    <w:rsid w:val="0040348A"/>
    <w:rsid w:val="004B7DA6"/>
    <w:rsid w:val="004F4B00"/>
    <w:rsid w:val="00507543"/>
    <w:rsid w:val="00584480"/>
    <w:rsid w:val="005D7CBF"/>
    <w:rsid w:val="00610BD5"/>
    <w:rsid w:val="00636FCC"/>
    <w:rsid w:val="006F6417"/>
    <w:rsid w:val="00702BA8"/>
    <w:rsid w:val="009A6F2B"/>
    <w:rsid w:val="00A7622C"/>
    <w:rsid w:val="00AB383E"/>
    <w:rsid w:val="00B0300E"/>
    <w:rsid w:val="00E10C70"/>
    <w:rsid w:val="00E566C3"/>
    <w:rsid w:val="00EF5D3E"/>
    <w:rsid w:val="00F83514"/>
    <w:rsid w:val="00FD1B40"/>
    <w:rsid w:val="00FE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79D61"/>
  <w15:chartTrackingRefBased/>
  <w15:docId w15:val="{2B375942-EFC4-4315-8FB2-8DFE75E30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44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44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44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44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44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44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44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44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44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789D"/>
    <w:pPr>
      <w:spacing w:after="0" w:line="240" w:lineRule="auto"/>
    </w:pPr>
    <w:rPr>
      <w:rFonts w:ascii="Century Gothic" w:hAnsi="Century Gothic"/>
    </w:rPr>
  </w:style>
  <w:style w:type="character" w:customStyle="1" w:styleId="Heading1Char">
    <w:name w:val="Heading 1 Char"/>
    <w:basedOn w:val="DefaultParagraphFont"/>
    <w:link w:val="Heading1"/>
    <w:uiPriority w:val="9"/>
    <w:rsid w:val="005844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44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44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44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44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44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44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44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44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44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44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44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44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44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44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44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44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44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44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448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844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480"/>
  </w:style>
  <w:style w:type="paragraph" w:styleId="Footer">
    <w:name w:val="footer"/>
    <w:basedOn w:val="Normal"/>
    <w:link w:val="FooterChar"/>
    <w:uiPriority w:val="99"/>
    <w:unhideWhenUsed/>
    <w:rsid w:val="005844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480"/>
  </w:style>
  <w:style w:type="character" w:styleId="Hyperlink">
    <w:name w:val="Hyperlink"/>
    <w:basedOn w:val="DefaultParagraphFont"/>
    <w:uiPriority w:val="99"/>
    <w:unhideWhenUsed/>
    <w:rsid w:val="00E10C7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0C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ayejhts@comcast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Faye Sheppard</dc:creator>
  <cp:keywords/>
  <dc:description/>
  <cp:lastModifiedBy>Faye Sheppard</cp:lastModifiedBy>
  <cp:revision>17</cp:revision>
  <dcterms:created xsi:type="dcterms:W3CDTF">2025-08-23T13:52:00Z</dcterms:created>
  <dcterms:modified xsi:type="dcterms:W3CDTF">2025-08-24T17:37:00Z</dcterms:modified>
</cp:coreProperties>
</file>