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9B47" w14:textId="77777777" w:rsidR="00B37085" w:rsidRPr="00621A68" w:rsidRDefault="00B37085" w:rsidP="00B37085">
      <w:pPr>
        <w:jc w:val="center"/>
        <w:rPr>
          <w:noProof/>
          <w:sz w:val="22"/>
          <w:szCs w:val="22"/>
        </w:rPr>
      </w:pPr>
      <w:bookmarkStart w:id="0" w:name="_GoBack"/>
      <w:bookmarkEnd w:id="0"/>
      <w:r w:rsidRPr="00621A68">
        <w:rPr>
          <w:noProof/>
          <w:sz w:val="22"/>
          <w:szCs w:val="22"/>
        </w:rPr>
        <w:drawing>
          <wp:inline distT="0" distB="0" distL="0" distR="0" wp14:anchorId="16F1C7E7" wp14:editId="75763E75">
            <wp:extent cx="2125133" cy="846183"/>
            <wp:effectExtent l="0" t="0" r="0" b="5080"/>
            <wp:docPr id="5" name="Picture 4" descr="A picture containing dark, sitting, black, ca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3FDF645-AA45-420E-81E4-14E9DB44D8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3FDF645-AA45-420E-81E4-14E9DB44D8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8125" b="66477" l="11653" r="86441">
                                  <a14:foregroundMark x1="14619" y1="40767" x2="14619" y2="40767"/>
                                  <a14:foregroundMark x1="11653" y1="42614" x2="11653" y2="42614"/>
                                  <a14:foregroundMark x1="35169" y1="29403" x2="35169" y2="29403"/>
                                  <a14:foregroundMark x1="25106" y1="65057" x2="25106" y2="65057"/>
                                  <a14:foregroundMark x1="41102" y1="36932" x2="41102" y2="36932"/>
                                  <a14:foregroundMark x1="52331" y1="39063" x2="52331" y2="39063"/>
                                  <a14:foregroundMark x1="64195" y1="44460" x2="64195" y2="44460"/>
                                  <a14:foregroundMark x1="80932" y1="39205" x2="80932" y2="39205"/>
                                  <a14:foregroundMark x1="83157" y1="42330" x2="83157" y2="42330"/>
                                  <a14:foregroundMark x1="86441" y1="46449" x2="86441" y2="46449"/>
                                  <a14:foregroundMark x1="42267" y1="51278" x2="42267" y2="51278"/>
                                  <a14:foregroundMark x1="50212" y1="49858" x2="50212" y2="49858"/>
                                  <a14:foregroundMark x1="55403" y1="53125" x2="55403" y2="53125"/>
                                  <a14:foregroundMark x1="64407" y1="54545" x2="64407" y2="54545"/>
                                  <a14:foregroundMark x1="75636" y1="51420" x2="75636" y2="51420"/>
                                  <a14:foregroundMark x1="82415" y1="54119" x2="82415" y2="54119"/>
                                  <a14:foregroundMark x1="38453" y1="65767" x2="38453" y2="65767"/>
                                  <a14:foregroundMark x1="37182" y1="65767" x2="37182" y2="65767"/>
                                  <a14:foregroundMark x1="37924" y1="63494" x2="37924" y2="63494"/>
                                  <a14:foregroundMark x1="39619" y1="65199" x2="39619" y2="65199"/>
                                  <a14:foregroundMark x1="41949" y1="65057" x2="41949" y2="65057"/>
                                  <a14:foregroundMark x1="43750" y1="65341" x2="43750" y2="65341"/>
                                  <a14:foregroundMark x1="41843" y1="66193" x2="41843" y2="66193"/>
                                  <a14:foregroundMark x1="40784" y1="65341" x2="40784" y2="65341"/>
                                  <a14:foregroundMark x1="41102" y1="64347" x2="41102" y2="64347"/>
                                  <a14:foregroundMark x1="42903" y1="64347" x2="42903" y2="64347"/>
                                  <a14:foregroundMark x1="43114" y1="65341" x2="43114" y2="65341"/>
                                  <a14:foregroundMark x1="42585" y1="66051" x2="42585" y2="66051"/>
                                  <a14:foregroundMark x1="43114" y1="66335" x2="43114" y2="66335"/>
                                  <a14:foregroundMark x1="46928" y1="65767" x2="46928" y2="65767"/>
                                  <a14:foregroundMark x1="49153" y1="65199" x2="49153" y2="65199"/>
                                  <a14:foregroundMark x1="50424" y1="66193" x2="50424" y2="66193"/>
                                  <a14:foregroundMark x1="52754" y1="65057" x2="52754" y2="65057"/>
                                  <a14:foregroundMark x1="53602" y1="65199" x2="53602" y2="65199"/>
                                  <a14:foregroundMark x1="55191" y1="66477" x2="55191" y2="66477"/>
                                  <a14:foregroundMark x1="56886" y1="66051" x2="56886" y2="66051"/>
                                  <a14:foregroundMark x1="58686" y1="65483" x2="58686" y2="65483"/>
                                  <a14:foregroundMark x1="60593" y1="64347" x2="60593" y2="64347"/>
                                  <a14:foregroundMark x1="63030" y1="65057" x2="63030" y2="65057"/>
                                  <a14:foregroundMark x1="64831" y1="65341" x2="64831" y2="65341"/>
                                  <a14:foregroundMark x1="65784" y1="65341" x2="65784" y2="65341"/>
                                  <a14:foregroundMark x1="48093" y1="64347" x2="48093" y2="64347"/>
                                  <a14:foregroundMark x1="47881" y1="65625" x2="47881" y2="65625"/>
                                  <a14:foregroundMark x1="52225" y1="64347" x2="52225" y2="64347"/>
                                  <a14:foregroundMark x1="61653" y1="64489" x2="61653" y2="64489"/>
                                  <a14:foregroundMark x1="62076" y1="64205" x2="62076" y2="64205"/>
                                  <a14:foregroundMark x1="67797" y1="64347" x2="67797" y2="64347"/>
                                  <a14:foregroundMark x1="70869" y1="64631" x2="70869" y2="64631"/>
                                  <a14:foregroundMark x1="71716" y1="65057" x2="71716" y2="65057"/>
                                  <a14:foregroundMark x1="73941" y1="65483" x2="73941" y2="65483"/>
                                  <a14:foregroundMark x1="75742" y1="65199" x2="75742" y2="65199"/>
                                  <a14:foregroundMark x1="79979" y1="65483" x2="79979" y2="65483"/>
                                  <a14:foregroundMark x1="81144" y1="65057" x2="81144" y2="65057"/>
                                  <a14:foregroundMark x1="81144" y1="63494" x2="81144" y2="63494"/>
                                  <a14:foregroundMark x1="85064" y1="64347" x2="85064" y2="64347"/>
                                  <a14:foregroundMark x1="84110" y1="64773" x2="84110" y2="64773"/>
                                  <a14:foregroundMark x1="82309" y1="64205" x2="82309" y2="64205"/>
                                  <a14:foregroundMark x1="79131" y1="65199" x2="79131" y2="65199"/>
                                  <a14:backgroundMark x1="37818" y1="64631" x2="37818" y2="64631"/>
                                  <a14:backgroundMark x1="41314" y1="64915" x2="41314" y2="64915"/>
                                  <a14:backgroundMark x1="43326" y1="64915" x2="43326" y2="64915"/>
                                  <a14:backgroundMark x1="43220" y1="65909" x2="43220" y2="65909"/>
                                  <a14:backgroundMark x1="45975" y1="64631" x2="45975" y2="64631"/>
                                  <a14:backgroundMark x1="48411" y1="64773" x2="48411" y2="64773"/>
                                  <a14:backgroundMark x1="48411" y1="65767" x2="48411" y2="65767"/>
                                  <a14:backgroundMark x1="52225" y1="64773" x2="52225" y2="64773"/>
                                  <a14:backgroundMark x1="54979" y1="65341" x2="54979" y2="65341"/>
                                  <a14:backgroundMark x1="57203" y1="65341" x2="57203" y2="65341"/>
                                  <a14:backgroundMark x1="62394" y1="64915" x2="62394" y2="64915"/>
                                  <a14:backgroundMark x1="63347" y1="65483" x2="63347" y2="65483"/>
                                  <a14:backgroundMark x1="56992" y1="65909" x2="56992" y2="65909"/>
                                  <a14:backgroundMark x1="43114" y1="66051" x2="43114" y2="66051"/>
                                  <a14:backgroundMark x1="43220" y1="65483" x2="43220" y2="65483"/>
                                  <a14:backgroundMark x1="41419" y1="64631" x2="41419" y2="64631"/>
                                  <a14:backgroundMark x1="61653" y1="64347" x2="61653" y2="64347"/>
                                  <a14:backgroundMark x1="70127" y1="65341" x2="70127" y2="65341"/>
                                  <a14:backgroundMark x1="76589" y1="65199" x2="76589" y2="65199"/>
                                  <a14:backgroundMark x1="78390" y1="65767" x2="78390" y2="65767"/>
                                  <a14:backgroundMark x1="79555" y1="65057" x2="79555" y2="65057"/>
                                  <a14:backgroundMark x1="82627" y1="65483" x2="82627" y2="654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8" t="26594" r="11263" b="31067"/>
                    <a:stretch/>
                  </pic:blipFill>
                  <pic:spPr>
                    <a:xfrm>
                      <a:off x="0" y="0"/>
                      <a:ext cx="2213332" cy="88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DCA15" w14:textId="77777777" w:rsidR="00B37085" w:rsidRPr="00621A68" w:rsidRDefault="00B37085" w:rsidP="00B37085">
      <w:pPr>
        <w:jc w:val="center"/>
        <w:rPr>
          <w:b/>
          <w:sz w:val="22"/>
          <w:szCs w:val="22"/>
        </w:rPr>
      </w:pPr>
    </w:p>
    <w:p w14:paraId="48D1C1C9" w14:textId="21ECA6BA" w:rsidR="00B37085" w:rsidRPr="007A6747" w:rsidRDefault="00B37085" w:rsidP="00B3708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6747">
        <w:rPr>
          <w:rFonts w:asciiTheme="minorHAnsi" w:hAnsiTheme="minorHAnsi" w:cstheme="minorHAnsi"/>
          <w:b/>
          <w:sz w:val="20"/>
          <w:szCs w:val="20"/>
        </w:rPr>
        <w:t>KNOX COUNTY REVOLVING LOAN FUND</w:t>
      </w:r>
    </w:p>
    <w:p w14:paraId="320423DF" w14:textId="06E43058" w:rsidR="00B37085" w:rsidRPr="007A6747" w:rsidRDefault="00B37085" w:rsidP="00B37085">
      <w:pPr>
        <w:tabs>
          <w:tab w:val="left" w:pos="108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6747">
        <w:rPr>
          <w:rFonts w:asciiTheme="minorHAnsi" w:hAnsiTheme="minorHAnsi" w:cstheme="minorHAnsi"/>
          <w:b/>
          <w:sz w:val="20"/>
          <w:szCs w:val="20"/>
        </w:rPr>
        <w:t>EMGERGENCY BUSINESS LOAN DESCRIPTION &amp; TERMS</w:t>
      </w:r>
      <w:r w:rsidR="002A16C7" w:rsidRPr="007A6747">
        <w:rPr>
          <w:rFonts w:asciiTheme="minorHAnsi" w:hAnsiTheme="minorHAnsi" w:cstheme="minorHAnsi"/>
          <w:b/>
          <w:sz w:val="20"/>
          <w:szCs w:val="20"/>
        </w:rPr>
        <w:t xml:space="preserve"> SHEET</w:t>
      </w:r>
    </w:p>
    <w:p w14:paraId="63E0F268" w14:textId="77777777" w:rsidR="00B37085" w:rsidRPr="007A6747" w:rsidRDefault="00B37085" w:rsidP="00B3708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C07C29" w14:textId="1552E946" w:rsidR="00B37085" w:rsidRPr="007A6747" w:rsidRDefault="00157402" w:rsidP="00B37085">
      <w:pPr>
        <w:rPr>
          <w:rFonts w:asciiTheme="minorHAnsi" w:hAnsiTheme="minorHAnsi" w:cstheme="minorHAnsi"/>
          <w:sz w:val="20"/>
          <w:szCs w:val="20"/>
        </w:rPr>
      </w:pPr>
      <w:r w:rsidRPr="007A6747">
        <w:rPr>
          <w:rFonts w:asciiTheme="minorHAnsi" w:hAnsiTheme="minorHAnsi" w:cstheme="minorHAnsi"/>
          <w:sz w:val="20"/>
          <w:szCs w:val="20"/>
        </w:rPr>
        <w:t xml:space="preserve">Given the current economic uncertainty caused by the COVID-19 situation, businesses around the country are suffering. While the state and federal governments have done much to prevent business closures there is still a large demand for working capital assistance to local businesses. </w:t>
      </w:r>
      <w:r w:rsidR="00B37085" w:rsidRPr="007A6747">
        <w:rPr>
          <w:rFonts w:asciiTheme="minorHAnsi" w:hAnsiTheme="minorHAnsi" w:cstheme="minorHAnsi"/>
          <w:sz w:val="20"/>
          <w:szCs w:val="20"/>
        </w:rPr>
        <w:t xml:space="preserve">The Knox County Revolving Loan Fund, a county-wide non-profit financing partner, has created an </w:t>
      </w:r>
      <w:r w:rsidR="009C256F" w:rsidRPr="007A6747">
        <w:rPr>
          <w:rFonts w:asciiTheme="minorHAnsi" w:hAnsiTheme="minorHAnsi" w:cstheme="minorHAnsi"/>
          <w:b/>
          <w:bCs/>
          <w:sz w:val="20"/>
          <w:szCs w:val="20"/>
        </w:rPr>
        <w:t>Emergency Business Loan</w:t>
      </w:r>
      <w:r w:rsidR="009C256F" w:rsidRPr="007A6747">
        <w:rPr>
          <w:rFonts w:asciiTheme="minorHAnsi" w:hAnsiTheme="minorHAnsi" w:cstheme="minorHAnsi"/>
          <w:sz w:val="20"/>
          <w:szCs w:val="20"/>
        </w:rPr>
        <w:t xml:space="preserve"> (EBL) </w:t>
      </w:r>
      <w:r w:rsidR="00B37085" w:rsidRPr="007A6747">
        <w:rPr>
          <w:rFonts w:asciiTheme="minorHAnsi" w:hAnsiTheme="minorHAnsi" w:cstheme="minorHAnsi"/>
          <w:sz w:val="20"/>
          <w:szCs w:val="20"/>
        </w:rPr>
        <w:t xml:space="preserve">for Knox County based businesses that have been impacted by the COVID-19 </w:t>
      </w:r>
      <w:r w:rsidR="009E521E">
        <w:rPr>
          <w:rFonts w:asciiTheme="minorHAnsi" w:hAnsiTheme="minorHAnsi" w:cstheme="minorHAnsi"/>
          <w:sz w:val="20"/>
          <w:szCs w:val="20"/>
        </w:rPr>
        <w:t>pandemic</w:t>
      </w:r>
      <w:r w:rsidR="00B37085" w:rsidRPr="007A6747">
        <w:rPr>
          <w:rFonts w:asciiTheme="minorHAnsi" w:hAnsiTheme="minorHAnsi" w:cstheme="minorHAnsi"/>
          <w:sz w:val="20"/>
          <w:szCs w:val="20"/>
        </w:rPr>
        <w:t>.</w:t>
      </w:r>
      <w:r w:rsidR="00B37085" w:rsidRPr="007A6747">
        <w:rPr>
          <w:rFonts w:asciiTheme="minorHAnsi" w:hAnsiTheme="minorHAnsi" w:cstheme="minorHAnsi"/>
          <w:sz w:val="20"/>
          <w:szCs w:val="20"/>
        </w:rPr>
        <w:tab/>
      </w:r>
    </w:p>
    <w:p w14:paraId="3E681ED1" w14:textId="77777777" w:rsidR="00B37085" w:rsidRPr="007A6747" w:rsidRDefault="00B37085" w:rsidP="00B37085">
      <w:pPr>
        <w:rPr>
          <w:rFonts w:asciiTheme="minorHAnsi" w:hAnsiTheme="minorHAnsi" w:cstheme="minorHAnsi"/>
          <w:sz w:val="20"/>
          <w:szCs w:val="20"/>
        </w:rPr>
      </w:pPr>
    </w:p>
    <w:p w14:paraId="3B72FD4F" w14:textId="24A2C28F" w:rsidR="00B37085" w:rsidRPr="007A6747" w:rsidRDefault="00B37085" w:rsidP="00B37085">
      <w:pPr>
        <w:rPr>
          <w:rFonts w:asciiTheme="minorHAnsi" w:hAnsiTheme="minorHAnsi" w:cstheme="minorHAnsi"/>
          <w:b/>
          <w:sz w:val="20"/>
          <w:szCs w:val="20"/>
        </w:rPr>
      </w:pPr>
      <w:r w:rsidRPr="007A6747">
        <w:rPr>
          <w:rFonts w:asciiTheme="minorHAnsi" w:hAnsiTheme="minorHAnsi" w:cstheme="minorHAnsi"/>
          <w:b/>
          <w:sz w:val="20"/>
          <w:szCs w:val="20"/>
        </w:rPr>
        <w:t xml:space="preserve">Target </w:t>
      </w:r>
      <w:r w:rsidR="00F077DB" w:rsidRPr="007A6747">
        <w:rPr>
          <w:rFonts w:asciiTheme="minorHAnsi" w:hAnsiTheme="minorHAnsi" w:cstheme="minorHAnsi"/>
          <w:b/>
          <w:sz w:val="20"/>
          <w:szCs w:val="20"/>
        </w:rPr>
        <w:t>Businesses &amp; Area</w:t>
      </w:r>
      <w:r w:rsidR="002A16C7" w:rsidRPr="007A6747">
        <w:rPr>
          <w:rFonts w:asciiTheme="minorHAnsi" w:hAnsiTheme="minorHAnsi" w:cstheme="minorHAnsi"/>
          <w:b/>
          <w:sz w:val="20"/>
          <w:szCs w:val="20"/>
        </w:rPr>
        <w:t>:</w:t>
      </w:r>
      <w:r w:rsidRPr="007A674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56CA12E" w14:textId="4CBEE79E" w:rsidR="00B37085" w:rsidRPr="007A6747" w:rsidRDefault="00B37085" w:rsidP="00B37085">
      <w:pPr>
        <w:rPr>
          <w:rFonts w:asciiTheme="minorHAnsi" w:hAnsiTheme="minorHAnsi" w:cstheme="minorHAnsi"/>
          <w:sz w:val="20"/>
          <w:szCs w:val="20"/>
        </w:rPr>
      </w:pPr>
      <w:r w:rsidRPr="007A6747">
        <w:rPr>
          <w:rFonts w:asciiTheme="minorHAnsi" w:hAnsiTheme="minorHAnsi" w:cstheme="minorHAnsi"/>
          <w:sz w:val="20"/>
          <w:szCs w:val="20"/>
        </w:rPr>
        <w:t xml:space="preserve">Through the </w:t>
      </w:r>
      <w:r w:rsidR="009C256F" w:rsidRPr="007A6747">
        <w:rPr>
          <w:rFonts w:asciiTheme="minorHAnsi" w:hAnsiTheme="minorHAnsi" w:cstheme="minorHAnsi"/>
          <w:sz w:val="20"/>
          <w:szCs w:val="20"/>
        </w:rPr>
        <w:t>EBL</w:t>
      </w:r>
      <w:r w:rsidRPr="007A6747">
        <w:rPr>
          <w:rFonts w:asciiTheme="minorHAnsi" w:hAnsiTheme="minorHAnsi" w:cstheme="minorHAnsi"/>
          <w:sz w:val="20"/>
          <w:szCs w:val="20"/>
        </w:rPr>
        <w:t xml:space="preserve">, </w:t>
      </w:r>
      <w:r w:rsidR="00234404" w:rsidRPr="007A6747">
        <w:rPr>
          <w:rFonts w:asciiTheme="minorHAnsi" w:hAnsiTheme="minorHAnsi" w:cstheme="minorHAnsi"/>
          <w:sz w:val="20"/>
          <w:szCs w:val="20"/>
        </w:rPr>
        <w:t xml:space="preserve">the </w:t>
      </w:r>
      <w:r w:rsidRPr="007A6747">
        <w:rPr>
          <w:rFonts w:asciiTheme="minorHAnsi" w:hAnsiTheme="minorHAnsi" w:cstheme="minorHAnsi"/>
          <w:sz w:val="20"/>
          <w:szCs w:val="20"/>
        </w:rPr>
        <w:t>Knox County</w:t>
      </w:r>
      <w:r w:rsidR="00234404" w:rsidRPr="007A6747">
        <w:rPr>
          <w:rFonts w:asciiTheme="minorHAnsi" w:hAnsiTheme="minorHAnsi" w:cstheme="minorHAnsi"/>
          <w:sz w:val="20"/>
          <w:szCs w:val="20"/>
        </w:rPr>
        <w:t xml:space="preserve"> Revolving Loan Fund</w:t>
      </w:r>
      <w:r w:rsidRPr="007A6747">
        <w:rPr>
          <w:rFonts w:asciiTheme="minorHAnsi" w:hAnsiTheme="minorHAnsi" w:cstheme="minorHAnsi"/>
          <w:sz w:val="20"/>
          <w:szCs w:val="20"/>
        </w:rPr>
        <w:t xml:space="preserve"> helps finance all private, for-profit business</w:t>
      </w:r>
      <w:r w:rsidR="00C600E6" w:rsidRPr="007A6747">
        <w:rPr>
          <w:rFonts w:asciiTheme="minorHAnsi" w:hAnsiTheme="minorHAnsi" w:cstheme="minorHAnsi"/>
          <w:sz w:val="20"/>
          <w:szCs w:val="20"/>
        </w:rPr>
        <w:t>es</w:t>
      </w:r>
      <w:r w:rsidRPr="007A6747">
        <w:rPr>
          <w:rFonts w:asciiTheme="minorHAnsi" w:hAnsiTheme="minorHAnsi" w:cstheme="minorHAnsi"/>
          <w:sz w:val="20"/>
          <w:szCs w:val="20"/>
        </w:rPr>
        <w:t xml:space="preserve"> operating within the County’s geographic boundaries.  </w:t>
      </w:r>
    </w:p>
    <w:p w14:paraId="7370479C" w14:textId="77777777" w:rsidR="00B37085" w:rsidRPr="007A6747" w:rsidRDefault="00B37085" w:rsidP="00B37085">
      <w:pPr>
        <w:rPr>
          <w:rFonts w:asciiTheme="minorHAnsi" w:hAnsiTheme="minorHAnsi" w:cstheme="minorHAnsi"/>
          <w:sz w:val="20"/>
          <w:szCs w:val="20"/>
        </w:rPr>
      </w:pPr>
    </w:p>
    <w:p w14:paraId="35782D13" w14:textId="275A83D4" w:rsidR="00B37085" w:rsidRPr="007A6747" w:rsidRDefault="00B37085" w:rsidP="00B37085">
      <w:pPr>
        <w:rPr>
          <w:rFonts w:asciiTheme="minorHAnsi" w:hAnsiTheme="minorHAnsi" w:cstheme="minorHAnsi"/>
          <w:b/>
          <w:sz w:val="20"/>
          <w:szCs w:val="20"/>
        </w:rPr>
      </w:pPr>
      <w:r w:rsidRPr="007A6747">
        <w:rPr>
          <w:rFonts w:asciiTheme="minorHAnsi" w:hAnsiTheme="minorHAnsi" w:cstheme="minorHAnsi"/>
          <w:b/>
          <w:sz w:val="20"/>
          <w:szCs w:val="20"/>
        </w:rPr>
        <w:t>Program Objectives</w:t>
      </w:r>
      <w:r w:rsidR="002A16C7" w:rsidRPr="007A6747">
        <w:rPr>
          <w:rFonts w:asciiTheme="minorHAnsi" w:hAnsiTheme="minorHAnsi" w:cstheme="minorHAnsi"/>
          <w:b/>
          <w:sz w:val="20"/>
          <w:szCs w:val="20"/>
        </w:rPr>
        <w:t>:</w:t>
      </w:r>
    </w:p>
    <w:p w14:paraId="5E66000D" w14:textId="33003095" w:rsidR="00B37085" w:rsidRPr="007A6747" w:rsidRDefault="00B37085" w:rsidP="00B37085">
      <w:pPr>
        <w:rPr>
          <w:rFonts w:asciiTheme="minorHAnsi" w:hAnsiTheme="minorHAnsi" w:cstheme="minorHAnsi"/>
          <w:sz w:val="20"/>
          <w:szCs w:val="20"/>
        </w:rPr>
      </w:pPr>
      <w:r w:rsidRPr="007A6747">
        <w:rPr>
          <w:rFonts w:asciiTheme="minorHAnsi" w:hAnsiTheme="minorHAnsi" w:cstheme="minorHAnsi"/>
          <w:sz w:val="20"/>
          <w:szCs w:val="20"/>
        </w:rPr>
        <w:t>The program intends to fill short-term working capital “gaps” for for-profit businesses</w:t>
      </w:r>
      <w:r w:rsidR="007E0583" w:rsidRPr="007A6747">
        <w:rPr>
          <w:rFonts w:asciiTheme="minorHAnsi" w:hAnsiTheme="minorHAnsi" w:cstheme="minorHAnsi"/>
          <w:sz w:val="20"/>
          <w:szCs w:val="20"/>
        </w:rPr>
        <w:t xml:space="preserve"> until they can resume</w:t>
      </w:r>
      <w:r w:rsidR="00F077DB" w:rsidRPr="007A6747">
        <w:rPr>
          <w:rFonts w:asciiTheme="minorHAnsi" w:hAnsiTheme="minorHAnsi" w:cstheme="minorHAnsi"/>
          <w:sz w:val="20"/>
          <w:szCs w:val="20"/>
        </w:rPr>
        <w:t xml:space="preserve"> stable</w:t>
      </w:r>
      <w:r w:rsidR="007E0583" w:rsidRPr="007A6747">
        <w:rPr>
          <w:rFonts w:asciiTheme="minorHAnsi" w:hAnsiTheme="minorHAnsi" w:cstheme="minorHAnsi"/>
          <w:sz w:val="20"/>
          <w:szCs w:val="20"/>
        </w:rPr>
        <w:t xml:space="preserve"> operations</w:t>
      </w:r>
      <w:r w:rsidR="00DF03C1" w:rsidRPr="007A6747">
        <w:rPr>
          <w:rFonts w:asciiTheme="minorHAnsi" w:hAnsiTheme="minorHAnsi" w:cstheme="minorHAnsi"/>
          <w:sz w:val="20"/>
          <w:szCs w:val="20"/>
        </w:rPr>
        <w:t xml:space="preserve"> and repay the loan. </w:t>
      </w:r>
    </w:p>
    <w:p w14:paraId="320C7C7E" w14:textId="77777777" w:rsidR="00B37085" w:rsidRPr="007A6747" w:rsidRDefault="00B37085" w:rsidP="00B37085">
      <w:pPr>
        <w:rPr>
          <w:rFonts w:asciiTheme="minorHAnsi" w:hAnsiTheme="minorHAnsi" w:cstheme="minorHAnsi"/>
          <w:sz w:val="20"/>
          <w:szCs w:val="20"/>
        </w:rPr>
      </w:pPr>
    </w:p>
    <w:p w14:paraId="2410C55E" w14:textId="568011D0" w:rsidR="00B37085" w:rsidRPr="007A6747" w:rsidRDefault="002A16C7" w:rsidP="00B37085">
      <w:pPr>
        <w:rPr>
          <w:rFonts w:asciiTheme="minorHAnsi" w:hAnsiTheme="minorHAnsi" w:cstheme="minorHAnsi"/>
          <w:b/>
          <w:sz w:val="20"/>
          <w:szCs w:val="20"/>
        </w:rPr>
      </w:pPr>
      <w:r w:rsidRPr="007A6747">
        <w:rPr>
          <w:rFonts w:asciiTheme="minorHAnsi" w:hAnsiTheme="minorHAnsi" w:cstheme="minorHAnsi"/>
          <w:b/>
          <w:sz w:val="20"/>
          <w:szCs w:val="20"/>
        </w:rPr>
        <w:t>Program</w:t>
      </w:r>
      <w:r w:rsidR="00B37085" w:rsidRPr="007A6747">
        <w:rPr>
          <w:rFonts w:asciiTheme="minorHAnsi" w:hAnsiTheme="minorHAnsi" w:cstheme="minorHAnsi"/>
          <w:b/>
          <w:sz w:val="20"/>
          <w:szCs w:val="20"/>
        </w:rPr>
        <w:t xml:space="preserve"> Details</w:t>
      </w:r>
      <w:r w:rsidRPr="007A6747">
        <w:rPr>
          <w:rFonts w:asciiTheme="minorHAnsi" w:hAnsiTheme="minorHAnsi" w:cstheme="minorHAnsi"/>
          <w:b/>
          <w:sz w:val="20"/>
          <w:szCs w:val="20"/>
        </w:rPr>
        <w:t>:</w:t>
      </w:r>
    </w:p>
    <w:p w14:paraId="220CD389" w14:textId="29B8C263" w:rsidR="009E3518" w:rsidRPr="007A6747" w:rsidRDefault="009E3518" w:rsidP="00B370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A6747">
        <w:rPr>
          <w:rFonts w:asciiTheme="minorHAnsi" w:hAnsiTheme="minorHAnsi" w:cstheme="minorHAnsi"/>
          <w:sz w:val="20"/>
          <w:szCs w:val="20"/>
        </w:rPr>
        <w:t>This program offers loans NOT grants – All money is expected to be paid back in accordance with the loan agreement</w:t>
      </w:r>
    </w:p>
    <w:p w14:paraId="254B0814" w14:textId="54EE3351" w:rsidR="00B37085" w:rsidRPr="007A6747" w:rsidRDefault="00B37085" w:rsidP="00B370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A6747">
        <w:rPr>
          <w:rFonts w:asciiTheme="minorHAnsi" w:hAnsiTheme="minorHAnsi" w:cstheme="minorHAnsi"/>
          <w:sz w:val="20"/>
          <w:szCs w:val="20"/>
        </w:rPr>
        <w:t>Maximum loan amount: $10,000</w:t>
      </w:r>
      <w:r w:rsidR="009E3518" w:rsidRPr="007A674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3389E2" w14:textId="2AD94B20" w:rsidR="007A6747" w:rsidRPr="007A6747" w:rsidRDefault="007A6747" w:rsidP="00B370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A6747">
        <w:rPr>
          <w:rFonts w:asciiTheme="minorHAnsi" w:hAnsiTheme="minorHAnsi" w:cstheme="minorHAnsi"/>
          <w:sz w:val="20"/>
          <w:szCs w:val="20"/>
        </w:rPr>
        <w:t>Loans are unsecured</w:t>
      </w:r>
    </w:p>
    <w:p w14:paraId="60B68849" w14:textId="26EE55E9" w:rsidR="00B37085" w:rsidRPr="007A6747" w:rsidRDefault="00B37085" w:rsidP="00B370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A6747">
        <w:rPr>
          <w:rFonts w:asciiTheme="minorHAnsi" w:hAnsiTheme="minorHAnsi" w:cstheme="minorHAnsi"/>
          <w:sz w:val="20"/>
          <w:szCs w:val="20"/>
        </w:rPr>
        <w:t>0% Interest</w:t>
      </w:r>
    </w:p>
    <w:p w14:paraId="206283EB" w14:textId="1D0FB04A" w:rsidR="00B37085" w:rsidRPr="007A6747" w:rsidRDefault="002A16C7" w:rsidP="00B370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7A6747">
        <w:rPr>
          <w:rFonts w:asciiTheme="minorHAnsi" w:hAnsiTheme="minorHAnsi" w:cstheme="minorHAnsi"/>
          <w:sz w:val="20"/>
          <w:szCs w:val="20"/>
        </w:rPr>
        <w:t>1-3 year</w:t>
      </w:r>
      <w:proofErr w:type="gramEnd"/>
      <w:r w:rsidRPr="007A6747">
        <w:rPr>
          <w:rFonts w:asciiTheme="minorHAnsi" w:hAnsiTheme="minorHAnsi" w:cstheme="minorHAnsi"/>
          <w:sz w:val="20"/>
          <w:szCs w:val="20"/>
        </w:rPr>
        <w:t xml:space="preserve"> repayment terms</w:t>
      </w:r>
    </w:p>
    <w:p w14:paraId="6D76FE2C" w14:textId="0EFFF8D4" w:rsidR="002A16C7" w:rsidRPr="007A6747" w:rsidRDefault="002A16C7" w:rsidP="002A1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A6747">
        <w:rPr>
          <w:rFonts w:asciiTheme="minorHAnsi" w:hAnsiTheme="minorHAnsi" w:cstheme="minorHAnsi"/>
          <w:sz w:val="20"/>
          <w:szCs w:val="20"/>
        </w:rPr>
        <w:t>Automatic deferral on repayment for 90 days</w:t>
      </w:r>
    </w:p>
    <w:p w14:paraId="0CF9846E" w14:textId="3B29E215" w:rsidR="002A16C7" w:rsidRPr="007A6747" w:rsidRDefault="002A16C7" w:rsidP="002A1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A6747">
        <w:rPr>
          <w:rFonts w:asciiTheme="minorHAnsi" w:hAnsiTheme="minorHAnsi" w:cstheme="minorHAnsi"/>
          <w:sz w:val="20"/>
          <w:szCs w:val="20"/>
        </w:rPr>
        <w:t>Money must be used for working capital</w:t>
      </w:r>
    </w:p>
    <w:p w14:paraId="359007EC" w14:textId="0C613E0E" w:rsidR="002A16C7" w:rsidRPr="007A6747" w:rsidRDefault="002A16C7" w:rsidP="002A1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A6747">
        <w:rPr>
          <w:rFonts w:asciiTheme="minorHAnsi" w:hAnsiTheme="minorHAnsi" w:cstheme="minorHAnsi"/>
          <w:sz w:val="20"/>
          <w:szCs w:val="20"/>
        </w:rPr>
        <w:t>Loans must demonstrate that the business will retain</w:t>
      </w:r>
      <w:r w:rsidR="00303B6F">
        <w:rPr>
          <w:rFonts w:asciiTheme="minorHAnsi" w:hAnsiTheme="minorHAnsi" w:cstheme="minorHAnsi"/>
          <w:sz w:val="20"/>
          <w:szCs w:val="20"/>
        </w:rPr>
        <w:t xml:space="preserve"> at least</w:t>
      </w:r>
      <w:r w:rsidRPr="007A6747">
        <w:rPr>
          <w:rFonts w:asciiTheme="minorHAnsi" w:hAnsiTheme="minorHAnsi" w:cstheme="minorHAnsi"/>
          <w:sz w:val="20"/>
          <w:szCs w:val="20"/>
        </w:rPr>
        <w:t xml:space="preserve"> full-time jobs that employ </w:t>
      </w:r>
      <w:r w:rsidR="00303B6F">
        <w:rPr>
          <w:rFonts w:asciiTheme="minorHAnsi" w:hAnsiTheme="minorHAnsi" w:cstheme="minorHAnsi"/>
          <w:sz w:val="20"/>
          <w:szCs w:val="20"/>
        </w:rPr>
        <w:t xml:space="preserve">51% </w:t>
      </w:r>
      <w:r w:rsidRPr="007A6747">
        <w:rPr>
          <w:rFonts w:asciiTheme="minorHAnsi" w:hAnsiTheme="minorHAnsi" w:cstheme="minorHAnsi"/>
          <w:sz w:val="20"/>
          <w:szCs w:val="20"/>
        </w:rPr>
        <w:t xml:space="preserve">low to moderate income </w:t>
      </w:r>
      <w:r w:rsidR="00C600E6" w:rsidRPr="007A6747">
        <w:rPr>
          <w:rFonts w:asciiTheme="minorHAnsi" w:hAnsiTheme="minorHAnsi" w:cstheme="minorHAnsi"/>
          <w:sz w:val="20"/>
          <w:szCs w:val="20"/>
        </w:rPr>
        <w:t xml:space="preserve">(LMI) </w:t>
      </w:r>
      <w:r w:rsidRPr="007A6747">
        <w:rPr>
          <w:rFonts w:asciiTheme="minorHAnsi" w:hAnsiTheme="minorHAnsi" w:cstheme="minorHAnsi"/>
          <w:sz w:val="20"/>
          <w:szCs w:val="20"/>
        </w:rPr>
        <w:t>individuals</w:t>
      </w:r>
    </w:p>
    <w:p w14:paraId="246342A2" w14:textId="1B569579" w:rsidR="002A16C7" w:rsidRPr="007A6747" w:rsidRDefault="002A16C7" w:rsidP="002A1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A6747">
        <w:rPr>
          <w:rFonts w:asciiTheme="minorHAnsi" w:hAnsiTheme="minorHAnsi" w:cstheme="minorHAnsi"/>
          <w:sz w:val="20"/>
          <w:szCs w:val="20"/>
        </w:rPr>
        <w:t xml:space="preserve">Businesses must demonstrate a financial need and desire to continue to operate by first applying to a state or federal program specifically designed to respond to the COVID-19 pandemic. </w:t>
      </w:r>
    </w:p>
    <w:p w14:paraId="059E33CF" w14:textId="77777777" w:rsidR="00B37085" w:rsidRPr="007A6747" w:rsidRDefault="00B37085" w:rsidP="00B37085">
      <w:pPr>
        <w:rPr>
          <w:rFonts w:asciiTheme="minorHAnsi" w:hAnsiTheme="minorHAnsi" w:cstheme="minorHAnsi"/>
          <w:sz w:val="20"/>
          <w:szCs w:val="20"/>
        </w:rPr>
      </w:pPr>
    </w:p>
    <w:p w14:paraId="37270E72" w14:textId="7050C40D" w:rsidR="00ED05DA" w:rsidRPr="007A6747" w:rsidRDefault="00E428C9" w:rsidP="00B37085">
      <w:pPr>
        <w:rPr>
          <w:rFonts w:asciiTheme="minorHAnsi" w:hAnsiTheme="minorHAnsi" w:cstheme="minorHAnsi"/>
          <w:b/>
          <w:sz w:val="20"/>
          <w:szCs w:val="20"/>
        </w:rPr>
      </w:pPr>
      <w:r w:rsidRPr="007A6747">
        <w:rPr>
          <w:rFonts w:asciiTheme="minorHAnsi" w:hAnsiTheme="minorHAnsi" w:cstheme="minorHAnsi"/>
          <w:b/>
          <w:sz w:val="20"/>
          <w:szCs w:val="20"/>
        </w:rPr>
        <w:t>Approval</w:t>
      </w:r>
      <w:r w:rsidR="00ED05DA" w:rsidRPr="007A6747">
        <w:rPr>
          <w:rFonts w:asciiTheme="minorHAnsi" w:hAnsiTheme="minorHAnsi" w:cstheme="minorHAnsi"/>
          <w:b/>
          <w:sz w:val="20"/>
          <w:szCs w:val="20"/>
        </w:rPr>
        <w:t xml:space="preserve"> Criteria:</w:t>
      </w:r>
    </w:p>
    <w:p w14:paraId="246942AC" w14:textId="715610B9" w:rsidR="007E0583" w:rsidRPr="007A6747" w:rsidRDefault="007E0583" w:rsidP="00ED05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7A6747">
        <w:rPr>
          <w:rFonts w:asciiTheme="minorHAnsi" w:hAnsiTheme="minorHAnsi" w:cstheme="minorHAnsi"/>
          <w:bCs/>
          <w:sz w:val="20"/>
          <w:szCs w:val="20"/>
        </w:rPr>
        <w:t>Stable business operations pre-COVID 19</w:t>
      </w:r>
    </w:p>
    <w:p w14:paraId="42A4F92D" w14:textId="3F3F5036" w:rsidR="00ED05DA" w:rsidRPr="007A6747" w:rsidRDefault="00ED05DA" w:rsidP="00ED05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7A6747">
        <w:rPr>
          <w:rFonts w:asciiTheme="minorHAnsi" w:hAnsiTheme="minorHAnsi" w:cstheme="minorHAnsi"/>
          <w:bCs/>
          <w:sz w:val="20"/>
          <w:szCs w:val="20"/>
        </w:rPr>
        <w:t xml:space="preserve">Existence of </w:t>
      </w:r>
      <w:r w:rsidR="007E0583" w:rsidRPr="007A6747">
        <w:rPr>
          <w:rFonts w:asciiTheme="minorHAnsi" w:hAnsiTheme="minorHAnsi" w:cstheme="minorHAnsi"/>
          <w:bCs/>
          <w:sz w:val="20"/>
          <w:szCs w:val="20"/>
        </w:rPr>
        <w:t xml:space="preserve">a current </w:t>
      </w:r>
      <w:r w:rsidRPr="007A6747">
        <w:rPr>
          <w:rFonts w:asciiTheme="minorHAnsi" w:hAnsiTheme="minorHAnsi" w:cstheme="minorHAnsi"/>
          <w:bCs/>
          <w:sz w:val="20"/>
          <w:szCs w:val="20"/>
        </w:rPr>
        <w:t>working capital “gap”</w:t>
      </w:r>
      <w:r w:rsidR="007A6747" w:rsidRPr="007A6747">
        <w:rPr>
          <w:rFonts w:asciiTheme="minorHAnsi" w:hAnsiTheme="minorHAnsi" w:cstheme="minorHAnsi"/>
          <w:bCs/>
          <w:sz w:val="20"/>
          <w:szCs w:val="20"/>
        </w:rPr>
        <w:t xml:space="preserve"> demonstrated through cost savings measures &amp; participation in state and/or federal programs</w:t>
      </w:r>
    </w:p>
    <w:p w14:paraId="2FB8DD40" w14:textId="675E2467" w:rsidR="00ED05DA" w:rsidRPr="007A6747" w:rsidRDefault="00ED05DA" w:rsidP="00ED05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7A6747">
        <w:rPr>
          <w:rFonts w:asciiTheme="minorHAnsi" w:hAnsiTheme="minorHAnsi" w:cstheme="minorHAnsi"/>
          <w:bCs/>
          <w:sz w:val="20"/>
          <w:szCs w:val="20"/>
        </w:rPr>
        <w:t>Verification of application to available federal and/or state programs</w:t>
      </w:r>
    </w:p>
    <w:p w14:paraId="3FA85797" w14:textId="7BDE924C" w:rsidR="00ED05DA" w:rsidRPr="007A6747" w:rsidRDefault="00ED05DA" w:rsidP="00ED05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7A6747">
        <w:rPr>
          <w:rFonts w:asciiTheme="minorHAnsi" w:hAnsiTheme="minorHAnsi" w:cstheme="minorHAnsi"/>
          <w:bCs/>
          <w:sz w:val="20"/>
          <w:szCs w:val="20"/>
        </w:rPr>
        <w:t>Retention of jobs to LMI individuals in the community</w:t>
      </w:r>
    </w:p>
    <w:p w14:paraId="6BFD5AE6" w14:textId="47680548" w:rsidR="00ED05DA" w:rsidRPr="007A6747" w:rsidRDefault="00ED05DA" w:rsidP="00ED05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7A6747">
        <w:rPr>
          <w:rFonts w:asciiTheme="minorHAnsi" w:hAnsiTheme="minorHAnsi" w:cstheme="minorHAnsi"/>
          <w:bCs/>
          <w:sz w:val="20"/>
          <w:szCs w:val="20"/>
        </w:rPr>
        <w:t>A business’ ability to repay the loan</w:t>
      </w:r>
      <w:r w:rsidR="007A6747" w:rsidRPr="007A6747">
        <w:rPr>
          <w:rFonts w:asciiTheme="minorHAnsi" w:hAnsiTheme="minorHAnsi" w:cstheme="minorHAnsi"/>
          <w:bCs/>
          <w:sz w:val="20"/>
          <w:szCs w:val="20"/>
        </w:rPr>
        <w:t xml:space="preserve"> based on historical financial data. </w:t>
      </w:r>
    </w:p>
    <w:p w14:paraId="78964121" w14:textId="77777777" w:rsidR="00ED05DA" w:rsidRPr="007A6747" w:rsidRDefault="00ED05DA" w:rsidP="00B37085">
      <w:pPr>
        <w:rPr>
          <w:rFonts w:asciiTheme="minorHAnsi" w:hAnsiTheme="minorHAnsi" w:cstheme="minorHAnsi"/>
          <w:b/>
          <w:sz w:val="20"/>
          <w:szCs w:val="20"/>
        </w:rPr>
      </w:pPr>
    </w:p>
    <w:p w14:paraId="21363629" w14:textId="7061F238" w:rsidR="00B37085" w:rsidRPr="007A6747" w:rsidRDefault="00B37085" w:rsidP="00B37085">
      <w:pPr>
        <w:rPr>
          <w:rFonts w:asciiTheme="minorHAnsi" w:hAnsiTheme="minorHAnsi" w:cstheme="minorHAnsi"/>
          <w:b/>
          <w:sz w:val="20"/>
          <w:szCs w:val="20"/>
        </w:rPr>
      </w:pPr>
      <w:r w:rsidRPr="007A6747">
        <w:rPr>
          <w:rFonts w:asciiTheme="minorHAnsi" w:hAnsiTheme="minorHAnsi" w:cstheme="minorHAnsi"/>
          <w:b/>
          <w:sz w:val="20"/>
          <w:szCs w:val="20"/>
        </w:rPr>
        <w:t>Loan Application &amp; Administration</w:t>
      </w:r>
      <w:r w:rsidR="002A16C7" w:rsidRPr="007A6747">
        <w:rPr>
          <w:rFonts w:asciiTheme="minorHAnsi" w:hAnsiTheme="minorHAnsi" w:cstheme="minorHAnsi"/>
          <w:b/>
          <w:sz w:val="20"/>
          <w:szCs w:val="20"/>
        </w:rPr>
        <w:t>:</w:t>
      </w:r>
    </w:p>
    <w:p w14:paraId="5F717C86" w14:textId="08F21280" w:rsidR="00B37085" w:rsidRPr="007A6747" w:rsidRDefault="00ED05DA" w:rsidP="00B37085">
      <w:pPr>
        <w:rPr>
          <w:rFonts w:asciiTheme="minorHAnsi" w:hAnsiTheme="minorHAnsi" w:cstheme="minorHAnsi"/>
          <w:sz w:val="20"/>
          <w:szCs w:val="20"/>
        </w:rPr>
      </w:pPr>
      <w:r w:rsidRPr="007A6747">
        <w:rPr>
          <w:rFonts w:asciiTheme="minorHAnsi" w:hAnsiTheme="minorHAnsi" w:cstheme="minorHAnsi"/>
          <w:sz w:val="20"/>
          <w:szCs w:val="20"/>
        </w:rPr>
        <w:t>Referrals to</w:t>
      </w:r>
      <w:r w:rsidR="002A16C7" w:rsidRPr="007A6747">
        <w:rPr>
          <w:rFonts w:asciiTheme="minorHAnsi" w:hAnsiTheme="minorHAnsi" w:cstheme="minorHAnsi"/>
          <w:sz w:val="20"/>
          <w:szCs w:val="20"/>
        </w:rPr>
        <w:t xml:space="preserve"> the program must be made through a qualified Small Business Association lender. </w:t>
      </w:r>
      <w:r w:rsidRPr="007A6747">
        <w:rPr>
          <w:rFonts w:asciiTheme="minorHAnsi" w:hAnsiTheme="minorHAnsi" w:cstheme="minorHAnsi"/>
          <w:b/>
          <w:bCs/>
          <w:sz w:val="20"/>
          <w:szCs w:val="20"/>
        </w:rPr>
        <w:t>All interested businesses should contact an approved SBA lender first</w:t>
      </w:r>
      <w:r w:rsidRPr="007A6747">
        <w:rPr>
          <w:rFonts w:asciiTheme="minorHAnsi" w:hAnsiTheme="minorHAnsi" w:cstheme="minorHAnsi"/>
          <w:sz w:val="20"/>
          <w:szCs w:val="20"/>
        </w:rPr>
        <w:t xml:space="preserve">. </w:t>
      </w:r>
      <w:r w:rsidR="00B37085" w:rsidRPr="007A6747">
        <w:rPr>
          <w:rFonts w:asciiTheme="minorHAnsi" w:hAnsiTheme="minorHAnsi" w:cstheme="minorHAnsi"/>
          <w:sz w:val="20"/>
          <w:szCs w:val="20"/>
        </w:rPr>
        <w:t xml:space="preserve">Each application is </w:t>
      </w:r>
      <w:r w:rsidRPr="007A6747">
        <w:rPr>
          <w:rFonts w:asciiTheme="minorHAnsi" w:hAnsiTheme="minorHAnsi" w:cstheme="minorHAnsi"/>
          <w:sz w:val="20"/>
          <w:szCs w:val="20"/>
        </w:rPr>
        <w:t>th</w:t>
      </w:r>
      <w:r w:rsidR="007E0583" w:rsidRPr="007A6747">
        <w:rPr>
          <w:rFonts w:asciiTheme="minorHAnsi" w:hAnsiTheme="minorHAnsi" w:cstheme="minorHAnsi"/>
          <w:sz w:val="20"/>
          <w:szCs w:val="20"/>
        </w:rPr>
        <w:t>e</w:t>
      </w:r>
      <w:r w:rsidRPr="007A6747">
        <w:rPr>
          <w:rFonts w:asciiTheme="minorHAnsi" w:hAnsiTheme="minorHAnsi" w:cstheme="minorHAnsi"/>
          <w:sz w:val="20"/>
          <w:szCs w:val="20"/>
        </w:rPr>
        <w:t xml:space="preserve">n </w:t>
      </w:r>
      <w:r w:rsidR="00B37085" w:rsidRPr="007A6747">
        <w:rPr>
          <w:rFonts w:asciiTheme="minorHAnsi" w:hAnsiTheme="minorHAnsi" w:cstheme="minorHAnsi"/>
          <w:sz w:val="20"/>
          <w:szCs w:val="20"/>
        </w:rPr>
        <w:t xml:space="preserve">vetted by a </w:t>
      </w:r>
      <w:r w:rsidR="00C600E6" w:rsidRPr="007A6747">
        <w:rPr>
          <w:rFonts w:asciiTheme="minorHAnsi" w:hAnsiTheme="minorHAnsi" w:cstheme="minorHAnsi"/>
          <w:sz w:val="20"/>
          <w:szCs w:val="20"/>
        </w:rPr>
        <w:t>12-member</w:t>
      </w:r>
      <w:r w:rsidR="00B37085" w:rsidRPr="007A6747">
        <w:rPr>
          <w:rFonts w:asciiTheme="minorHAnsi" w:hAnsiTheme="minorHAnsi" w:cstheme="minorHAnsi"/>
          <w:sz w:val="20"/>
          <w:szCs w:val="20"/>
        </w:rPr>
        <w:t xml:space="preserve"> </w:t>
      </w:r>
      <w:r w:rsidR="00C600E6" w:rsidRPr="007A6747">
        <w:rPr>
          <w:rFonts w:asciiTheme="minorHAnsi" w:hAnsiTheme="minorHAnsi" w:cstheme="minorHAnsi"/>
          <w:sz w:val="20"/>
          <w:szCs w:val="20"/>
        </w:rPr>
        <w:t>c</w:t>
      </w:r>
      <w:r w:rsidR="00B37085" w:rsidRPr="007A6747">
        <w:rPr>
          <w:rFonts w:asciiTheme="minorHAnsi" w:hAnsiTheme="minorHAnsi" w:cstheme="minorHAnsi"/>
          <w:sz w:val="20"/>
          <w:szCs w:val="20"/>
        </w:rPr>
        <w:t>ommittee</w:t>
      </w:r>
      <w:r w:rsidRPr="007A6747">
        <w:rPr>
          <w:rFonts w:asciiTheme="minorHAnsi" w:hAnsiTheme="minorHAnsi" w:cstheme="minorHAnsi"/>
          <w:sz w:val="20"/>
          <w:szCs w:val="20"/>
        </w:rPr>
        <w:t xml:space="preserve">, with final approval by the State. </w:t>
      </w:r>
      <w:r w:rsidR="002A16C7" w:rsidRPr="007A6747">
        <w:rPr>
          <w:rFonts w:asciiTheme="minorHAnsi" w:hAnsiTheme="minorHAnsi" w:cstheme="minorHAnsi"/>
          <w:sz w:val="20"/>
          <w:szCs w:val="20"/>
        </w:rPr>
        <w:t>A loan agreement</w:t>
      </w:r>
      <w:r w:rsidRPr="007A6747">
        <w:rPr>
          <w:rFonts w:asciiTheme="minorHAnsi" w:hAnsiTheme="minorHAnsi" w:cstheme="minorHAnsi"/>
          <w:sz w:val="20"/>
          <w:szCs w:val="20"/>
        </w:rPr>
        <w:t xml:space="preserve"> and promissory note</w:t>
      </w:r>
      <w:r w:rsidR="002A16C7" w:rsidRPr="007A6747">
        <w:rPr>
          <w:rFonts w:asciiTheme="minorHAnsi" w:hAnsiTheme="minorHAnsi" w:cstheme="minorHAnsi"/>
          <w:sz w:val="20"/>
          <w:szCs w:val="20"/>
        </w:rPr>
        <w:t xml:space="preserve"> will be executed between the borrower and the RLF, setting forth the fixed monthly repayment amount and the conditions for default </w:t>
      </w:r>
      <w:r w:rsidRPr="007A6747">
        <w:rPr>
          <w:rFonts w:asciiTheme="minorHAnsi" w:hAnsiTheme="minorHAnsi" w:cstheme="minorHAnsi"/>
          <w:sz w:val="20"/>
          <w:szCs w:val="20"/>
        </w:rPr>
        <w:t>and available remedy actions</w:t>
      </w:r>
      <w:r w:rsidR="002A16C7" w:rsidRPr="007A6747">
        <w:rPr>
          <w:rFonts w:asciiTheme="minorHAnsi" w:hAnsiTheme="minorHAnsi" w:cstheme="minorHAnsi"/>
          <w:sz w:val="20"/>
          <w:szCs w:val="20"/>
        </w:rPr>
        <w:t>.</w:t>
      </w:r>
    </w:p>
    <w:p w14:paraId="6BFA2332" w14:textId="77777777" w:rsidR="00ED05DA" w:rsidRPr="007A6747" w:rsidRDefault="00ED05DA">
      <w:pPr>
        <w:rPr>
          <w:rFonts w:asciiTheme="minorHAnsi" w:hAnsiTheme="minorHAnsi" w:cstheme="minorHAnsi"/>
          <w:sz w:val="20"/>
          <w:szCs w:val="20"/>
        </w:rPr>
      </w:pPr>
    </w:p>
    <w:p w14:paraId="6914AD17" w14:textId="0BD729DC" w:rsidR="000A3E66" w:rsidRPr="007A6747" w:rsidRDefault="000516D3">
      <w:pPr>
        <w:rPr>
          <w:rFonts w:asciiTheme="minorHAnsi" w:hAnsiTheme="minorHAnsi" w:cstheme="minorHAnsi"/>
          <w:sz w:val="20"/>
          <w:szCs w:val="20"/>
        </w:rPr>
      </w:pPr>
      <w:r w:rsidRPr="007A6747">
        <w:rPr>
          <w:rFonts w:asciiTheme="minorHAnsi" w:hAnsiTheme="minorHAnsi" w:cstheme="minorHAnsi"/>
          <w:sz w:val="20"/>
          <w:szCs w:val="20"/>
        </w:rPr>
        <w:t>The RLF is administered by the Area Development Foundation</w:t>
      </w:r>
      <w:r w:rsidR="009E3518" w:rsidRPr="007A6747">
        <w:rPr>
          <w:rFonts w:asciiTheme="minorHAnsi" w:hAnsiTheme="minorHAnsi" w:cstheme="minorHAnsi"/>
          <w:sz w:val="20"/>
          <w:szCs w:val="20"/>
        </w:rPr>
        <w:t>, Knox County’s economic development entity,</w:t>
      </w:r>
      <w:r w:rsidR="00E428C9" w:rsidRPr="007A6747">
        <w:rPr>
          <w:rFonts w:asciiTheme="minorHAnsi" w:hAnsiTheme="minorHAnsi" w:cstheme="minorHAnsi"/>
          <w:sz w:val="20"/>
          <w:szCs w:val="20"/>
        </w:rPr>
        <w:t xml:space="preserve"> </w:t>
      </w:r>
      <w:r w:rsidRPr="007A6747">
        <w:rPr>
          <w:rFonts w:asciiTheme="minorHAnsi" w:hAnsiTheme="minorHAnsi" w:cstheme="minorHAnsi"/>
          <w:sz w:val="20"/>
          <w:szCs w:val="20"/>
        </w:rPr>
        <w:t>and funded by federal Community Development Block Grant dollars</w:t>
      </w:r>
      <w:r w:rsidR="00E428C9" w:rsidRPr="007A6747">
        <w:rPr>
          <w:rFonts w:asciiTheme="minorHAnsi" w:hAnsiTheme="minorHAnsi" w:cstheme="minorHAnsi"/>
          <w:sz w:val="20"/>
          <w:szCs w:val="20"/>
        </w:rPr>
        <w:t xml:space="preserve"> and private donations</w:t>
      </w:r>
      <w:r w:rsidRPr="007A6747">
        <w:rPr>
          <w:rFonts w:asciiTheme="minorHAnsi" w:hAnsiTheme="minorHAnsi" w:cstheme="minorHAnsi"/>
          <w:sz w:val="20"/>
          <w:szCs w:val="20"/>
        </w:rPr>
        <w:t xml:space="preserve">. It is intended to promote business </w:t>
      </w:r>
      <w:r w:rsidR="00E428C9" w:rsidRPr="007A6747">
        <w:rPr>
          <w:rFonts w:asciiTheme="minorHAnsi" w:hAnsiTheme="minorHAnsi" w:cstheme="minorHAnsi"/>
          <w:sz w:val="20"/>
          <w:szCs w:val="20"/>
        </w:rPr>
        <w:t xml:space="preserve">retention, </w:t>
      </w:r>
      <w:r w:rsidRPr="007A6747">
        <w:rPr>
          <w:rFonts w:asciiTheme="minorHAnsi" w:hAnsiTheme="minorHAnsi" w:cstheme="minorHAnsi"/>
          <w:sz w:val="20"/>
          <w:szCs w:val="20"/>
        </w:rPr>
        <w:t>growth and employment opportunities</w:t>
      </w:r>
      <w:r w:rsidR="00E428C9" w:rsidRPr="007A6747">
        <w:rPr>
          <w:rFonts w:asciiTheme="minorHAnsi" w:hAnsiTheme="minorHAnsi" w:cstheme="minorHAnsi"/>
          <w:sz w:val="20"/>
          <w:szCs w:val="20"/>
        </w:rPr>
        <w:t>,</w:t>
      </w:r>
      <w:r w:rsidRPr="007A6747">
        <w:rPr>
          <w:rFonts w:asciiTheme="minorHAnsi" w:hAnsiTheme="minorHAnsi" w:cstheme="minorHAnsi"/>
          <w:sz w:val="20"/>
          <w:szCs w:val="20"/>
        </w:rPr>
        <w:t xml:space="preserve"> particularly for low to moderate income residents. In response to the unprecedented COVID-19 situation, it has been </w:t>
      </w:r>
      <w:r w:rsidR="00E428C9" w:rsidRPr="007A6747">
        <w:rPr>
          <w:rFonts w:asciiTheme="minorHAnsi" w:hAnsiTheme="minorHAnsi" w:cstheme="minorHAnsi"/>
          <w:sz w:val="20"/>
          <w:szCs w:val="20"/>
        </w:rPr>
        <w:t xml:space="preserve">temporarily </w:t>
      </w:r>
      <w:r w:rsidRPr="007A6747">
        <w:rPr>
          <w:rFonts w:asciiTheme="minorHAnsi" w:hAnsiTheme="minorHAnsi" w:cstheme="minorHAnsi"/>
          <w:sz w:val="20"/>
          <w:szCs w:val="20"/>
        </w:rPr>
        <w:t xml:space="preserve">repurposed to </w:t>
      </w:r>
      <w:r w:rsidR="00E428C9" w:rsidRPr="007A6747">
        <w:rPr>
          <w:rFonts w:asciiTheme="minorHAnsi" w:hAnsiTheme="minorHAnsi" w:cstheme="minorHAnsi"/>
          <w:sz w:val="20"/>
          <w:szCs w:val="20"/>
        </w:rPr>
        <w:t xml:space="preserve">create the Emergency Business Loan to better </w:t>
      </w:r>
      <w:r w:rsidRPr="007A6747">
        <w:rPr>
          <w:rFonts w:asciiTheme="minorHAnsi" w:hAnsiTheme="minorHAnsi" w:cstheme="minorHAnsi"/>
          <w:sz w:val="20"/>
          <w:szCs w:val="20"/>
        </w:rPr>
        <w:t xml:space="preserve">meet the immediate needs of Knox County businesses. </w:t>
      </w:r>
    </w:p>
    <w:p w14:paraId="64CA64AC" w14:textId="77777777" w:rsidR="006E78C9" w:rsidRPr="00621A68" w:rsidRDefault="006E78C9">
      <w:pPr>
        <w:rPr>
          <w:rFonts w:asciiTheme="minorHAnsi" w:hAnsiTheme="minorHAnsi" w:cstheme="minorHAnsi"/>
          <w:sz w:val="22"/>
          <w:szCs w:val="22"/>
        </w:rPr>
      </w:pPr>
    </w:p>
    <w:sectPr w:rsidR="006E78C9" w:rsidRPr="00621A68" w:rsidSect="007A6747">
      <w:footerReference w:type="default" r:id="rId10"/>
      <w:pgSz w:w="12240" w:h="15840"/>
      <w:pgMar w:top="315" w:right="900" w:bottom="756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EF660" w14:textId="77777777" w:rsidR="00475F2F" w:rsidRDefault="00475F2F">
      <w:r>
        <w:separator/>
      </w:r>
    </w:p>
  </w:endnote>
  <w:endnote w:type="continuationSeparator" w:id="0">
    <w:p w14:paraId="6D989C08" w14:textId="77777777" w:rsidR="00475F2F" w:rsidRDefault="0047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7805" w14:textId="41D48622" w:rsidR="0090339F" w:rsidRPr="00166370" w:rsidRDefault="0090339F" w:rsidP="0090339F">
    <w:pPr>
      <w:pStyle w:val="Footer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A45B" w14:textId="77777777" w:rsidR="00475F2F" w:rsidRDefault="00475F2F">
      <w:r>
        <w:separator/>
      </w:r>
    </w:p>
  </w:footnote>
  <w:footnote w:type="continuationSeparator" w:id="0">
    <w:p w14:paraId="5B9C3537" w14:textId="77777777" w:rsidR="00475F2F" w:rsidRDefault="0047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6877"/>
    <w:multiLevelType w:val="hybridMultilevel"/>
    <w:tmpl w:val="DEEEF2A0"/>
    <w:lvl w:ilvl="0" w:tplc="C8D299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3476"/>
    <w:multiLevelType w:val="hybridMultilevel"/>
    <w:tmpl w:val="D7CC277C"/>
    <w:lvl w:ilvl="0" w:tplc="E1FE73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26C3"/>
    <w:multiLevelType w:val="hybridMultilevel"/>
    <w:tmpl w:val="A1C2080C"/>
    <w:lvl w:ilvl="0" w:tplc="986846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40230"/>
    <w:multiLevelType w:val="hybridMultilevel"/>
    <w:tmpl w:val="36F47EAC"/>
    <w:lvl w:ilvl="0" w:tplc="986846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61EAC"/>
    <w:multiLevelType w:val="hybridMultilevel"/>
    <w:tmpl w:val="60ECD888"/>
    <w:lvl w:ilvl="0" w:tplc="ADE0F1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85"/>
    <w:rsid w:val="000516D3"/>
    <w:rsid w:val="000A3E66"/>
    <w:rsid w:val="00157402"/>
    <w:rsid w:val="001E6B61"/>
    <w:rsid w:val="00234404"/>
    <w:rsid w:val="002A16C7"/>
    <w:rsid w:val="00303B6F"/>
    <w:rsid w:val="003722FA"/>
    <w:rsid w:val="00471C3C"/>
    <w:rsid w:val="00475F2F"/>
    <w:rsid w:val="004D16C4"/>
    <w:rsid w:val="00560354"/>
    <w:rsid w:val="00597E1F"/>
    <w:rsid w:val="00610A9F"/>
    <w:rsid w:val="00621A68"/>
    <w:rsid w:val="006B1311"/>
    <w:rsid w:val="006E78C9"/>
    <w:rsid w:val="007A6747"/>
    <w:rsid w:val="007E0583"/>
    <w:rsid w:val="0090339F"/>
    <w:rsid w:val="00925ED0"/>
    <w:rsid w:val="009C256F"/>
    <w:rsid w:val="009D746B"/>
    <w:rsid w:val="009E3518"/>
    <w:rsid w:val="009E521E"/>
    <w:rsid w:val="009E6D48"/>
    <w:rsid w:val="00A03920"/>
    <w:rsid w:val="00A830FF"/>
    <w:rsid w:val="00AA2A12"/>
    <w:rsid w:val="00B37085"/>
    <w:rsid w:val="00B8184E"/>
    <w:rsid w:val="00C600E6"/>
    <w:rsid w:val="00DF03C1"/>
    <w:rsid w:val="00E0352F"/>
    <w:rsid w:val="00E428C9"/>
    <w:rsid w:val="00ED05DA"/>
    <w:rsid w:val="00F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2DBDA"/>
  <w15:chartTrackingRefBased/>
  <w15:docId w15:val="{E6AAC8DA-8FEC-1443-B5E7-36879AC6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0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7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085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B3708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7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A68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E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942CE1-A3C0-4E06-B400-DC6C7A08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Gottke</dc:creator>
  <cp:keywords/>
  <dc:description/>
  <cp:lastModifiedBy>Carol</cp:lastModifiedBy>
  <cp:revision>2</cp:revision>
  <cp:lastPrinted>2020-04-15T14:20:00Z</cp:lastPrinted>
  <dcterms:created xsi:type="dcterms:W3CDTF">2020-04-27T21:09:00Z</dcterms:created>
  <dcterms:modified xsi:type="dcterms:W3CDTF">2020-04-27T21:09:00Z</dcterms:modified>
</cp:coreProperties>
</file>