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A1" w:rsidRDefault="00E123C8">
      <w:pPr>
        <w:rPr>
          <w:b/>
          <w:sz w:val="28"/>
          <w:szCs w:val="28"/>
        </w:rPr>
      </w:pPr>
      <w:r>
        <w:rPr>
          <w:b/>
          <w:sz w:val="28"/>
          <w:szCs w:val="28"/>
        </w:rPr>
        <w:t>Emergency Management Job Openings</w:t>
      </w:r>
      <w:bookmarkStart w:id="0" w:name="_GoBack"/>
      <w:bookmarkEnd w:id="0"/>
    </w:p>
    <w:p w:rsidR="00E123C8" w:rsidRPr="00E123C8" w:rsidRDefault="00E123C8">
      <w:pPr>
        <w:rPr>
          <w:b/>
          <w:sz w:val="28"/>
          <w:szCs w:val="28"/>
        </w:rPr>
      </w:pPr>
    </w:p>
    <w:p w:rsidR="001D1266" w:rsidRPr="001D1266" w:rsidRDefault="001D1266" w:rsidP="001D1266">
      <w:pPr>
        <w:numPr>
          <w:ilvl w:val="0"/>
          <w:numId w:val="2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FF0000"/>
          <w:sz w:val="19"/>
          <w:szCs w:val="19"/>
        </w:rPr>
      </w:pPr>
      <w:hyperlink r:id="rId5" w:tgtFrame="_blank" w:history="1">
        <w:r w:rsidRPr="001D1266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Safety &amp; Loss Control Director</w:t>
        </w:r>
      </w:hyperlink>
      <w:r w:rsidRPr="001D1266">
        <w:rPr>
          <w:rFonts w:ascii="Arial" w:eastAsia="Times New Roman" w:hAnsi="Arial" w:cs="Arial"/>
          <w:sz w:val="19"/>
          <w:szCs w:val="19"/>
        </w:rPr>
        <w:t>, Port of Portland, Portland, OR.  </w:t>
      </w:r>
      <w:r w:rsidRPr="001D1266">
        <w:rPr>
          <w:rFonts w:ascii="Arial" w:eastAsia="Times New Roman" w:hAnsi="Arial" w:cs="Arial"/>
          <w:color w:val="000000"/>
          <w:sz w:val="19"/>
          <w:szCs w:val="19"/>
        </w:rPr>
        <w:t>Direct and lead Port-wide safety and loss control programs, functions and policies to reduce accidents and incidents, occupational illnesses, and exposure to long-term health hazards and to prevent loss of Port physical assets.  </w:t>
      </w:r>
      <w:r w:rsidRPr="001D1266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Closes March </w:t>
      </w:r>
      <w:r w:rsidR="00E123C8" w:rsidRPr="001D1266">
        <w:rPr>
          <w:rFonts w:ascii="Arial" w:eastAsia="Times New Roman" w:hAnsi="Arial" w:cs="Arial"/>
          <w:b/>
          <w:bCs/>
          <w:color w:val="000000"/>
          <w:sz w:val="19"/>
          <w:szCs w:val="19"/>
        </w:rPr>
        <w:t>9</w:t>
      </w:r>
      <w:r w:rsidRPr="001D1266">
        <w:rPr>
          <w:rFonts w:ascii="Arial" w:eastAsia="Times New Roman" w:hAnsi="Arial" w:cs="Arial"/>
          <w:b/>
          <w:bCs/>
          <w:color w:val="000000"/>
          <w:sz w:val="19"/>
          <w:szCs w:val="19"/>
        </w:rPr>
        <w:t>.</w:t>
      </w:r>
      <w:r w:rsidRPr="001D1266">
        <w:rPr>
          <w:rFonts w:ascii="Arial" w:eastAsia="Times New Roman" w:hAnsi="Arial" w:cs="Arial"/>
          <w:color w:val="000000"/>
          <w:sz w:val="19"/>
          <w:szCs w:val="19"/>
        </w:rPr>
        <w:t> </w:t>
      </w:r>
    </w:p>
    <w:p w:rsidR="001D1266" w:rsidRPr="001D1266" w:rsidRDefault="001D1266" w:rsidP="001D1266">
      <w:pPr>
        <w:numPr>
          <w:ilvl w:val="0"/>
          <w:numId w:val="2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FF0000"/>
          <w:sz w:val="19"/>
          <w:szCs w:val="19"/>
        </w:rPr>
      </w:pPr>
      <w:hyperlink r:id="rId6" w:tgtFrame="_blank" w:history="1">
        <w:r w:rsidRPr="001D1266">
          <w:rPr>
            <w:rFonts w:ascii="Arial" w:eastAsia="Times New Roman" w:hAnsi="Arial" w:cs="Arial"/>
            <w:color w:val="0000FF"/>
            <w:sz w:val="19"/>
            <w:szCs w:val="19"/>
            <w:u w:val="single"/>
          </w:rPr>
          <w:t>Fire Prevention and Emergency Preparedness Coordinator</w:t>
        </w:r>
      </w:hyperlink>
      <w:r w:rsidRPr="001D1266">
        <w:rPr>
          <w:rFonts w:ascii="Arial" w:eastAsia="Times New Roman" w:hAnsi="Arial" w:cs="Arial"/>
          <w:b/>
          <w:bCs/>
          <w:sz w:val="19"/>
          <w:szCs w:val="19"/>
        </w:rPr>
        <w:t>, </w:t>
      </w:r>
      <w:r w:rsidRPr="001D1266">
        <w:rPr>
          <w:rFonts w:ascii="Arial" w:eastAsia="Times New Roman" w:hAnsi="Arial" w:cs="Arial"/>
          <w:sz w:val="19"/>
          <w:szCs w:val="19"/>
        </w:rPr>
        <w:t>Portland State University, Portland, OR.  The Fire Prevention &amp; Emergency Preparedness Coordinator works in PSU’s Emergency Management department and is responsible for assisting the Director of Emergency Management develop a culture of preparedness and resiliency within the University through prevention, mitigation, preparedness, response, and recovery.  </w:t>
      </w:r>
      <w:r w:rsidRPr="001D1266">
        <w:rPr>
          <w:rFonts w:ascii="Arial" w:eastAsia="Times New Roman" w:hAnsi="Arial" w:cs="Arial"/>
          <w:b/>
          <w:bCs/>
          <w:sz w:val="19"/>
          <w:szCs w:val="19"/>
        </w:rPr>
        <w:t>Open until finalists identified.</w:t>
      </w:r>
      <w:r w:rsidRPr="001D1266">
        <w:rPr>
          <w:rFonts w:ascii="Arial" w:eastAsia="Times New Roman" w:hAnsi="Arial" w:cs="Arial"/>
          <w:sz w:val="19"/>
          <w:szCs w:val="19"/>
        </w:rPr>
        <w:t> </w:t>
      </w:r>
    </w:p>
    <w:p w:rsidR="001D1266" w:rsidRPr="001D1266" w:rsidRDefault="001D1266" w:rsidP="001D1266">
      <w:pPr>
        <w:numPr>
          <w:ilvl w:val="0"/>
          <w:numId w:val="2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FF0000"/>
          <w:sz w:val="19"/>
          <w:szCs w:val="19"/>
        </w:rPr>
      </w:pPr>
      <w:hyperlink r:id="rId7" w:tgtFrame="_blank" w:history="1">
        <w:r w:rsidRPr="001D1266">
          <w:rPr>
            <w:rFonts w:ascii="Arial" w:eastAsia="Times New Roman" w:hAnsi="Arial" w:cs="Arial"/>
            <w:color w:val="0000FF"/>
            <w:sz w:val="19"/>
            <w:szCs w:val="19"/>
            <w:u w:val="single"/>
          </w:rPr>
          <w:t>Local Emergency Response Coordinator (LERC)</w:t>
        </w:r>
      </w:hyperlink>
      <w:r w:rsidRPr="001D1266">
        <w:rPr>
          <w:rFonts w:ascii="Arial" w:eastAsia="Times New Roman" w:hAnsi="Arial" w:cs="Arial"/>
          <w:b/>
          <w:bCs/>
          <w:sz w:val="19"/>
          <w:szCs w:val="19"/>
        </w:rPr>
        <w:t>, </w:t>
      </w:r>
      <w:r w:rsidRPr="001D1266">
        <w:rPr>
          <w:rFonts w:ascii="Arial" w:eastAsia="Times New Roman" w:hAnsi="Arial" w:cs="Arial"/>
          <w:sz w:val="19"/>
          <w:szCs w:val="19"/>
        </w:rPr>
        <w:t>Kelso, WA.  This position develops and maintains the public health emergency preparedness and response plans and programs for the provision of public health services and incident command responsibilities.  </w:t>
      </w:r>
      <w:r w:rsidRPr="001D1266">
        <w:rPr>
          <w:rFonts w:ascii="Arial" w:eastAsia="Times New Roman" w:hAnsi="Arial" w:cs="Arial"/>
          <w:b/>
          <w:bCs/>
          <w:sz w:val="19"/>
          <w:szCs w:val="19"/>
        </w:rPr>
        <w:t>Open until filled.</w:t>
      </w:r>
      <w:r w:rsidRPr="001D1266">
        <w:rPr>
          <w:rFonts w:ascii="Arial" w:eastAsia="Times New Roman" w:hAnsi="Arial" w:cs="Arial"/>
          <w:sz w:val="19"/>
          <w:szCs w:val="19"/>
        </w:rPr>
        <w:t> </w:t>
      </w:r>
    </w:p>
    <w:p w:rsidR="001D1266" w:rsidRPr="001D1266" w:rsidRDefault="001D1266" w:rsidP="001D1266">
      <w:pPr>
        <w:numPr>
          <w:ilvl w:val="0"/>
          <w:numId w:val="2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FF0000"/>
          <w:sz w:val="19"/>
          <w:szCs w:val="19"/>
        </w:rPr>
      </w:pPr>
      <w:hyperlink r:id="rId8" w:tgtFrame="_blank" w:history="1">
        <w:r w:rsidRPr="001D1266">
          <w:rPr>
            <w:rFonts w:ascii="Arial" w:eastAsia="Times New Roman" w:hAnsi="Arial" w:cs="Arial"/>
            <w:color w:val="0000FF"/>
            <w:sz w:val="19"/>
            <w:szCs w:val="19"/>
            <w:u w:val="single"/>
          </w:rPr>
          <w:t>Emergency Preparedness Associate</w:t>
        </w:r>
      </w:hyperlink>
      <w:r w:rsidRPr="001D1266">
        <w:rPr>
          <w:rFonts w:ascii="Arial" w:eastAsia="Times New Roman" w:hAnsi="Arial" w:cs="Arial"/>
          <w:b/>
          <w:bCs/>
          <w:sz w:val="19"/>
          <w:szCs w:val="19"/>
        </w:rPr>
        <w:t>, </w:t>
      </w:r>
      <w:r w:rsidRPr="001D1266">
        <w:rPr>
          <w:rFonts w:ascii="Arial" w:eastAsia="Times New Roman" w:hAnsi="Arial" w:cs="Arial"/>
          <w:sz w:val="19"/>
          <w:szCs w:val="19"/>
        </w:rPr>
        <w:t>Mercy Corps, Portland, OR.</w:t>
      </w:r>
      <w:r w:rsidRPr="001D1266">
        <w:rPr>
          <w:rFonts w:ascii="Arial" w:eastAsia="Times New Roman" w:hAnsi="Arial" w:cs="Arial"/>
          <w:b/>
          <w:bCs/>
          <w:sz w:val="19"/>
          <w:szCs w:val="19"/>
        </w:rPr>
        <w:t>  </w:t>
      </w:r>
      <w:r w:rsidRPr="001D1266">
        <w:rPr>
          <w:rFonts w:ascii="Arial" w:eastAsia="Times New Roman" w:hAnsi="Arial" w:cs="Arial"/>
          <w:color w:val="000000"/>
          <w:sz w:val="19"/>
          <w:szCs w:val="19"/>
        </w:rPr>
        <w:t xml:space="preserve">As a VISTA member at Mercy </w:t>
      </w:r>
      <w:proofErr w:type="gramStart"/>
      <w:r w:rsidRPr="001D1266">
        <w:rPr>
          <w:rFonts w:ascii="Arial" w:eastAsia="Times New Roman" w:hAnsi="Arial" w:cs="Arial"/>
          <w:color w:val="000000"/>
          <w:sz w:val="19"/>
          <w:szCs w:val="19"/>
        </w:rPr>
        <w:t>Corps</w:t>
      </w:r>
      <w:proofErr w:type="gramEnd"/>
      <w:r w:rsidRPr="001D1266">
        <w:rPr>
          <w:rFonts w:ascii="Arial" w:eastAsia="Times New Roman" w:hAnsi="Arial" w:cs="Arial"/>
          <w:color w:val="000000"/>
          <w:sz w:val="19"/>
          <w:szCs w:val="19"/>
        </w:rPr>
        <w:t xml:space="preserve"> you will help end poverty by building the capacity of low-income members of community organizations to prepare for emergencies.  </w:t>
      </w:r>
      <w:r w:rsidRPr="001D1266">
        <w:rPr>
          <w:rFonts w:ascii="Arial" w:eastAsia="Times New Roman" w:hAnsi="Arial" w:cs="Arial"/>
          <w:b/>
          <w:bCs/>
          <w:sz w:val="19"/>
          <w:szCs w:val="19"/>
        </w:rPr>
        <w:t xml:space="preserve">Closes March </w:t>
      </w:r>
      <w:r w:rsidR="00E123C8" w:rsidRPr="001D1266">
        <w:rPr>
          <w:rFonts w:ascii="Arial" w:eastAsia="Times New Roman" w:hAnsi="Arial" w:cs="Arial"/>
          <w:b/>
          <w:bCs/>
          <w:sz w:val="19"/>
          <w:szCs w:val="19"/>
        </w:rPr>
        <w:t>5</w:t>
      </w:r>
      <w:r w:rsidRPr="001D1266">
        <w:rPr>
          <w:rFonts w:ascii="Arial" w:eastAsia="Times New Roman" w:hAnsi="Arial" w:cs="Arial"/>
          <w:b/>
          <w:bCs/>
          <w:sz w:val="19"/>
          <w:szCs w:val="19"/>
        </w:rPr>
        <w:t>, application review on a rolling basis. </w:t>
      </w:r>
    </w:p>
    <w:p w:rsidR="001D1266" w:rsidRPr="001D1266" w:rsidRDefault="001D1266" w:rsidP="001D1266">
      <w:pPr>
        <w:numPr>
          <w:ilvl w:val="0"/>
          <w:numId w:val="2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FF0000"/>
          <w:sz w:val="19"/>
          <w:szCs w:val="19"/>
        </w:rPr>
      </w:pPr>
      <w:hyperlink r:id="rId9" w:tgtFrame="_blank" w:history="1">
        <w:r w:rsidRPr="001D1266">
          <w:rPr>
            <w:rFonts w:ascii="Arial" w:eastAsia="Times New Roman" w:hAnsi="Arial" w:cs="Arial"/>
            <w:color w:val="0000FF"/>
            <w:sz w:val="19"/>
            <w:szCs w:val="19"/>
            <w:u w:val="single"/>
          </w:rPr>
          <w:t>Director Emergency Management</w:t>
        </w:r>
      </w:hyperlink>
      <w:r w:rsidRPr="001D1266">
        <w:rPr>
          <w:rFonts w:ascii="Arial" w:eastAsia="Times New Roman" w:hAnsi="Arial" w:cs="Arial"/>
          <w:b/>
          <w:bCs/>
          <w:sz w:val="19"/>
          <w:szCs w:val="19"/>
        </w:rPr>
        <w:t>, </w:t>
      </w:r>
      <w:r w:rsidRPr="001D1266">
        <w:rPr>
          <w:rFonts w:ascii="Arial" w:eastAsia="Times New Roman" w:hAnsi="Arial" w:cs="Arial"/>
          <w:sz w:val="19"/>
          <w:szCs w:val="19"/>
        </w:rPr>
        <w:t>Kitsap County Emergency Management, Bremerton, WA.</w:t>
      </w:r>
      <w:r w:rsidRPr="001D1266">
        <w:rPr>
          <w:rFonts w:ascii="Arial" w:eastAsia="Times New Roman" w:hAnsi="Arial" w:cs="Arial"/>
          <w:b/>
          <w:bCs/>
          <w:sz w:val="19"/>
          <w:szCs w:val="19"/>
        </w:rPr>
        <w:t>  Open until filled. </w:t>
      </w:r>
    </w:p>
    <w:p w:rsidR="001D1266" w:rsidRPr="00102088" w:rsidRDefault="001D1266" w:rsidP="001D1266">
      <w:pPr>
        <w:numPr>
          <w:ilvl w:val="0"/>
          <w:numId w:val="2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FF0000"/>
          <w:sz w:val="19"/>
          <w:szCs w:val="19"/>
        </w:rPr>
      </w:pPr>
      <w:hyperlink r:id="rId10" w:history="1">
        <w:r w:rsidRPr="001D1266">
          <w:rPr>
            <w:rStyle w:val="Hyperlink"/>
            <w:rFonts w:ascii="Arial" w:eastAsia="Times New Roman" w:hAnsi="Arial" w:cs="Arial"/>
            <w:bCs/>
            <w:sz w:val="19"/>
            <w:szCs w:val="19"/>
          </w:rPr>
          <w:t>Principal Executive/Manager E (Technology and Response Section Manager),</w:t>
        </w:r>
      </w:hyperlink>
      <w:r w:rsidRPr="001D1266">
        <w:rPr>
          <w:rFonts w:ascii="Arial" w:eastAsia="Times New Roman" w:hAnsi="Arial" w:cs="Arial"/>
          <w:bCs/>
          <w:sz w:val="19"/>
          <w:szCs w:val="19"/>
        </w:rPr>
        <w:t xml:space="preserve"> Oregon</w:t>
      </w:r>
      <w:r w:rsidR="00102088">
        <w:rPr>
          <w:rFonts w:ascii="Arial" w:eastAsia="Times New Roman" w:hAnsi="Arial" w:cs="Arial"/>
          <w:bCs/>
          <w:sz w:val="19"/>
          <w:szCs w:val="19"/>
        </w:rPr>
        <w:t>’s Office of</w:t>
      </w:r>
      <w:r w:rsidRPr="001D1266">
        <w:rPr>
          <w:rFonts w:ascii="Arial" w:eastAsia="Times New Roman" w:hAnsi="Arial" w:cs="Arial"/>
          <w:bCs/>
          <w:sz w:val="19"/>
          <w:szCs w:val="19"/>
        </w:rPr>
        <w:t xml:space="preserve"> Emergency Management, Salem, OR.  </w:t>
      </w:r>
      <w:r w:rsidRPr="00102088">
        <w:rPr>
          <w:rFonts w:ascii="Arial" w:hAnsi="Arial" w:cs="Arial"/>
          <w:sz w:val="20"/>
          <w:szCs w:val="20"/>
          <w:shd w:val="clear" w:color="auto" w:fill="FFFFFF"/>
        </w:rPr>
        <w:t>The primary purpose of this position is to direct management of all functions of the agency's Technology and Response Services Section statewide role in 9-1-1 emergency communications, improvement, maintenance and operation of 9-1-1 Program of emergency telephone systems throughout the State, and backup management of the State's Emergency Operations Center capability.</w:t>
      </w:r>
      <w:r w:rsidR="001020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02088" w:rsidRPr="00102088">
        <w:rPr>
          <w:rFonts w:ascii="Arial" w:hAnsi="Arial" w:cs="Arial"/>
          <w:b/>
          <w:sz w:val="20"/>
          <w:szCs w:val="20"/>
          <w:shd w:val="clear" w:color="auto" w:fill="FFFFFF"/>
        </w:rPr>
        <w:t xml:space="preserve">Closes </w:t>
      </w:r>
      <w:r w:rsidR="00102088">
        <w:rPr>
          <w:rFonts w:ascii="Arial" w:hAnsi="Arial" w:cs="Arial"/>
          <w:b/>
          <w:sz w:val="20"/>
          <w:szCs w:val="20"/>
          <w:shd w:val="clear" w:color="auto" w:fill="FFFFFF"/>
        </w:rPr>
        <w:t xml:space="preserve">March </w:t>
      </w:r>
      <w:r w:rsidR="00E123C8">
        <w:rPr>
          <w:rFonts w:ascii="Arial" w:hAnsi="Arial" w:cs="Arial"/>
          <w:b/>
          <w:sz w:val="20"/>
          <w:szCs w:val="20"/>
          <w:shd w:val="clear" w:color="auto" w:fill="FFFFFF"/>
        </w:rPr>
        <w:t>14</w:t>
      </w:r>
      <w:r w:rsidR="00102088"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</w:p>
    <w:p w:rsidR="00102088" w:rsidRPr="001B673B" w:rsidRDefault="00102088" w:rsidP="001D1266">
      <w:pPr>
        <w:numPr>
          <w:ilvl w:val="0"/>
          <w:numId w:val="2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FF0000"/>
          <w:sz w:val="19"/>
          <w:szCs w:val="19"/>
        </w:rPr>
      </w:pPr>
      <w:hyperlink r:id="rId11" w:history="1">
        <w:r w:rsidRPr="0010208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Accountant 2 (Disaster Grants Accountant</w:t>
        </w:r>
      </w:hyperlink>
      <w:r w:rsidRPr="00102088">
        <w:rPr>
          <w:rFonts w:ascii="Arial" w:hAnsi="Arial" w:cs="Arial"/>
          <w:sz w:val="20"/>
          <w:szCs w:val="20"/>
          <w:shd w:val="clear" w:color="auto" w:fill="FFFFFF"/>
        </w:rPr>
        <w:t xml:space="preserve">), Oregon’s Office of Emergency Management, Salem, OR.  </w:t>
      </w:r>
      <w:r w:rsidR="001B673B" w:rsidRPr="001B673B">
        <w:rPr>
          <w:rFonts w:ascii="Arial" w:hAnsi="Arial" w:cs="Arial"/>
          <w:sz w:val="20"/>
          <w:szCs w:val="20"/>
          <w:shd w:val="clear" w:color="auto" w:fill="FFFFFF"/>
        </w:rPr>
        <w:t xml:space="preserve">The primary purpose of this position is to assist with the administration and coordination of the </w:t>
      </w:r>
      <w:proofErr w:type="gramStart"/>
      <w:r w:rsidR="001B673B" w:rsidRPr="001B673B">
        <w:rPr>
          <w:rFonts w:ascii="Arial" w:hAnsi="Arial" w:cs="Arial"/>
          <w:sz w:val="20"/>
          <w:szCs w:val="20"/>
          <w:shd w:val="clear" w:color="auto" w:fill="FFFFFF"/>
        </w:rPr>
        <w:t>fiscal and grant processes for disaster recovery</w:t>
      </w:r>
      <w:proofErr w:type="gramEnd"/>
      <w:r w:rsidR="001B673B" w:rsidRPr="001B673B">
        <w:rPr>
          <w:rFonts w:ascii="Arial" w:hAnsi="Arial" w:cs="Arial"/>
          <w:sz w:val="20"/>
          <w:szCs w:val="20"/>
          <w:shd w:val="clear" w:color="auto" w:fill="FFFFFF"/>
        </w:rPr>
        <w:t xml:space="preserve"> and hazard mitigation projects within OEM to include ensuring the accuracy and proper use of federal, other and general funds that the Division receives. </w:t>
      </w:r>
      <w:r w:rsidR="001B673B" w:rsidRPr="001B673B">
        <w:rPr>
          <w:rFonts w:ascii="Arial" w:hAnsi="Arial" w:cs="Arial"/>
          <w:b/>
          <w:sz w:val="20"/>
          <w:szCs w:val="20"/>
          <w:shd w:val="clear" w:color="auto" w:fill="FFFFFF"/>
        </w:rPr>
        <w:t xml:space="preserve">Closes March </w:t>
      </w:r>
      <w:r w:rsidR="00E123C8" w:rsidRPr="001B673B">
        <w:rPr>
          <w:rFonts w:ascii="Arial" w:hAnsi="Arial" w:cs="Arial"/>
          <w:b/>
          <w:sz w:val="20"/>
          <w:szCs w:val="20"/>
          <w:shd w:val="clear" w:color="auto" w:fill="FFFFFF"/>
        </w:rPr>
        <w:t>13</w:t>
      </w:r>
      <w:r w:rsidR="001B673B" w:rsidRPr="001B673B">
        <w:rPr>
          <w:rFonts w:ascii="Arial" w:hAnsi="Arial" w:cs="Arial"/>
          <w:color w:val="4E4C4A"/>
          <w:sz w:val="20"/>
          <w:szCs w:val="20"/>
          <w:shd w:val="clear" w:color="auto" w:fill="FFFFFF"/>
        </w:rPr>
        <w:t xml:space="preserve">. </w:t>
      </w:r>
    </w:p>
    <w:p w:rsidR="001B673B" w:rsidRPr="00467588" w:rsidRDefault="00467588" w:rsidP="001D1266">
      <w:pPr>
        <w:numPr>
          <w:ilvl w:val="0"/>
          <w:numId w:val="2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hyperlink r:id="rId12" w:history="1">
        <w:r w:rsidRPr="0046758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Emergency Management Specialist</w:t>
        </w:r>
      </w:hyperlink>
      <w:r w:rsidRPr="00467588">
        <w:rPr>
          <w:rFonts w:ascii="Arial" w:hAnsi="Arial" w:cs="Arial"/>
          <w:sz w:val="20"/>
          <w:szCs w:val="20"/>
          <w:shd w:val="clear" w:color="auto" w:fill="FFFFFF"/>
        </w:rPr>
        <w:t xml:space="preserve">, Ontario Ministry of </w:t>
      </w:r>
      <w:proofErr w:type="spellStart"/>
      <w:r w:rsidRPr="00467588">
        <w:rPr>
          <w:rFonts w:ascii="Arial" w:hAnsi="Arial" w:cs="Arial"/>
          <w:sz w:val="20"/>
          <w:szCs w:val="20"/>
          <w:shd w:val="clear" w:color="auto" w:fill="FFFFFF"/>
        </w:rPr>
        <w:t>Labour</w:t>
      </w:r>
      <w:proofErr w:type="spellEnd"/>
      <w:r w:rsidRPr="00467588">
        <w:rPr>
          <w:rFonts w:ascii="Arial" w:hAnsi="Arial" w:cs="Arial"/>
          <w:sz w:val="20"/>
          <w:szCs w:val="20"/>
          <w:shd w:val="clear" w:color="auto" w:fill="FFFFFF"/>
        </w:rPr>
        <w:t xml:space="preserve"> (Canada).  The role of the Emergency Management Specialist is to </w:t>
      </w:r>
      <w:r w:rsidRPr="00467588">
        <w:rPr>
          <w:rFonts w:ascii="Arial" w:hAnsi="Arial" w:cs="Arial"/>
          <w:sz w:val="20"/>
          <w:szCs w:val="20"/>
          <w:shd w:val="clear" w:color="auto" w:fill="FFFFFF"/>
        </w:rPr>
        <w:t>coordinate the development, implementation and maintenance of the Operations Division's components of the Ministry's emergency management</w:t>
      </w:r>
      <w:r w:rsidRPr="004675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67588">
        <w:rPr>
          <w:rFonts w:ascii="Arial" w:hAnsi="Arial" w:cs="Arial"/>
          <w:sz w:val="20"/>
          <w:szCs w:val="20"/>
          <w:shd w:val="clear" w:color="auto" w:fill="FFFFFF"/>
        </w:rPr>
        <w:t>program</w:t>
      </w:r>
      <w:r w:rsidRPr="00467588">
        <w:rPr>
          <w:rFonts w:ascii="Arial" w:hAnsi="Arial" w:cs="Arial"/>
          <w:sz w:val="20"/>
          <w:szCs w:val="20"/>
          <w:shd w:val="clear" w:color="auto" w:fill="FFFFFF"/>
        </w:rPr>
        <w:t xml:space="preserve">.  </w:t>
      </w:r>
      <w:r w:rsidRPr="00467588">
        <w:rPr>
          <w:rFonts w:ascii="Arial" w:hAnsi="Arial" w:cs="Arial"/>
          <w:b/>
          <w:sz w:val="20"/>
          <w:szCs w:val="20"/>
          <w:shd w:val="clear" w:color="auto" w:fill="FFFFFF"/>
        </w:rPr>
        <w:t>Closing date not listed.</w:t>
      </w:r>
    </w:p>
    <w:p w:rsidR="00467588" w:rsidRPr="001D1266" w:rsidRDefault="00467588" w:rsidP="001D1266">
      <w:pPr>
        <w:numPr>
          <w:ilvl w:val="0"/>
          <w:numId w:val="2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hyperlink r:id="rId13" w:history="1">
        <w:r w:rsidRPr="0046758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Director of Emergency Preparedness</w:t>
        </w:r>
      </w:hyperlink>
      <w:r w:rsidRPr="00467588">
        <w:rPr>
          <w:rFonts w:ascii="Arial" w:hAnsi="Arial" w:cs="Arial"/>
          <w:sz w:val="20"/>
          <w:szCs w:val="20"/>
          <w:shd w:val="clear" w:color="auto" w:fill="FFFFFF"/>
        </w:rPr>
        <w:t>, Amherst College (MA).  T</w:t>
      </w:r>
      <w:r w:rsidRPr="00467588">
        <w:rPr>
          <w:rFonts w:ascii="Arial" w:hAnsi="Arial" w:cs="Arial"/>
          <w:sz w:val="20"/>
          <w:szCs w:val="20"/>
          <w:shd w:val="clear" w:color="auto" w:fill="FFFFFF"/>
        </w:rPr>
        <w:t>he Director of Emergency Preparedness is responsible for the development, revision, and maintenance of campus-wide emergency plans for preparedness, response, continuity of operations (COOP), mitigation, and recovery.</w:t>
      </w:r>
      <w:r w:rsidR="00E123C8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="00E123C8" w:rsidRPr="00E123C8">
        <w:rPr>
          <w:rFonts w:ascii="Arial" w:hAnsi="Arial" w:cs="Arial"/>
          <w:b/>
          <w:sz w:val="20"/>
          <w:szCs w:val="20"/>
          <w:shd w:val="clear" w:color="auto" w:fill="FFFFFF"/>
        </w:rPr>
        <w:t>Open until filled.</w:t>
      </w:r>
    </w:p>
    <w:p w:rsidR="00797498" w:rsidRDefault="00797498"/>
    <w:p w:rsidR="00797498" w:rsidRDefault="00797498"/>
    <w:sectPr w:rsidR="00797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2BAD"/>
    <w:multiLevelType w:val="multilevel"/>
    <w:tmpl w:val="9C80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49134E"/>
    <w:multiLevelType w:val="multilevel"/>
    <w:tmpl w:val="89B0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98"/>
    <w:rsid w:val="00102088"/>
    <w:rsid w:val="001B673B"/>
    <w:rsid w:val="001D1266"/>
    <w:rsid w:val="002F6703"/>
    <w:rsid w:val="003663CD"/>
    <w:rsid w:val="00467588"/>
    <w:rsid w:val="00652858"/>
    <w:rsid w:val="00797498"/>
    <w:rsid w:val="00E1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D33C"/>
  <w15:chartTrackingRefBased/>
  <w15:docId w15:val="{6DE437FA-15D3-4556-881E-6FE17B61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americorps.gov/mp/listing/viewListing.do?id=77183&amp;fromSearch=true" TargetMode="External"/><Relationship Id="rId13" Type="http://schemas.openxmlformats.org/officeDocument/2006/relationships/hyperlink" Target="https://www.spelmanandjohnson.com/position/director-emergency-preparedne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.cowlitz.wa.us/index.aspx?NID=2170" TargetMode="External"/><Relationship Id="rId12" Type="http://schemas.openxmlformats.org/officeDocument/2006/relationships/hyperlink" Target="https://www.gojobs.gov.on.ca/PDR.aspx?Language=English&amp;JobID=1184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bs.hrc.pdx.edu/postings/25628" TargetMode="External"/><Relationship Id="rId11" Type="http://schemas.openxmlformats.org/officeDocument/2006/relationships/hyperlink" Target="https://www.governmentjobs.com/careers/oregon/jobs/1987253/accountant-2-disaster-grants-accountant?department%5b0%5d=Military&amp;sort=PositionTitle%7CAscending&amp;pagetype=jobOpportunitiesJobs" TargetMode="External"/><Relationship Id="rId5" Type="http://schemas.openxmlformats.org/officeDocument/2006/relationships/hyperlink" Target="http://agency.governmentjobs.com/portofportland/default.cfm?action=viewJob&amp;jobID=1993789&amp;hit_count=yes&amp;headerFooter=1&amp;promo=0&amp;transfer=0&amp;WDDXJobSearchParams=%3CwddxPacket%20version%3D%271%2E0%27%3E%3Cheader%2F%3E%3Cdata%3E%3Cstruct%3E%3Cvar%20name%3D%27TRANSFER%27%3E%3Cstring%3E0%3C%2Fstring%3E%3C%2Fvar%3E%3Cvar%20name%3D%27CATEGORYID%27%3E%3Cstring%3E%2D1%3C%2Fstring%3E%3C%2Fvar%3E%3Cvar%20name%3D%27FIND%5FKEYWORD%27%3E%3Cstring%3E%3C%2Fstring%3E%3C%2Fvar%3E%3Cvar%20name%3D%27PROMOTIONALJOBS%27%3E%3Cstring%3E0%3C%2Fstring%3E%3C%2Fvar%3E%3C%2Fstruct%3E%3C%2Fdata%3E%3C%2FwddxPacket%3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vernmentjobs.com/careers/oregon/jobs/1970443/principal-executive-manager-e-technology-response-section-manager?department%5b0%5d=Military&amp;sort=PositionTitle%7CAscending&amp;pagetype=jobOpportunitiesJo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ernmentjobs.com/careers/kitsap/jobs/1852028/director-emergency-management-open-until-fill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 Anna</dc:creator>
  <cp:keywords/>
  <dc:description/>
  <cp:lastModifiedBy>BERGMAN Anna</cp:lastModifiedBy>
  <cp:revision>5</cp:revision>
  <dcterms:created xsi:type="dcterms:W3CDTF">2018-03-07T22:49:00Z</dcterms:created>
  <dcterms:modified xsi:type="dcterms:W3CDTF">2018-03-09T21:38:00Z</dcterms:modified>
</cp:coreProperties>
</file>