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FD" w:rsidRPr="008E68FD" w:rsidRDefault="008E68FD" w:rsidP="008E68FD">
      <w:pPr>
        <w:shd w:val="clear" w:color="auto" w:fill="FFFFFF"/>
        <w:spacing w:after="0" w:line="240" w:lineRule="auto"/>
        <w:rPr>
          <w:rFonts w:ascii="Arial" w:eastAsia="Times New Roman" w:hAnsi="Arial" w:cs="Arial"/>
          <w:color w:val="7B6E65"/>
          <w:sz w:val="24"/>
          <w:szCs w:val="24"/>
        </w:rPr>
      </w:pPr>
      <w:r w:rsidRPr="008E68FD">
        <w:rPr>
          <w:rFonts w:ascii="Arial" w:eastAsia="Times New Roman" w:hAnsi="Arial" w:cs="Arial"/>
          <w:color w:val="000000"/>
          <w:sz w:val="24"/>
          <w:szCs w:val="24"/>
        </w:rPr>
        <w:t xml:space="preserve">The story of the battle to free Debbie </w:t>
      </w:r>
      <w:proofErr w:type="spellStart"/>
      <w:r w:rsidRPr="008E68FD">
        <w:rPr>
          <w:rFonts w:ascii="Arial" w:eastAsia="Times New Roman" w:hAnsi="Arial" w:cs="Arial"/>
          <w:color w:val="000000"/>
          <w:sz w:val="24"/>
          <w:szCs w:val="24"/>
        </w:rPr>
        <w:t>Peagler</w:t>
      </w:r>
      <w:proofErr w:type="spellEnd"/>
      <w:r w:rsidRPr="008E68FD">
        <w:rPr>
          <w:rFonts w:ascii="Arial" w:eastAsia="Times New Roman" w:hAnsi="Arial" w:cs="Arial"/>
          <w:color w:val="000000"/>
          <w:sz w:val="24"/>
          <w:szCs w:val="24"/>
        </w:rPr>
        <w:t>, an incarcerated survivor of brutal domestic violence. Over 26 years in prison cannot crush the spirit of this determined African-American woman, despite the injustices she has experienced, first at the hands of a duplicitous boyfriend who beat her and forced her into prostitution, and later by prosecutors who cornered her into a life behind bars for her connection to the murder of her abuser. Her story takes an unexpected turn two decades later when a pair of rookie land-use attorneys cut their teeth on her case -- and attract global attention to the troubled intersection of domestic violence and criminal justice.</w:t>
      </w:r>
    </w:p>
    <w:p w:rsidR="008E68FD" w:rsidRPr="008E68FD" w:rsidRDefault="008E68FD" w:rsidP="008E68FD">
      <w:pPr>
        <w:shd w:val="clear" w:color="auto" w:fill="FFFFFF"/>
        <w:spacing w:after="0" w:line="240" w:lineRule="auto"/>
        <w:rPr>
          <w:rFonts w:ascii="Arial" w:eastAsia="Times New Roman" w:hAnsi="Arial" w:cs="Arial"/>
          <w:color w:val="7B6E65"/>
          <w:sz w:val="24"/>
          <w:szCs w:val="24"/>
        </w:rPr>
      </w:pPr>
    </w:p>
    <w:p w:rsidR="008E68FD" w:rsidRPr="008E68FD" w:rsidRDefault="008E68FD" w:rsidP="008E68FD">
      <w:pPr>
        <w:shd w:val="clear" w:color="auto" w:fill="FFFFFF"/>
        <w:spacing w:after="0" w:line="240" w:lineRule="auto"/>
        <w:rPr>
          <w:rFonts w:ascii="Arial" w:eastAsia="Times New Roman" w:hAnsi="Arial" w:cs="Arial"/>
          <w:color w:val="7B6E65"/>
          <w:sz w:val="24"/>
          <w:szCs w:val="24"/>
        </w:rPr>
      </w:pPr>
      <w:r w:rsidRPr="008E68FD">
        <w:rPr>
          <w:rFonts w:ascii="Arial" w:eastAsia="Times New Roman" w:hAnsi="Arial" w:cs="Arial"/>
          <w:color w:val="000000"/>
          <w:sz w:val="24"/>
          <w:szCs w:val="24"/>
        </w:rPr>
        <w:t>Cosponsored by the Women’s Resource Center as part of October Domestic Violence Awareness Month events.  Other cosponsors include Social Action Committee of the UUCUC, Channing Murray, and the YWCA of the University of Illinois.</w:t>
      </w:r>
    </w:p>
    <w:p w:rsidR="002124AB" w:rsidRDefault="0055365A">
      <w:bookmarkStart w:id="0" w:name="_GoBack"/>
      <w:bookmarkEnd w:id="0"/>
    </w:p>
    <w:sectPr w:rsidR="0021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FD"/>
    <w:rsid w:val="0055365A"/>
    <w:rsid w:val="008E68FD"/>
    <w:rsid w:val="00E10EA9"/>
    <w:rsid w:val="00E6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D80EF-85F3-47AE-AA4B-7FF269D9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2016-10-12T15:31:00Z</dcterms:created>
  <dcterms:modified xsi:type="dcterms:W3CDTF">2016-10-12T15:31:00Z</dcterms:modified>
</cp:coreProperties>
</file>