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C0FE4" w14:textId="77777777" w:rsidR="00C72D49" w:rsidRDefault="005723BC">
      <w:pPr>
        <w:tabs>
          <w:tab w:val="center" w:pos="4680"/>
        </w:tabs>
        <w:suppressAutoHyphens/>
        <w:spacing w:line="240" w:lineRule="atLeast"/>
        <w:jc w:val="both"/>
        <w:rPr>
          <w:b/>
          <w:smallCaps/>
          <w:sz w:val="36"/>
        </w:rPr>
      </w:pPr>
      <w:r>
        <w:rPr>
          <w:b/>
          <w:smallCaps/>
          <w:sz w:val="36"/>
        </w:rPr>
        <w:t xml:space="preserve">                                                                                                                                                                                                                                                                                                                      </w:t>
      </w:r>
    </w:p>
    <w:p w14:paraId="5B8A52F3" w14:textId="77777777" w:rsidR="00C72D49" w:rsidRDefault="00C72D49">
      <w:pPr>
        <w:tabs>
          <w:tab w:val="center" w:pos="4680"/>
        </w:tabs>
        <w:suppressAutoHyphens/>
        <w:spacing w:line="240" w:lineRule="atLeast"/>
        <w:jc w:val="center"/>
        <w:rPr>
          <w:rFonts w:ascii="Arial" w:hAnsi="Arial" w:cs="Arial"/>
          <w:b/>
          <w:bCs/>
          <w:sz w:val="28"/>
        </w:rPr>
      </w:pPr>
      <w:r>
        <w:rPr>
          <w:rFonts w:ascii="Arial" w:hAnsi="Arial" w:cs="Arial"/>
          <w:b/>
          <w:bCs/>
          <w:sz w:val="28"/>
        </w:rPr>
        <w:t>BENEVOLENT CARE GRANT FUND POLICY</w:t>
      </w:r>
    </w:p>
    <w:p w14:paraId="649D2C29" w14:textId="77777777" w:rsidR="00C72D49" w:rsidRDefault="00C72D49">
      <w:pPr>
        <w:tabs>
          <w:tab w:val="center" w:pos="4680"/>
        </w:tabs>
        <w:suppressAutoHyphens/>
        <w:spacing w:line="240" w:lineRule="atLeast"/>
        <w:jc w:val="center"/>
        <w:rPr>
          <w:rFonts w:ascii="Arial" w:hAnsi="Arial" w:cs="Arial"/>
          <w:b/>
          <w:bCs/>
        </w:rPr>
      </w:pPr>
      <w:r>
        <w:rPr>
          <w:rFonts w:ascii="Arial" w:hAnsi="Arial" w:cs="Arial"/>
          <w:b/>
          <w:bCs/>
        </w:rPr>
        <w:t>THE PRESBYTERY OF CAYUGA-SYRACUSE</w:t>
      </w:r>
    </w:p>
    <w:p w14:paraId="7CB412B5" w14:textId="77777777" w:rsidR="00C72D49" w:rsidRDefault="00C72D49" w:rsidP="00AF14FC">
      <w:pPr>
        <w:tabs>
          <w:tab w:val="center" w:pos="4680"/>
        </w:tabs>
        <w:suppressAutoHyphens/>
        <w:spacing w:line="240" w:lineRule="atLeast"/>
        <w:rPr>
          <w:rFonts w:ascii="Arial" w:hAnsi="Arial" w:cs="Arial"/>
          <w:b/>
          <w:bCs/>
          <w:u w:val="words"/>
        </w:rPr>
      </w:pPr>
    </w:p>
    <w:p w14:paraId="57A5CE32" w14:textId="77777777" w:rsidR="00AF14FC" w:rsidRDefault="00AF14FC" w:rsidP="00AF14FC">
      <w:pPr>
        <w:tabs>
          <w:tab w:val="center" w:pos="4680"/>
        </w:tabs>
        <w:suppressAutoHyphens/>
        <w:spacing w:line="240" w:lineRule="atLeast"/>
        <w:rPr>
          <w:rFonts w:ascii="Arial" w:hAnsi="Arial" w:cs="Arial"/>
          <w:b/>
          <w:bCs/>
          <w:u w:val="words"/>
        </w:rPr>
      </w:pPr>
    </w:p>
    <w:p w14:paraId="233EA696" w14:textId="77777777" w:rsidR="00C72D49" w:rsidRDefault="00C72D49">
      <w:pPr>
        <w:tabs>
          <w:tab w:val="left" w:pos="-720"/>
        </w:tabs>
        <w:suppressAutoHyphens/>
        <w:spacing w:line="240" w:lineRule="atLeast"/>
        <w:jc w:val="both"/>
        <w:rPr>
          <w:rFonts w:ascii="Arial" w:hAnsi="Arial" w:cs="Arial"/>
          <w:b/>
          <w:bCs/>
          <w:u w:val="words"/>
        </w:rPr>
      </w:pPr>
      <w:r>
        <w:rPr>
          <w:rFonts w:ascii="Arial" w:hAnsi="Arial" w:cs="Arial"/>
          <w:b/>
          <w:bCs/>
          <w:u w:val="words"/>
        </w:rPr>
        <w:t>PURPOSE</w:t>
      </w:r>
    </w:p>
    <w:p w14:paraId="358993A5" w14:textId="77777777" w:rsidR="00C72D49" w:rsidRDefault="00C72D49">
      <w:pPr>
        <w:tabs>
          <w:tab w:val="left" w:pos="-720"/>
        </w:tabs>
        <w:suppressAutoHyphens/>
        <w:spacing w:line="240" w:lineRule="atLeast"/>
        <w:jc w:val="both"/>
        <w:rPr>
          <w:rFonts w:ascii="Arial" w:hAnsi="Arial" w:cs="Arial"/>
          <w:b/>
          <w:bCs/>
          <w:u w:val="words"/>
        </w:rPr>
      </w:pPr>
    </w:p>
    <w:p w14:paraId="79F201E5" w14:textId="77777777" w:rsidR="00C72D49" w:rsidRDefault="00C72D49">
      <w:pPr>
        <w:pStyle w:val="BodyText"/>
        <w:rPr>
          <w:rFonts w:ascii="Arial" w:hAnsi="Arial" w:cs="Arial"/>
        </w:rPr>
      </w:pPr>
      <w:r>
        <w:rPr>
          <w:rFonts w:ascii="Arial" w:hAnsi="Arial" w:cs="Arial"/>
        </w:rPr>
        <w:t>The purpose of this fund shall be to provide benevolent grants to institutions that</w:t>
      </w:r>
      <w:r>
        <w:rPr>
          <w:rFonts w:ascii="Arial" w:hAnsi="Arial" w:cs="Arial"/>
          <w:b/>
          <w:i/>
        </w:rPr>
        <w:t xml:space="preserve"> </w:t>
      </w:r>
      <w:r>
        <w:rPr>
          <w:rFonts w:ascii="Arial" w:hAnsi="Arial" w:cs="Arial"/>
        </w:rPr>
        <w:t>assist in the care of elderly persons within the bounds of Cayuga-Syracuse Presbytery.</w:t>
      </w:r>
    </w:p>
    <w:p w14:paraId="543FB00B" w14:textId="77777777" w:rsidR="00C72D49" w:rsidRDefault="00C72D49">
      <w:pPr>
        <w:tabs>
          <w:tab w:val="left" w:pos="-720"/>
        </w:tabs>
        <w:suppressAutoHyphens/>
        <w:spacing w:line="240" w:lineRule="atLeast"/>
        <w:jc w:val="both"/>
        <w:rPr>
          <w:rFonts w:ascii="Arial" w:hAnsi="Arial" w:cs="Arial"/>
        </w:rPr>
      </w:pPr>
    </w:p>
    <w:p w14:paraId="2A516798" w14:textId="77777777" w:rsidR="00C72D49" w:rsidRDefault="00C72D49">
      <w:pPr>
        <w:pStyle w:val="Subtitle"/>
        <w:rPr>
          <w:rFonts w:ascii="Arial" w:hAnsi="Arial" w:cs="Arial"/>
          <w:i w:val="0"/>
          <w:iCs w:val="0"/>
        </w:rPr>
      </w:pPr>
      <w:r>
        <w:rPr>
          <w:rFonts w:ascii="Arial" w:hAnsi="Arial" w:cs="Arial"/>
          <w:i w:val="0"/>
          <w:iCs w:val="0"/>
        </w:rPr>
        <w:t>BACKGROUND</w:t>
      </w:r>
    </w:p>
    <w:p w14:paraId="100004A5" w14:textId="77777777" w:rsidR="00C72D49" w:rsidRDefault="00C72D49">
      <w:pPr>
        <w:rPr>
          <w:rFonts w:ascii="Arial" w:hAnsi="Arial" w:cs="Arial"/>
          <w:b/>
          <w:bCs/>
          <w:i/>
          <w:iCs/>
          <w:u w:val="single"/>
        </w:rPr>
      </w:pPr>
    </w:p>
    <w:p w14:paraId="6BBED9EC" w14:textId="77777777" w:rsidR="00C72D49" w:rsidRDefault="00C72D49">
      <w:pPr>
        <w:tabs>
          <w:tab w:val="left" w:pos="-720"/>
        </w:tabs>
        <w:suppressAutoHyphens/>
        <w:spacing w:line="240" w:lineRule="atLeast"/>
        <w:jc w:val="both"/>
        <w:rPr>
          <w:rFonts w:ascii="Arial" w:hAnsi="Arial" w:cs="Arial"/>
        </w:rPr>
      </w:pPr>
      <w:r>
        <w:rPr>
          <w:rFonts w:ascii="Arial" w:hAnsi="Arial" w:cs="Arial"/>
        </w:rPr>
        <w:t xml:space="preserve">The Presbytery of Cayuga-Syracuse created the Benevolent Care Fund in 1999 utilizing funds received in the mid 1970’s through the Bicentennial Fund of the Presbyterian Church (U.S.A.) for the Westminster Village Endowment Fund.  </w:t>
      </w:r>
    </w:p>
    <w:p w14:paraId="13BB247B" w14:textId="77777777" w:rsidR="00C72D49" w:rsidRDefault="00C72D49">
      <w:pPr>
        <w:tabs>
          <w:tab w:val="left" w:pos="-720"/>
        </w:tabs>
        <w:suppressAutoHyphens/>
        <w:spacing w:line="240" w:lineRule="atLeast"/>
        <w:jc w:val="both"/>
        <w:rPr>
          <w:rFonts w:ascii="Arial" w:hAnsi="Arial" w:cs="Arial"/>
        </w:rPr>
      </w:pPr>
    </w:p>
    <w:p w14:paraId="0D732BF9" w14:textId="77777777" w:rsidR="00C72D49" w:rsidRDefault="00C72D49">
      <w:pPr>
        <w:tabs>
          <w:tab w:val="left" w:pos="-720"/>
        </w:tabs>
        <w:suppressAutoHyphens/>
        <w:spacing w:line="240" w:lineRule="atLeast"/>
        <w:jc w:val="both"/>
        <w:rPr>
          <w:rFonts w:ascii="Arial" w:hAnsi="Arial" w:cs="Arial"/>
        </w:rPr>
      </w:pPr>
      <w:r>
        <w:rPr>
          <w:rFonts w:ascii="Arial" w:hAnsi="Arial" w:cs="Arial"/>
        </w:rPr>
        <w:t>Westminster Village was a planned retirement community proposed for Cayuga County. The project was abandoned when projected financing was unsuccessful.  The monies received for the Westminster Village Endowment Fund were to supplement the care of residents whose own financial reserves had been depleted during the course of their residency at Westminster Village.</w:t>
      </w:r>
    </w:p>
    <w:p w14:paraId="166AA628" w14:textId="77777777" w:rsidR="00C72D49" w:rsidRDefault="00C72D49">
      <w:pPr>
        <w:tabs>
          <w:tab w:val="left" w:pos="-720"/>
        </w:tabs>
        <w:suppressAutoHyphens/>
        <w:spacing w:line="240" w:lineRule="atLeast"/>
        <w:jc w:val="both"/>
        <w:rPr>
          <w:rFonts w:ascii="Arial" w:hAnsi="Arial" w:cs="Arial"/>
        </w:rPr>
      </w:pPr>
    </w:p>
    <w:p w14:paraId="147516F0" w14:textId="77777777" w:rsidR="00C72D49" w:rsidRDefault="00C72D49">
      <w:pPr>
        <w:tabs>
          <w:tab w:val="left" w:pos="-720"/>
        </w:tabs>
        <w:suppressAutoHyphens/>
        <w:spacing w:line="240" w:lineRule="atLeast"/>
        <w:jc w:val="both"/>
        <w:rPr>
          <w:rFonts w:ascii="Arial" w:hAnsi="Arial" w:cs="Arial"/>
        </w:rPr>
      </w:pPr>
      <w:r>
        <w:rPr>
          <w:rFonts w:ascii="Arial" w:hAnsi="Arial" w:cs="Arial"/>
        </w:rPr>
        <w:t>The monies received through the Bicentennial Fund were recorded in a dedicated account in the Presbytery of Cayuga-Syracuse, invested, and grew in value over the years as earnings were added to the existing fund.</w:t>
      </w:r>
    </w:p>
    <w:p w14:paraId="6AFDB6D3" w14:textId="77777777" w:rsidR="00C72D49" w:rsidRDefault="00C72D49">
      <w:pPr>
        <w:tabs>
          <w:tab w:val="left" w:pos="-720"/>
        </w:tabs>
        <w:suppressAutoHyphens/>
        <w:spacing w:line="240" w:lineRule="atLeast"/>
        <w:jc w:val="both"/>
        <w:rPr>
          <w:rFonts w:ascii="Arial" w:hAnsi="Arial" w:cs="Arial"/>
        </w:rPr>
      </w:pPr>
    </w:p>
    <w:p w14:paraId="225B9AFD" w14:textId="77777777" w:rsidR="00C72D49" w:rsidRDefault="00C72D49">
      <w:pPr>
        <w:tabs>
          <w:tab w:val="left" w:pos="-720"/>
        </w:tabs>
        <w:suppressAutoHyphens/>
        <w:spacing w:line="240" w:lineRule="atLeast"/>
        <w:jc w:val="both"/>
        <w:rPr>
          <w:rFonts w:ascii="Arial" w:hAnsi="Arial" w:cs="Arial"/>
        </w:rPr>
      </w:pPr>
      <w:r>
        <w:rPr>
          <w:rFonts w:ascii="Arial" w:hAnsi="Arial" w:cs="Arial"/>
        </w:rPr>
        <w:t>Out of a desire to utilize these funds for their intended work and to advance the mission of Jesus Christ, the Presbytery created the Benevolent Care Fund and has made annual grants from this fund to congregations and institutions involved in the care of elderly persons.</w:t>
      </w:r>
    </w:p>
    <w:p w14:paraId="2F55A9C3" w14:textId="77777777" w:rsidR="00C72D49" w:rsidRDefault="00C72D49">
      <w:pPr>
        <w:tabs>
          <w:tab w:val="left" w:pos="-720"/>
        </w:tabs>
        <w:suppressAutoHyphens/>
        <w:spacing w:line="240" w:lineRule="atLeast"/>
        <w:jc w:val="both"/>
        <w:rPr>
          <w:rFonts w:ascii="Arial" w:hAnsi="Arial" w:cs="Arial"/>
          <w:b/>
          <w:bCs/>
          <w:u w:val="words"/>
        </w:rPr>
      </w:pPr>
    </w:p>
    <w:p w14:paraId="045E6D1E" w14:textId="77777777" w:rsidR="00C72D49" w:rsidRDefault="00C72D49">
      <w:pPr>
        <w:tabs>
          <w:tab w:val="left" w:pos="-720"/>
        </w:tabs>
        <w:suppressAutoHyphens/>
        <w:spacing w:line="240" w:lineRule="atLeast"/>
        <w:jc w:val="both"/>
        <w:rPr>
          <w:rFonts w:ascii="Arial" w:hAnsi="Arial" w:cs="Arial"/>
          <w:b/>
          <w:bCs/>
          <w:u w:val="single"/>
        </w:rPr>
      </w:pPr>
      <w:r>
        <w:rPr>
          <w:rFonts w:ascii="Arial" w:hAnsi="Arial" w:cs="Arial"/>
          <w:b/>
          <w:bCs/>
          <w:u w:val="single"/>
        </w:rPr>
        <w:t>SOURCES OF FUNDS</w:t>
      </w:r>
    </w:p>
    <w:p w14:paraId="358CD21E" w14:textId="77777777" w:rsidR="00C72D49" w:rsidRDefault="00C72D49">
      <w:pPr>
        <w:tabs>
          <w:tab w:val="left" w:pos="-720"/>
        </w:tabs>
        <w:suppressAutoHyphens/>
        <w:spacing w:line="240" w:lineRule="atLeast"/>
        <w:jc w:val="both"/>
        <w:rPr>
          <w:rFonts w:ascii="Arial" w:hAnsi="Arial" w:cs="Arial"/>
          <w:b/>
          <w:bCs/>
          <w:u w:val="single"/>
        </w:rPr>
      </w:pPr>
    </w:p>
    <w:p w14:paraId="7665A7E8" w14:textId="77777777" w:rsidR="00C72D49" w:rsidRDefault="00C72D49">
      <w:pPr>
        <w:tabs>
          <w:tab w:val="left" w:pos="-720"/>
        </w:tabs>
        <w:suppressAutoHyphens/>
        <w:spacing w:line="240" w:lineRule="atLeast"/>
        <w:jc w:val="both"/>
        <w:rPr>
          <w:rFonts w:ascii="Arial" w:hAnsi="Arial" w:cs="Arial"/>
        </w:rPr>
      </w:pPr>
      <w:r>
        <w:rPr>
          <w:rFonts w:ascii="Arial" w:hAnsi="Arial" w:cs="Arial"/>
        </w:rPr>
        <w:t>The source of these grants shall be the investment return (interest, dividends, and capital appreciation) earned on monies received by the Presbytery of Cayuga-Syracuse through the Bicentennial Fund of the Presbyterian Church (U.S.A.) for the Westminster Village Endowment Fund.</w:t>
      </w:r>
    </w:p>
    <w:p w14:paraId="34E75569" w14:textId="77777777" w:rsidR="00C72D49" w:rsidRDefault="00C72D49">
      <w:pPr>
        <w:tabs>
          <w:tab w:val="left" w:pos="-720"/>
        </w:tabs>
        <w:suppressAutoHyphens/>
        <w:spacing w:line="240" w:lineRule="atLeast"/>
        <w:jc w:val="both"/>
        <w:rPr>
          <w:rFonts w:ascii="Arial" w:hAnsi="Arial" w:cs="Arial"/>
        </w:rPr>
      </w:pPr>
    </w:p>
    <w:p w14:paraId="29C466CD" w14:textId="77777777" w:rsidR="00C72D49" w:rsidRDefault="00C72D49">
      <w:pPr>
        <w:pStyle w:val="Heading1"/>
        <w:rPr>
          <w:u w:val="single"/>
        </w:rPr>
      </w:pPr>
      <w:r>
        <w:rPr>
          <w:u w:val="single"/>
        </w:rPr>
        <w:t>FUNDS AVAILABLE FOR USE</w:t>
      </w:r>
    </w:p>
    <w:p w14:paraId="6EA88F27" w14:textId="77777777" w:rsidR="00C72D49" w:rsidRDefault="00C72D49"/>
    <w:p w14:paraId="5388AC59" w14:textId="77777777" w:rsidR="00C72D49" w:rsidRDefault="00C72D49">
      <w:pPr>
        <w:pStyle w:val="BodyText"/>
        <w:rPr>
          <w:rFonts w:ascii="Arial" w:hAnsi="Arial" w:cs="Arial"/>
        </w:rPr>
      </w:pPr>
      <w:r>
        <w:rPr>
          <w:rFonts w:ascii="Arial" w:hAnsi="Arial" w:cs="Arial"/>
        </w:rPr>
        <w:t xml:space="preserve">The Presbytery of Cayuga-Syracuse, through its </w:t>
      </w:r>
      <w:r w:rsidR="005723BC" w:rsidRPr="00154471">
        <w:rPr>
          <w:rFonts w:ascii="Arial" w:hAnsi="Arial" w:cs="Arial"/>
        </w:rPr>
        <w:t>Leadership Team</w:t>
      </w:r>
      <w:r w:rsidRPr="00154471">
        <w:rPr>
          <w:rFonts w:ascii="Arial" w:hAnsi="Arial" w:cs="Arial"/>
        </w:rPr>
        <w:t>,</w:t>
      </w:r>
      <w:r>
        <w:rPr>
          <w:rFonts w:ascii="Arial" w:hAnsi="Arial" w:cs="Arial"/>
        </w:rPr>
        <w:t xml:space="preserve"> shall make grants available in January of each year.  </w:t>
      </w:r>
    </w:p>
    <w:p w14:paraId="3D48C2CD" w14:textId="77777777" w:rsidR="00C72D49" w:rsidRDefault="00C72D49">
      <w:pPr>
        <w:pStyle w:val="BodyText"/>
        <w:rPr>
          <w:rFonts w:ascii="Arial" w:hAnsi="Arial" w:cs="Arial"/>
        </w:rPr>
      </w:pPr>
    </w:p>
    <w:p w14:paraId="2B65FE9A" w14:textId="77777777" w:rsidR="00C72D49" w:rsidRDefault="00C72D49">
      <w:pPr>
        <w:pStyle w:val="BodyText"/>
        <w:rPr>
          <w:rFonts w:ascii="Arial" w:hAnsi="Arial" w:cs="Arial"/>
        </w:rPr>
      </w:pPr>
      <w:r>
        <w:rPr>
          <w:rFonts w:ascii="Arial" w:hAnsi="Arial" w:cs="Arial"/>
        </w:rPr>
        <w:lastRenderedPageBreak/>
        <w:t xml:space="preserve">The maximum amount that may be expended for grants for that year shall be </w:t>
      </w:r>
      <w:r>
        <w:rPr>
          <w:rFonts w:ascii="Arial" w:hAnsi="Arial" w:cs="Arial"/>
          <w:bCs/>
          <w:iCs/>
        </w:rPr>
        <w:t>five</w:t>
      </w:r>
      <w:r>
        <w:rPr>
          <w:rFonts w:ascii="Arial" w:hAnsi="Arial" w:cs="Arial"/>
          <w:b/>
          <w:bCs/>
          <w:iCs/>
        </w:rPr>
        <w:t xml:space="preserve"> </w:t>
      </w:r>
      <w:r>
        <w:rPr>
          <w:rFonts w:ascii="Arial" w:hAnsi="Arial" w:cs="Arial"/>
          <w:bCs/>
          <w:iCs/>
        </w:rPr>
        <w:t>percent (5%)</w:t>
      </w:r>
      <w:r>
        <w:rPr>
          <w:rFonts w:ascii="Arial" w:hAnsi="Arial" w:cs="Arial"/>
        </w:rPr>
        <w:t xml:space="preserve"> of the </w:t>
      </w:r>
      <w:r>
        <w:rPr>
          <w:rFonts w:ascii="Arial" w:hAnsi="Arial" w:cs="Arial"/>
          <w:bCs/>
          <w:iCs/>
        </w:rPr>
        <w:t>rolling</w:t>
      </w:r>
      <w:r>
        <w:rPr>
          <w:rFonts w:ascii="Arial" w:hAnsi="Arial" w:cs="Arial"/>
          <w:b/>
          <w:bCs/>
          <w:iCs/>
        </w:rPr>
        <w:t xml:space="preserve"> </w:t>
      </w:r>
      <w:r>
        <w:rPr>
          <w:rFonts w:ascii="Arial" w:hAnsi="Arial" w:cs="Arial"/>
        </w:rPr>
        <w:t>average market value of the Bicentennial monies received (including reinvested interest and dividends and capital appreciation) for the twelve calendar quarters ending on the September 30</w:t>
      </w:r>
      <w:r>
        <w:rPr>
          <w:rFonts w:ascii="Arial" w:hAnsi="Arial" w:cs="Arial"/>
          <w:vertAlign w:val="superscript"/>
        </w:rPr>
        <w:t>th</w:t>
      </w:r>
      <w:r>
        <w:rPr>
          <w:rFonts w:ascii="Arial" w:hAnsi="Arial" w:cs="Arial"/>
        </w:rPr>
        <w:t xml:space="preserve"> date preceding each January. In the event the market value of these monies is reduced to the amount of the original gifts received through the Bicentennial Fund for the Westminster Village Endowment Fund ($111,606), all grants shall cease and the </w:t>
      </w:r>
      <w:r w:rsidR="00154471">
        <w:rPr>
          <w:rFonts w:ascii="Arial" w:hAnsi="Arial" w:cs="Arial"/>
        </w:rPr>
        <w:t>Leadership Team</w:t>
      </w:r>
      <w:r>
        <w:rPr>
          <w:rFonts w:ascii="Arial" w:hAnsi="Arial" w:cs="Arial"/>
          <w:bCs/>
          <w:iCs/>
        </w:rPr>
        <w:t xml:space="preserve"> </w:t>
      </w:r>
      <w:r>
        <w:rPr>
          <w:rFonts w:ascii="Arial" w:hAnsi="Arial" w:cs="Arial"/>
        </w:rPr>
        <w:t>of the Presbytery of Cayuga-Syracuse shall reevaluate the spending policy for these funds.</w:t>
      </w:r>
    </w:p>
    <w:p w14:paraId="02E52268" w14:textId="77777777" w:rsidR="00C72D49" w:rsidRDefault="00C72D49">
      <w:pPr>
        <w:tabs>
          <w:tab w:val="left" w:pos="-720"/>
        </w:tabs>
        <w:suppressAutoHyphens/>
        <w:spacing w:line="240" w:lineRule="atLeast"/>
        <w:jc w:val="both"/>
        <w:rPr>
          <w:rFonts w:ascii="Arial" w:hAnsi="Arial" w:cs="Arial"/>
        </w:rPr>
      </w:pPr>
    </w:p>
    <w:p w14:paraId="2B6595B2" w14:textId="77777777" w:rsidR="00C72D49" w:rsidRDefault="00C72D49">
      <w:pPr>
        <w:pStyle w:val="Heading1"/>
        <w:rPr>
          <w:u w:val="single"/>
        </w:rPr>
      </w:pPr>
      <w:r>
        <w:rPr>
          <w:u w:val="single"/>
        </w:rPr>
        <w:t>APPLICATION PROCESS</w:t>
      </w:r>
    </w:p>
    <w:p w14:paraId="732CA40E" w14:textId="77777777" w:rsidR="00C72D49" w:rsidRDefault="00C72D49">
      <w:pPr>
        <w:tabs>
          <w:tab w:val="left" w:pos="-720"/>
        </w:tabs>
        <w:suppressAutoHyphens/>
        <w:spacing w:line="240" w:lineRule="atLeast"/>
        <w:jc w:val="both"/>
        <w:rPr>
          <w:rFonts w:ascii="Arial" w:hAnsi="Arial" w:cs="Arial"/>
          <w:b/>
          <w:bCs/>
          <w:u w:val="words"/>
        </w:rPr>
      </w:pPr>
    </w:p>
    <w:p w14:paraId="129EAE7D" w14:textId="77777777" w:rsidR="00C72D49" w:rsidRDefault="00C72D49" w:rsidP="00646EBE">
      <w:pPr>
        <w:pStyle w:val="BodyText"/>
        <w:tabs>
          <w:tab w:val="clear" w:pos="720"/>
          <w:tab w:val="left" w:pos="540"/>
        </w:tabs>
        <w:ind w:left="547" w:hanging="547"/>
        <w:rPr>
          <w:rFonts w:ascii="Arial" w:hAnsi="Arial" w:cs="Arial"/>
          <w:iCs/>
        </w:rPr>
      </w:pPr>
      <w:r>
        <w:rPr>
          <w:rFonts w:ascii="Arial" w:hAnsi="Arial" w:cs="Arial"/>
        </w:rPr>
        <w:t xml:space="preserve">1.  </w:t>
      </w:r>
      <w:r>
        <w:rPr>
          <w:rFonts w:ascii="Arial" w:hAnsi="Arial" w:cs="Arial"/>
        </w:rPr>
        <w:tab/>
      </w:r>
      <w:r>
        <w:rPr>
          <w:rFonts w:ascii="Arial" w:hAnsi="Arial" w:cs="Arial"/>
          <w:iCs/>
        </w:rPr>
        <w:t xml:space="preserve">An application form will be </w:t>
      </w:r>
      <w:r w:rsidR="00E4541E">
        <w:rPr>
          <w:rFonts w:ascii="Arial" w:hAnsi="Arial" w:cs="Arial"/>
          <w:iCs/>
        </w:rPr>
        <w:t>made available</w:t>
      </w:r>
      <w:r>
        <w:rPr>
          <w:rFonts w:ascii="Arial" w:hAnsi="Arial" w:cs="Arial"/>
          <w:iCs/>
        </w:rPr>
        <w:t xml:space="preserve"> to the congregati</w:t>
      </w:r>
      <w:r w:rsidR="00E4541E">
        <w:rPr>
          <w:rFonts w:ascii="Arial" w:hAnsi="Arial" w:cs="Arial"/>
          <w:iCs/>
        </w:rPr>
        <w:t>ons of the Presbytery of Cayuga-Syracuse and posted on the Presbytery’s website.</w:t>
      </w:r>
    </w:p>
    <w:p w14:paraId="6C98BF8F" w14:textId="7C85D950" w:rsidR="00C72D49" w:rsidRDefault="00C72D49" w:rsidP="00646EBE">
      <w:pPr>
        <w:pStyle w:val="BodyText"/>
        <w:tabs>
          <w:tab w:val="clear" w:pos="720"/>
          <w:tab w:val="left" w:pos="540"/>
        </w:tabs>
        <w:ind w:left="547" w:hanging="547"/>
        <w:rPr>
          <w:rFonts w:ascii="Arial" w:hAnsi="Arial" w:cs="Arial"/>
          <w:iCs/>
        </w:rPr>
      </w:pPr>
      <w:r>
        <w:rPr>
          <w:rFonts w:ascii="Arial" w:hAnsi="Arial" w:cs="Arial"/>
        </w:rPr>
        <w:t>2.</w:t>
      </w:r>
      <w:r>
        <w:rPr>
          <w:rFonts w:ascii="Arial" w:hAnsi="Arial" w:cs="Arial"/>
        </w:rPr>
        <w:tab/>
      </w:r>
      <w:r>
        <w:rPr>
          <w:rFonts w:ascii="Arial" w:hAnsi="Arial" w:cs="Arial"/>
          <w:iCs/>
        </w:rPr>
        <w:t>Sessions/boards/councils of the congregations of the Presbytery of Cayuga-Syracuse may apply for specific individuals, families, programs, or ministries. Other institutions that provide care for the elderly within the bounds of the Presbytery of Cayuga-Syracuse</w:t>
      </w:r>
      <w:r w:rsidR="008A3E34">
        <w:rPr>
          <w:rFonts w:ascii="Arial" w:hAnsi="Arial" w:cs="Arial"/>
          <w:iCs/>
        </w:rPr>
        <w:t xml:space="preserve"> may apply, </w:t>
      </w:r>
      <w:r w:rsidR="008A3E34" w:rsidRPr="008A3E34">
        <w:rPr>
          <w:rFonts w:ascii="Arial" w:hAnsi="Arial" w:cs="Arial"/>
          <w:b/>
          <w:iCs/>
        </w:rPr>
        <w:t>provided</w:t>
      </w:r>
      <w:r w:rsidRPr="008A3E34">
        <w:rPr>
          <w:rFonts w:ascii="Arial" w:hAnsi="Arial" w:cs="Arial"/>
          <w:b/>
          <w:iCs/>
        </w:rPr>
        <w:t xml:space="preserve"> </w:t>
      </w:r>
      <w:r w:rsidR="008A3E34">
        <w:rPr>
          <w:rFonts w:ascii="Arial" w:hAnsi="Arial" w:cs="Arial"/>
          <w:b/>
          <w:iCs/>
        </w:rPr>
        <w:t>they</w:t>
      </w:r>
      <w:bookmarkStart w:id="0" w:name="_GoBack"/>
      <w:bookmarkEnd w:id="0"/>
      <w:r w:rsidRPr="008A3E34">
        <w:rPr>
          <w:rFonts w:ascii="Arial" w:hAnsi="Arial" w:cs="Arial"/>
          <w:b/>
          <w:iCs/>
        </w:rPr>
        <w:t xml:space="preserve"> have the endorsement of the session/board/council of a member</w:t>
      </w:r>
      <w:r>
        <w:rPr>
          <w:rFonts w:ascii="Arial" w:hAnsi="Arial" w:cs="Arial"/>
          <w:iCs/>
        </w:rPr>
        <w:t>.</w:t>
      </w:r>
    </w:p>
    <w:p w14:paraId="3AF9BC19" w14:textId="77777777" w:rsidR="00C72D49" w:rsidRDefault="00C72D49" w:rsidP="00646EBE">
      <w:pPr>
        <w:pStyle w:val="BodyText"/>
        <w:tabs>
          <w:tab w:val="clear" w:pos="720"/>
          <w:tab w:val="left" w:pos="540"/>
        </w:tabs>
        <w:ind w:left="547" w:hanging="547"/>
        <w:rPr>
          <w:rFonts w:ascii="Arial" w:hAnsi="Arial" w:cs="Arial"/>
        </w:rPr>
      </w:pPr>
      <w:r>
        <w:rPr>
          <w:rFonts w:ascii="Arial" w:hAnsi="Arial" w:cs="Arial"/>
        </w:rPr>
        <w:t xml:space="preserve">3.  </w:t>
      </w:r>
      <w:r>
        <w:rPr>
          <w:rFonts w:ascii="Arial" w:hAnsi="Arial" w:cs="Arial"/>
        </w:rPr>
        <w:tab/>
        <w:t>A need must be demonstrated.</w:t>
      </w:r>
    </w:p>
    <w:p w14:paraId="19B1DB55" w14:textId="77777777" w:rsidR="00C72D49" w:rsidRDefault="00C72D49" w:rsidP="00646EBE">
      <w:pPr>
        <w:pStyle w:val="BodyText"/>
        <w:tabs>
          <w:tab w:val="clear" w:pos="720"/>
          <w:tab w:val="left" w:pos="540"/>
        </w:tabs>
        <w:ind w:left="547" w:hanging="547"/>
        <w:rPr>
          <w:rFonts w:ascii="Arial" w:hAnsi="Arial" w:cs="Arial"/>
        </w:rPr>
      </w:pPr>
      <w:r>
        <w:rPr>
          <w:rFonts w:ascii="Arial" w:hAnsi="Arial" w:cs="Arial"/>
        </w:rPr>
        <w:t xml:space="preserve">4.  </w:t>
      </w:r>
      <w:r>
        <w:rPr>
          <w:rFonts w:ascii="Arial" w:hAnsi="Arial" w:cs="Arial"/>
        </w:rPr>
        <w:tab/>
        <w:t>Grants will be awarded for those residing within the bounds of the Presbytery.</w:t>
      </w:r>
    </w:p>
    <w:p w14:paraId="573813F5" w14:textId="77777777" w:rsidR="00C72D49" w:rsidRDefault="00C72D49" w:rsidP="00646EBE">
      <w:pPr>
        <w:tabs>
          <w:tab w:val="left" w:pos="-720"/>
          <w:tab w:val="left" w:pos="540"/>
        </w:tabs>
        <w:suppressAutoHyphens/>
        <w:spacing w:before="120" w:line="240" w:lineRule="atLeast"/>
        <w:ind w:left="547" w:hanging="547"/>
        <w:jc w:val="both"/>
        <w:rPr>
          <w:rFonts w:ascii="Arial" w:hAnsi="Arial" w:cs="Arial"/>
          <w:bCs/>
          <w:iCs/>
        </w:rPr>
      </w:pPr>
      <w:r>
        <w:rPr>
          <w:rFonts w:ascii="Arial" w:hAnsi="Arial" w:cs="Arial"/>
        </w:rPr>
        <w:t xml:space="preserve">5.  </w:t>
      </w:r>
      <w:r>
        <w:rPr>
          <w:rFonts w:ascii="Arial" w:hAnsi="Arial" w:cs="Arial"/>
        </w:rPr>
        <w:tab/>
      </w:r>
      <w:r>
        <w:rPr>
          <w:rFonts w:ascii="Arial" w:hAnsi="Arial" w:cs="Arial"/>
          <w:bCs/>
          <w:iCs/>
        </w:rPr>
        <w:t xml:space="preserve">The </w:t>
      </w:r>
      <w:r w:rsidR="005723BC" w:rsidRPr="00154471">
        <w:rPr>
          <w:rFonts w:ascii="Arial" w:hAnsi="Arial" w:cs="Arial"/>
          <w:bCs/>
          <w:iCs/>
        </w:rPr>
        <w:t xml:space="preserve">Leadership Team </w:t>
      </w:r>
      <w:r w:rsidRPr="00154471">
        <w:rPr>
          <w:rFonts w:ascii="Arial" w:hAnsi="Arial" w:cs="Arial"/>
          <w:bCs/>
          <w:iCs/>
        </w:rPr>
        <w:t>or</w:t>
      </w:r>
      <w:r>
        <w:rPr>
          <w:rFonts w:ascii="Arial" w:hAnsi="Arial" w:cs="Arial"/>
          <w:bCs/>
          <w:iCs/>
        </w:rPr>
        <w:t xml:space="preserve"> its designated subcommittee will award these grants.</w:t>
      </w:r>
    </w:p>
    <w:p w14:paraId="1D62942B" w14:textId="0BF8BA8A" w:rsidR="00C72D49" w:rsidRDefault="00C72D49" w:rsidP="00646EBE">
      <w:pPr>
        <w:pStyle w:val="BodyText"/>
        <w:tabs>
          <w:tab w:val="clear" w:pos="720"/>
          <w:tab w:val="left" w:pos="540"/>
        </w:tabs>
        <w:ind w:left="547" w:hanging="547"/>
        <w:rPr>
          <w:rFonts w:ascii="Arial" w:hAnsi="Arial" w:cs="Arial"/>
        </w:rPr>
      </w:pPr>
      <w:r>
        <w:rPr>
          <w:rFonts w:ascii="Arial" w:hAnsi="Arial" w:cs="Arial"/>
        </w:rPr>
        <w:t>6.</w:t>
      </w:r>
      <w:r>
        <w:rPr>
          <w:rFonts w:ascii="Arial" w:hAnsi="Arial" w:cs="Arial"/>
        </w:rPr>
        <w:tab/>
      </w:r>
      <w:r w:rsidR="00E4541E">
        <w:rPr>
          <w:rFonts w:ascii="Arial" w:hAnsi="Arial" w:cs="Arial"/>
        </w:rPr>
        <w:t>The deadline for applications will be November 1 each year, with distribut</w:t>
      </w:r>
      <w:r w:rsidR="006D784B">
        <w:rPr>
          <w:rFonts w:ascii="Arial" w:hAnsi="Arial" w:cs="Arial"/>
        </w:rPr>
        <w:t>ion done the following January</w:t>
      </w:r>
      <w:r w:rsidR="00E4541E">
        <w:rPr>
          <w:rFonts w:ascii="Arial" w:hAnsi="Arial" w:cs="Arial"/>
        </w:rPr>
        <w:t>.</w:t>
      </w:r>
      <w:r>
        <w:rPr>
          <w:rFonts w:ascii="Arial" w:hAnsi="Arial" w:cs="Arial"/>
        </w:rPr>
        <w:t xml:space="preserve"> </w:t>
      </w:r>
    </w:p>
    <w:p w14:paraId="69DAFA41" w14:textId="77777777" w:rsidR="00C72D49" w:rsidRDefault="00C72D49">
      <w:pPr>
        <w:pStyle w:val="BodyText"/>
        <w:ind w:left="720" w:hanging="720"/>
        <w:rPr>
          <w:rFonts w:ascii="Arial" w:hAnsi="Arial" w:cs="Arial"/>
        </w:rPr>
      </w:pPr>
    </w:p>
    <w:p w14:paraId="10BF7824" w14:textId="77777777" w:rsidR="00C72D49" w:rsidRDefault="00C72D49">
      <w:pPr>
        <w:pStyle w:val="BodyText"/>
        <w:ind w:left="720" w:hanging="720"/>
        <w:rPr>
          <w:rFonts w:ascii="Arial" w:hAnsi="Arial" w:cs="Arial"/>
        </w:rPr>
      </w:pPr>
    </w:p>
    <w:p w14:paraId="1C70BF78" w14:textId="77777777" w:rsidR="00C72D49" w:rsidRDefault="00C72D49">
      <w:pPr>
        <w:spacing w:before="160"/>
        <w:jc w:val="right"/>
        <w:rPr>
          <w:rFonts w:ascii="Arial" w:hAnsi="Arial" w:cs="Arial"/>
          <w:bCs/>
          <w:iCs/>
        </w:rPr>
      </w:pPr>
      <w:r>
        <w:rPr>
          <w:rFonts w:ascii="Arial" w:hAnsi="Arial" w:cs="Arial"/>
          <w:bCs/>
          <w:iCs/>
        </w:rPr>
        <w:t>3/19/2008 – Trustees approval</w:t>
      </w:r>
    </w:p>
    <w:p w14:paraId="2C6E0F86" w14:textId="77777777" w:rsidR="00C72D49" w:rsidRDefault="00C72D49">
      <w:pPr>
        <w:spacing w:before="160"/>
        <w:jc w:val="right"/>
        <w:rPr>
          <w:rFonts w:ascii="Arial" w:hAnsi="Arial" w:cs="Arial"/>
          <w:bCs/>
          <w:iCs/>
        </w:rPr>
      </w:pPr>
      <w:r>
        <w:rPr>
          <w:rFonts w:ascii="Arial" w:hAnsi="Arial" w:cs="Arial"/>
          <w:bCs/>
          <w:iCs/>
        </w:rPr>
        <w:t>5/27/2008 – Presbytery approval</w:t>
      </w:r>
    </w:p>
    <w:p w14:paraId="1556529C" w14:textId="77777777" w:rsidR="00E4541E" w:rsidRDefault="00E4541E">
      <w:pPr>
        <w:spacing w:before="160"/>
        <w:jc w:val="right"/>
        <w:rPr>
          <w:rFonts w:ascii="Arial" w:hAnsi="Arial" w:cs="Arial"/>
          <w:bCs/>
          <w:iCs/>
        </w:rPr>
      </w:pPr>
      <w:r>
        <w:rPr>
          <w:rFonts w:ascii="Arial" w:hAnsi="Arial" w:cs="Arial"/>
          <w:bCs/>
          <w:iCs/>
        </w:rPr>
        <w:t>4/16/2015 – amended by Leadership Team</w:t>
      </w:r>
    </w:p>
    <w:p w14:paraId="2BABF6BA" w14:textId="77777777" w:rsidR="00E4541E" w:rsidRDefault="00E4541E">
      <w:pPr>
        <w:spacing w:before="160"/>
        <w:rPr>
          <w:rFonts w:ascii="Arial" w:hAnsi="Arial" w:cs="Arial"/>
          <w:bCs/>
          <w:iCs/>
        </w:rPr>
      </w:pPr>
    </w:p>
    <w:p w14:paraId="7F24FF0E" w14:textId="77777777" w:rsidR="00E4541E" w:rsidRDefault="00E4541E">
      <w:pPr>
        <w:spacing w:before="160"/>
        <w:rPr>
          <w:rFonts w:ascii="Arial" w:hAnsi="Arial" w:cs="Arial"/>
          <w:bCs/>
          <w:iCs/>
        </w:rPr>
      </w:pPr>
    </w:p>
    <w:p w14:paraId="4959B2D9" w14:textId="77777777" w:rsidR="00C72D49" w:rsidRDefault="005723BC">
      <w:pPr>
        <w:spacing w:before="160"/>
        <w:rPr>
          <w:rFonts w:ascii="Arial" w:hAnsi="Arial" w:cs="Arial"/>
          <w:bCs/>
          <w:iCs/>
        </w:rPr>
      </w:pPr>
      <w:r>
        <w:rPr>
          <w:rFonts w:ascii="Arial" w:hAnsi="Arial" w:cs="Arial"/>
          <w:bCs/>
          <w:iCs/>
        </w:rPr>
        <w:t>(Applications available on the presbytery website.)</w:t>
      </w:r>
    </w:p>
    <w:sectPr w:rsidR="00C72D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w:altName w:val="Calibri"/>
    <w:panose1 w:val="00000000000000000000"/>
    <w:charset w:val="00"/>
    <w:family w:val="roman"/>
    <w:notTrueType/>
    <w:pitch w:val="default"/>
    <w:sig w:usb0="76321836" w:usb1="000146D9" w:usb2="000D04D7" w:usb3="FFFF0001" w:csb0="00000001" w:csb1="0117A678"/>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8CA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E969D3"/>
    <w:multiLevelType w:val="hybridMultilevel"/>
    <w:tmpl w:val="416AE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7A"/>
    <w:rsid w:val="00114A5B"/>
    <w:rsid w:val="00154471"/>
    <w:rsid w:val="005723BC"/>
    <w:rsid w:val="00646EBE"/>
    <w:rsid w:val="006D784B"/>
    <w:rsid w:val="008A3E34"/>
    <w:rsid w:val="00AF14FC"/>
    <w:rsid w:val="00B3637A"/>
    <w:rsid w:val="00C72D49"/>
    <w:rsid w:val="00E454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CC6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left" w:pos="-1020"/>
        <w:tab w:val="left" w:pos="0"/>
        <w:tab w:val="left" w:pos="720"/>
      </w:tabs>
      <w:suppressAutoHyphens/>
      <w:spacing w:before="120"/>
    </w:pPr>
    <w:rPr>
      <w:rFonts w:ascii="Courier New" w:hAnsi="Courier New"/>
      <w:szCs w:val="20"/>
    </w:rPr>
  </w:style>
  <w:style w:type="paragraph" w:styleId="Title">
    <w:name w:val="Title"/>
    <w:basedOn w:val="Normal"/>
    <w:qFormat/>
    <w:pPr>
      <w:jc w:val="center"/>
    </w:pPr>
    <w:rPr>
      <w:rFonts w:ascii="calisto" w:hAnsi="calisto"/>
      <w:b/>
      <w:szCs w:val="20"/>
    </w:rPr>
  </w:style>
  <w:style w:type="paragraph" w:styleId="Subtitle">
    <w:name w:val="Subtitle"/>
    <w:basedOn w:val="Normal"/>
    <w:qFormat/>
    <w:pPr>
      <w:jc w:val="center"/>
    </w:pPr>
    <w:rPr>
      <w:rFonts w:ascii="Bookman Old Style" w:hAnsi="Bookman Old Style"/>
      <w:b/>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BENEVOLENT CARE GRANT FUND POLICY</vt:lpstr>
    </vt:vector>
  </TitlesOfParts>
  <Company>Presbytery Of Cayuga-Syracuse</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BENEVOLENT CARE GRANT FUND POLICY</dc:title>
  <dc:subject/>
  <dc:creator>Rose Sanford</dc:creator>
  <cp:keywords/>
  <cp:lastModifiedBy>Steve Plank</cp:lastModifiedBy>
  <cp:revision>2</cp:revision>
  <cp:lastPrinted>2009-01-07T17:23:00Z</cp:lastPrinted>
  <dcterms:created xsi:type="dcterms:W3CDTF">2017-09-29T20:01:00Z</dcterms:created>
  <dcterms:modified xsi:type="dcterms:W3CDTF">2017-09-29T20:01:00Z</dcterms:modified>
</cp:coreProperties>
</file>