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9673E" w14:textId="73B99527" w:rsidR="00365C91" w:rsidRPr="00745809" w:rsidRDefault="00FF2E74" w:rsidP="00365C91">
      <w:pPr>
        <w:jc w:val="center"/>
        <w:rPr>
          <w:rFonts w:cstheme="minorHAnsi"/>
          <w:b/>
        </w:rPr>
      </w:pPr>
      <w:r w:rsidRPr="000A3F0C">
        <w:rPr>
          <w:noProof/>
          <w:sz w:val="22"/>
          <w:szCs w:val="22"/>
        </w:rPr>
        <w:drawing>
          <wp:anchor distT="0" distB="0" distL="114300" distR="114300" simplePos="0" relativeHeight="251658240" behindDoc="0" locked="0" layoutInCell="1" allowOverlap="1" wp14:anchorId="1D100013" wp14:editId="783710E0">
            <wp:simplePos x="0" y="0"/>
            <wp:positionH relativeFrom="margin">
              <wp:posOffset>4705350</wp:posOffset>
            </wp:positionH>
            <wp:positionV relativeFrom="margin">
              <wp:posOffset>-314325</wp:posOffset>
            </wp:positionV>
            <wp:extent cx="1597660" cy="2109470"/>
            <wp:effectExtent l="0" t="0" r="254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97660" cy="2109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5C91" w:rsidRPr="00745809">
        <w:rPr>
          <w:rFonts w:cstheme="minorHAnsi"/>
          <w:b/>
        </w:rPr>
        <w:t>Glenmore Community Association</w:t>
      </w:r>
    </w:p>
    <w:p w14:paraId="656A78E2" w14:textId="30CED91B" w:rsidR="00365C91" w:rsidRPr="00745809" w:rsidRDefault="00365C91" w:rsidP="00365C91">
      <w:pPr>
        <w:jc w:val="center"/>
        <w:rPr>
          <w:rFonts w:cstheme="minorHAnsi"/>
          <w:b/>
        </w:rPr>
      </w:pPr>
      <w:r w:rsidRPr="00745809">
        <w:rPr>
          <w:rFonts w:cstheme="minorHAnsi"/>
          <w:b/>
        </w:rPr>
        <w:t>Board of Directors Nominee Information</w:t>
      </w:r>
    </w:p>
    <w:p w14:paraId="517E544E" w14:textId="2CE065BB" w:rsidR="00365C91" w:rsidRDefault="00365C91" w:rsidP="0093665B">
      <w:pPr>
        <w:rPr>
          <w:rFonts w:eastAsia="Times New Roman" w:cs="Times New Roman"/>
          <w:color w:val="000000"/>
          <w:sz w:val="22"/>
          <w:szCs w:val="22"/>
        </w:rPr>
      </w:pPr>
    </w:p>
    <w:p w14:paraId="1918C213" w14:textId="0AB4F146" w:rsidR="0022676B" w:rsidRPr="00745809" w:rsidRDefault="0022676B" w:rsidP="0022676B">
      <w:pPr>
        <w:spacing w:after="120"/>
        <w:rPr>
          <w:rFonts w:cstheme="minorHAnsi"/>
          <w:b/>
        </w:rPr>
      </w:pPr>
      <w:r w:rsidRPr="00745809">
        <w:rPr>
          <w:rFonts w:cstheme="minorHAnsi"/>
          <w:b/>
        </w:rPr>
        <w:t xml:space="preserve">Name: </w:t>
      </w:r>
      <w:r>
        <w:rPr>
          <w:rFonts w:cstheme="minorHAnsi"/>
          <w:b/>
        </w:rPr>
        <w:t>David Breneman</w:t>
      </w:r>
      <w:r>
        <w:rPr>
          <w:rFonts w:cstheme="minorHAnsi"/>
          <w:b/>
        </w:rPr>
        <w:tab/>
      </w:r>
      <w:r w:rsidRPr="00745809">
        <w:rPr>
          <w:rFonts w:cstheme="minorHAnsi"/>
          <w:b/>
        </w:rPr>
        <w:tab/>
      </w:r>
    </w:p>
    <w:p w14:paraId="65DA1B5B" w14:textId="34C9A772" w:rsidR="0022676B" w:rsidRPr="00745809" w:rsidRDefault="0022676B" w:rsidP="0022676B">
      <w:pPr>
        <w:spacing w:after="120"/>
        <w:rPr>
          <w:rFonts w:cstheme="minorHAnsi"/>
          <w:b/>
        </w:rPr>
      </w:pPr>
      <w:r w:rsidRPr="00745809">
        <w:rPr>
          <w:rFonts w:cstheme="minorHAnsi"/>
          <w:b/>
        </w:rPr>
        <w:t>Address:</w:t>
      </w:r>
      <w:r w:rsidR="00AD5437">
        <w:rPr>
          <w:rFonts w:cstheme="minorHAnsi"/>
          <w:b/>
        </w:rPr>
        <w:t xml:space="preserve">  3208 Heathcote Lane</w:t>
      </w:r>
      <w:bookmarkStart w:id="0" w:name="_GoBack"/>
      <w:bookmarkEnd w:id="0"/>
      <w:r w:rsidRPr="00745809">
        <w:rPr>
          <w:rFonts w:cstheme="minorHAnsi"/>
          <w:b/>
        </w:rPr>
        <w:tab/>
        <w:t xml:space="preserve"> </w:t>
      </w:r>
    </w:p>
    <w:p w14:paraId="7B5864B2" w14:textId="2122ADAD" w:rsidR="0022676B" w:rsidRPr="00745809" w:rsidRDefault="0022676B" w:rsidP="0022676B">
      <w:pPr>
        <w:spacing w:after="120"/>
        <w:rPr>
          <w:rFonts w:cstheme="minorHAnsi"/>
          <w:b/>
        </w:rPr>
      </w:pPr>
      <w:r w:rsidRPr="00745809">
        <w:rPr>
          <w:rFonts w:cstheme="minorHAnsi"/>
          <w:b/>
        </w:rPr>
        <w:t xml:space="preserve">Years in Glenmore: </w:t>
      </w:r>
      <w:r>
        <w:rPr>
          <w:rFonts w:cstheme="minorHAnsi"/>
          <w:b/>
        </w:rPr>
        <w:t>10</w:t>
      </w:r>
    </w:p>
    <w:p w14:paraId="03B085E5" w14:textId="77777777" w:rsidR="00365C91" w:rsidRDefault="00365C91" w:rsidP="0093665B">
      <w:pPr>
        <w:rPr>
          <w:rFonts w:eastAsia="Times New Roman" w:cs="Times New Roman"/>
          <w:color w:val="000000"/>
          <w:sz w:val="22"/>
          <w:szCs w:val="22"/>
        </w:rPr>
      </w:pPr>
    </w:p>
    <w:p w14:paraId="67EFDA8D" w14:textId="77777777" w:rsidR="00365C91" w:rsidRDefault="00365C91" w:rsidP="0093665B">
      <w:pPr>
        <w:rPr>
          <w:rFonts w:eastAsia="Times New Roman" w:cs="Times New Roman"/>
          <w:color w:val="000000"/>
          <w:sz w:val="22"/>
          <w:szCs w:val="22"/>
        </w:rPr>
      </w:pPr>
    </w:p>
    <w:p w14:paraId="2A132C7E" w14:textId="77777777" w:rsidR="00FF2E74" w:rsidRPr="00546ABD" w:rsidRDefault="00FF2E74" w:rsidP="00FF2E74">
      <w:pPr>
        <w:spacing w:after="120"/>
        <w:jc w:val="both"/>
        <w:rPr>
          <w:rFonts w:cstheme="minorHAnsi"/>
          <w:b/>
          <w:sz w:val="22"/>
        </w:rPr>
      </w:pPr>
      <w:r w:rsidRPr="00546ABD">
        <w:rPr>
          <w:rFonts w:cstheme="minorHAnsi"/>
          <w:b/>
          <w:sz w:val="22"/>
        </w:rPr>
        <w:t>Relevant personal and professional experience</w:t>
      </w:r>
    </w:p>
    <w:p w14:paraId="3C9EA64E" w14:textId="77777777" w:rsidR="00FF2E74" w:rsidRPr="00546ABD" w:rsidRDefault="00FF2E74" w:rsidP="00FF2E74">
      <w:pPr>
        <w:pStyle w:val="ColorfulList-Accent11"/>
        <w:spacing w:after="120" w:line="240" w:lineRule="auto"/>
        <w:ind w:left="0"/>
        <w:jc w:val="both"/>
        <w:rPr>
          <w:rFonts w:asciiTheme="minorHAnsi" w:hAnsiTheme="minorHAnsi" w:cstheme="minorHAnsi"/>
          <w:szCs w:val="24"/>
        </w:rPr>
      </w:pPr>
      <w:r w:rsidRPr="00546ABD">
        <w:rPr>
          <w:rFonts w:asciiTheme="minorHAnsi" w:hAnsiTheme="minorHAnsi" w:cstheme="minorHAnsi"/>
          <w:szCs w:val="24"/>
        </w:rPr>
        <w:t>Which of your personal and professional experiences do you believe will most contribute to the work of the GCA Board of Directors?</w:t>
      </w:r>
    </w:p>
    <w:p w14:paraId="42C6FAA3" w14:textId="7C722EE1" w:rsidR="0093665B" w:rsidRPr="000A3F0C" w:rsidRDefault="0093665B" w:rsidP="00FF2E74">
      <w:pPr>
        <w:jc w:val="both"/>
        <w:rPr>
          <w:rFonts w:eastAsia="Times New Roman" w:cs="Times New Roman"/>
          <w:color w:val="000000"/>
          <w:sz w:val="22"/>
          <w:szCs w:val="22"/>
        </w:rPr>
      </w:pPr>
      <w:r w:rsidRPr="000A3F0C">
        <w:rPr>
          <w:rFonts w:eastAsia="Times New Roman" w:cs="Times New Roman"/>
          <w:color w:val="000000"/>
          <w:sz w:val="22"/>
          <w:szCs w:val="22"/>
        </w:rPr>
        <w:t xml:space="preserve">David Breneman and his wife, Donna Plasket, purchased their home in Glenmore in 2009, and he was elected to the GCA Board for 2012 and 2013.  </w:t>
      </w:r>
      <w:r w:rsidR="00FF2E74">
        <w:rPr>
          <w:rFonts w:eastAsia="Times New Roman" w:cs="Times New Roman"/>
          <w:color w:val="000000"/>
          <w:sz w:val="22"/>
          <w:szCs w:val="22"/>
        </w:rPr>
        <w:t>David</w:t>
      </w:r>
      <w:r w:rsidRPr="000A3F0C">
        <w:rPr>
          <w:rFonts w:eastAsia="Times New Roman" w:cs="Times New Roman"/>
          <w:color w:val="000000"/>
          <w:sz w:val="22"/>
          <w:szCs w:val="22"/>
        </w:rPr>
        <w:t xml:space="preserve"> has served as president of Kalamazoo College, as dean of the Curry School of Education at UVA, and as president of The Society of the Four Arts in Palm Beach, FL, from which position he retired in September 2019.  A Ph.D. economist and experienced administrator and board member of educational and other nonprofit organizations, his approach to leadership and service is to seek ways to help an already strong organization become even better.  </w:t>
      </w:r>
    </w:p>
    <w:p w14:paraId="5C5D0F55" w14:textId="792216FA" w:rsidR="0093665B" w:rsidRPr="000A3F0C" w:rsidRDefault="0093665B" w:rsidP="00FF2E74">
      <w:pPr>
        <w:jc w:val="both"/>
        <w:rPr>
          <w:rFonts w:eastAsia="Times New Roman" w:cs="Times New Roman"/>
          <w:color w:val="000000"/>
          <w:sz w:val="22"/>
          <w:szCs w:val="22"/>
        </w:rPr>
      </w:pPr>
    </w:p>
    <w:p w14:paraId="3D552E93" w14:textId="77777777" w:rsidR="0095306F" w:rsidRPr="00546ABD" w:rsidRDefault="0095306F" w:rsidP="0095306F">
      <w:pPr>
        <w:spacing w:after="120"/>
        <w:jc w:val="both"/>
        <w:rPr>
          <w:rFonts w:cstheme="minorHAnsi"/>
          <w:b/>
          <w:sz w:val="22"/>
        </w:rPr>
      </w:pPr>
      <w:r w:rsidRPr="00546ABD">
        <w:rPr>
          <w:rFonts w:cstheme="minorHAnsi"/>
          <w:b/>
          <w:sz w:val="22"/>
        </w:rPr>
        <w:t>Vision for the Glenmore community</w:t>
      </w:r>
    </w:p>
    <w:p w14:paraId="4C5E17CB" w14:textId="4781BF56" w:rsidR="0095306F" w:rsidRPr="0095306F" w:rsidRDefault="0095306F" w:rsidP="0043241F">
      <w:pPr>
        <w:pStyle w:val="ColorfulList-Accent11"/>
        <w:spacing w:after="120" w:line="240" w:lineRule="auto"/>
        <w:ind w:left="0"/>
        <w:contextualSpacing w:val="0"/>
        <w:jc w:val="both"/>
        <w:rPr>
          <w:rFonts w:asciiTheme="minorHAnsi" w:hAnsiTheme="minorHAnsi" w:cstheme="minorHAnsi"/>
          <w:szCs w:val="24"/>
        </w:rPr>
      </w:pPr>
      <w:r w:rsidRPr="00546ABD">
        <w:rPr>
          <w:rFonts w:asciiTheme="minorHAnsi" w:hAnsiTheme="minorHAnsi" w:cstheme="minorHAnsi"/>
          <w:szCs w:val="24"/>
        </w:rPr>
        <w:t>What are your views and hopes for the Glenmore community and the major issues you foresee?</w:t>
      </w:r>
    </w:p>
    <w:p w14:paraId="385ED483" w14:textId="77777777" w:rsidR="0095306F" w:rsidRDefault="0093665B" w:rsidP="0043241F">
      <w:pPr>
        <w:spacing w:after="120"/>
        <w:jc w:val="both"/>
        <w:rPr>
          <w:rFonts w:eastAsia="Times New Roman" w:cs="Times New Roman"/>
          <w:color w:val="000000"/>
          <w:sz w:val="22"/>
          <w:szCs w:val="22"/>
        </w:rPr>
      </w:pPr>
      <w:r w:rsidRPr="000A3F0C">
        <w:rPr>
          <w:rFonts w:eastAsia="Times New Roman" w:cs="Times New Roman"/>
          <w:color w:val="000000"/>
          <w:sz w:val="22"/>
          <w:szCs w:val="22"/>
        </w:rPr>
        <w:t>We have been asked to spell out our vision for Glenmore.  I believe the community is generally in fine shape and does not call for transformative actions on the part of GCA.  What is needed are Board and committee members, as well as community members at large, committed to solving the numerous issues</w:t>
      </w:r>
      <w:r w:rsidR="00D71EB8" w:rsidRPr="000A3F0C">
        <w:rPr>
          <w:rFonts w:eastAsia="Times New Roman" w:cs="Times New Roman"/>
          <w:color w:val="000000"/>
          <w:sz w:val="22"/>
          <w:szCs w:val="22"/>
        </w:rPr>
        <w:t xml:space="preserve"> </w:t>
      </w:r>
      <w:r w:rsidRPr="000A3F0C">
        <w:rPr>
          <w:rFonts w:eastAsia="Times New Roman" w:cs="Times New Roman"/>
          <w:color w:val="000000"/>
          <w:sz w:val="22"/>
          <w:szCs w:val="22"/>
        </w:rPr>
        <w:t>that inevitably arise each year.  Some of the irritants are outside our direct control, such as traffic</w:t>
      </w:r>
      <w:r w:rsidR="00D71EB8" w:rsidRPr="000A3F0C">
        <w:rPr>
          <w:rFonts w:eastAsia="Times New Roman" w:cs="Times New Roman"/>
          <w:color w:val="000000"/>
          <w:sz w:val="22"/>
          <w:szCs w:val="22"/>
        </w:rPr>
        <w:t xml:space="preserve"> on 250</w:t>
      </w:r>
      <w:r w:rsidRPr="000A3F0C">
        <w:rPr>
          <w:rFonts w:eastAsia="Times New Roman" w:cs="Times New Roman"/>
          <w:color w:val="000000"/>
          <w:sz w:val="22"/>
          <w:szCs w:val="22"/>
        </w:rPr>
        <w:t xml:space="preserve">, the impact of Rivanna Village and the potential development of Breezy Hill, and in these cases GCA must work as an active advocacy group.  Internal issues, such as </w:t>
      </w:r>
      <w:r w:rsidR="00D71EB8" w:rsidRPr="000A3F0C">
        <w:rPr>
          <w:rFonts w:eastAsia="Times New Roman" w:cs="Times New Roman"/>
          <w:color w:val="000000"/>
          <w:sz w:val="22"/>
          <w:szCs w:val="22"/>
        </w:rPr>
        <w:t xml:space="preserve">finance and budgeting, </w:t>
      </w:r>
      <w:r w:rsidRPr="000A3F0C">
        <w:rPr>
          <w:rFonts w:eastAsia="Times New Roman" w:cs="Times New Roman"/>
          <w:color w:val="000000"/>
          <w:sz w:val="22"/>
          <w:szCs w:val="22"/>
        </w:rPr>
        <w:t xml:space="preserve">road and common area maintenance, speeding, pedestrian safety, </w:t>
      </w:r>
      <w:r w:rsidR="00D71EB8" w:rsidRPr="000A3F0C">
        <w:rPr>
          <w:rFonts w:eastAsia="Times New Roman" w:cs="Times New Roman"/>
          <w:color w:val="000000"/>
          <w:sz w:val="22"/>
          <w:szCs w:val="22"/>
        </w:rPr>
        <w:t xml:space="preserve">trails, architectural review and the equestrian center require steady attention and a Board alert to the views of residents.  </w:t>
      </w:r>
    </w:p>
    <w:p w14:paraId="2BD872A0" w14:textId="290B82F4" w:rsidR="0093665B" w:rsidRPr="000A3F0C" w:rsidRDefault="00D71EB8" w:rsidP="0043241F">
      <w:pPr>
        <w:spacing w:after="120"/>
        <w:jc w:val="both"/>
        <w:rPr>
          <w:rFonts w:eastAsia="Times New Roman" w:cs="Times New Roman"/>
          <w:sz w:val="22"/>
          <w:szCs w:val="22"/>
        </w:rPr>
      </w:pPr>
      <w:r w:rsidRPr="000A3F0C">
        <w:rPr>
          <w:rFonts w:eastAsia="Times New Roman" w:cs="Times New Roman"/>
          <w:color w:val="000000"/>
          <w:sz w:val="22"/>
          <w:szCs w:val="22"/>
        </w:rPr>
        <w:t>Firmly committed to Glenmore, I will bring proven problem-solving experience to bear on these and other issues facing our community.</w:t>
      </w:r>
    </w:p>
    <w:p w14:paraId="72E8143C" w14:textId="77777777" w:rsidR="009A6D71" w:rsidRPr="000A3F0C" w:rsidRDefault="00AD5437" w:rsidP="00FF2E74">
      <w:pPr>
        <w:jc w:val="both"/>
        <w:rPr>
          <w:sz w:val="22"/>
          <w:szCs w:val="22"/>
        </w:rPr>
      </w:pPr>
    </w:p>
    <w:sectPr w:rsidR="009A6D71" w:rsidRPr="000A3F0C" w:rsidSect="00FC3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65B"/>
    <w:rsid w:val="000A3F0C"/>
    <w:rsid w:val="0022676B"/>
    <w:rsid w:val="00365C91"/>
    <w:rsid w:val="003918B6"/>
    <w:rsid w:val="0043241F"/>
    <w:rsid w:val="007A68F6"/>
    <w:rsid w:val="008327B8"/>
    <w:rsid w:val="0093665B"/>
    <w:rsid w:val="0095306F"/>
    <w:rsid w:val="00AD5437"/>
    <w:rsid w:val="00CD73BC"/>
    <w:rsid w:val="00D71EB8"/>
    <w:rsid w:val="00DC7E06"/>
    <w:rsid w:val="00FC27C1"/>
    <w:rsid w:val="00FC3F2D"/>
    <w:rsid w:val="00FF2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EDF46"/>
  <w14:defaultImageDpi w14:val="32767"/>
  <w15:chartTrackingRefBased/>
  <w15:docId w15:val="{007D0D59-7AB0-754E-A45B-C084F2305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F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F0C"/>
    <w:rPr>
      <w:rFonts w:ascii="Segoe UI" w:hAnsi="Segoe UI" w:cs="Segoe UI"/>
      <w:sz w:val="18"/>
      <w:szCs w:val="18"/>
    </w:rPr>
  </w:style>
  <w:style w:type="paragraph" w:customStyle="1" w:styleId="ColorfulList-Accent11">
    <w:name w:val="Colorful List - Accent 11"/>
    <w:basedOn w:val="Normal"/>
    <w:uiPriority w:val="34"/>
    <w:qFormat/>
    <w:rsid w:val="00FF2E74"/>
    <w:pPr>
      <w:spacing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11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Breneman, David W (dwb8n)</dc:creator>
  <cp:keywords/>
  <dc:description/>
  <cp:lastModifiedBy>Kevin Fitzpatrick</cp:lastModifiedBy>
  <cp:revision>8</cp:revision>
  <dcterms:created xsi:type="dcterms:W3CDTF">2020-01-12T18:24:00Z</dcterms:created>
  <dcterms:modified xsi:type="dcterms:W3CDTF">2020-01-12T18:31:00Z</dcterms:modified>
</cp:coreProperties>
</file>