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450D" w14:textId="4BC391AF" w:rsidR="00AC0718" w:rsidRPr="005F2AF4" w:rsidRDefault="00AF4A0C" w:rsidP="00BF4F78">
      <w:pPr>
        <w:spacing w:after="0" w:line="240" w:lineRule="auto"/>
        <w:jc w:val="center"/>
        <w:rPr>
          <w:rFonts w:cs="Times New Roman"/>
          <w:b/>
          <w:sz w:val="24"/>
          <w:szCs w:val="28"/>
        </w:rPr>
      </w:pPr>
      <w:bookmarkStart w:id="0" w:name="_GoBack"/>
      <w:r w:rsidRPr="005F2AF4">
        <w:rPr>
          <w:rFonts w:cs="Times New Roman"/>
          <w:b/>
          <w:noProof/>
          <w:sz w:val="24"/>
          <w:szCs w:val="28"/>
        </w:rPr>
        <w:drawing>
          <wp:anchor distT="0" distB="0" distL="114300" distR="114300" simplePos="0" relativeHeight="251658240" behindDoc="0" locked="0" layoutInCell="1" allowOverlap="1" wp14:anchorId="64B248F5" wp14:editId="4C7CE41E">
            <wp:simplePos x="0" y="0"/>
            <wp:positionH relativeFrom="column">
              <wp:posOffset>4667250</wp:posOffset>
            </wp:positionH>
            <wp:positionV relativeFrom="paragraph">
              <wp:posOffset>0</wp:posOffset>
            </wp:positionV>
            <wp:extent cx="1543050" cy="1896745"/>
            <wp:effectExtent l="0" t="0" r="0" b="8255"/>
            <wp:wrapSquare wrapText="bothSides"/>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21_edited_ed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050" cy="1896745"/>
                    </a:xfrm>
                    <a:prstGeom prst="rect">
                      <a:avLst/>
                    </a:prstGeom>
                  </pic:spPr>
                </pic:pic>
              </a:graphicData>
            </a:graphic>
            <wp14:sizeRelH relativeFrom="page">
              <wp14:pctWidth>0</wp14:pctWidth>
            </wp14:sizeRelH>
            <wp14:sizeRelV relativeFrom="page">
              <wp14:pctHeight>0</wp14:pctHeight>
            </wp14:sizeRelV>
          </wp:anchor>
        </w:drawing>
      </w:r>
      <w:bookmarkEnd w:id="0"/>
      <w:r w:rsidR="00AC0718" w:rsidRPr="005F2AF4">
        <w:rPr>
          <w:rFonts w:cs="Times New Roman"/>
          <w:b/>
          <w:sz w:val="24"/>
          <w:szCs w:val="28"/>
        </w:rPr>
        <w:t>Glenmore Community Association</w:t>
      </w:r>
    </w:p>
    <w:p w14:paraId="136FF279" w14:textId="1907FF00" w:rsidR="00AC0718" w:rsidRPr="005F2AF4" w:rsidRDefault="00AC0718" w:rsidP="005F2AF4">
      <w:pPr>
        <w:spacing w:after="120" w:line="240" w:lineRule="auto"/>
        <w:jc w:val="center"/>
        <w:rPr>
          <w:rFonts w:cs="Times New Roman"/>
          <w:b/>
          <w:sz w:val="24"/>
          <w:szCs w:val="28"/>
        </w:rPr>
      </w:pPr>
      <w:r w:rsidRPr="005F2AF4">
        <w:rPr>
          <w:rFonts w:cs="Times New Roman"/>
          <w:b/>
          <w:sz w:val="24"/>
          <w:szCs w:val="28"/>
        </w:rPr>
        <w:t>Board of Directors Nominee Information</w:t>
      </w:r>
    </w:p>
    <w:p w14:paraId="30EAF615" w14:textId="340011EE" w:rsidR="00374CBA" w:rsidRPr="005F2AF4" w:rsidRDefault="00AC0718" w:rsidP="00AC0718">
      <w:pPr>
        <w:spacing w:line="240" w:lineRule="auto"/>
        <w:rPr>
          <w:rFonts w:cs="Times New Roman"/>
          <w:b/>
          <w:szCs w:val="28"/>
        </w:rPr>
      </w:pPr>
      <w:r w:rsidRPr="005F2AF4">
        <w:rPr>
          <w:rFonts w:cs="Times New Roman"/>
          <w:b/>
          <w:szCs w:val="28"/>
        </w:rPr>
        <w:t>Name: Thomas White</w:t>
      </w:r>
    </w:p>
    <w:p w14:paraId="2BE857BD" w14:textId="6720CA17" w:rsidR="00AC0718" w:rsidRPr="005F2AF4" w:rsidRDefault="00AC0718" w:rsidP="00AC0718">
      <w:pPr>
        <w:spacing w:line="240" w:lineRule="auto"/>
        <w:rPr>
          <w:rFonts w:cs="Times New Roman"/>
          <w:b/>
          <w:szCs w:val="28"/>
        </w:rPr>
      </w:pPr>
      <w:r w:rsidRPr="005F2AF4">
        <w:rPr>
          <w:rFonts w:cs="Times New Roman"/>
          <w:b/>
          <w:szCs w:val="28"/>
        </w:rPr>
        <w:t>Address: 3375 Marsden Point</w:t>
      </w:r>
      <w:r w:rsidRPr="005F2AF4">
        <w:rPr>
          <w:rFonts w:cs="Times New Roman"/>
          <w:b/>
          <w:szCs w:val="28"/>
        </w:rPr>
        <w:tab/>
        <w:t xml:space="preserve"> </w:t>
      </w:r>
    </w:p>
    <w:p w14:paraId="0B7ABBBD" w14:textId="0D20FE0D" w:rsidR="00AC0718" w:rsidRPr="005F2AF4" w:rsidRDefault="00AC0718" w:rsidP="00AC0718">
      <w:pPr>
        <w:spacing w:line="240" w:lineRule="auto"/>
        <w:rPr>
          <w:rFonts w:cs="Times New Roman"/>
          <w:b/>
          <w:szCs w:val="28"/>
        </w:rPr>
      </w:pPr>
      <w:r w:rsidRPr="005F2AF4">
        <w:rPr>
          <w:rFonts w:cs="Times New Roman"/>
          <w:b/>
          <w:szCs w:val="28"/>
        </w:rPr>
        <w:t>Years in Glenmore: 3</w:t>
      </w:r>
    </w:p>
    <w:p w14:paraId="05319945" w14:textId="379B3517" w:rsidR="00AC0718" w:rsidRPr="005F2AF4" w:rsidRDefault="00AC0718" w:rsidP="006A3DE9">
      <w:pPr>
        <w:spacing w:after="120" w:line="240" w:lineRule="auto"/>
        <w:rPr>
          <w:rFonts w:cs="Times New Roman"/>
          <w:b/>
          <w:szCs w:val="28"/>
        </w:rPr>
      </w:pPr>
      <w:r w:rsidRPr="005F2AF4">
        <w:rPr>
          <w:rFonts w:cs="Times New Roman"/>
          <w:b/>
          <w:szCs w:val="28"/>
        </w:rPr>
        <w:t>Relevant personal and professional experience</w:t>
      </w:r>
    </w:p>
    <w:p w14:paraId="212492DB" w14:textId="48EE1687" w:rsidR="00457EAB" w:rsidRPr="005F2AF4" w:rsidRDefault="00A84CBA" w:rsidP="006A3DE9">
      <w:pPr>
        <w:spacing w:after="120" w:line="240" w:lineRule="auto"/>
        <w:jc w:val="both"/>
        <w:rPr>
          <w:rFonts w:cs="Times New Roman"/>
          <w:szCs w:val="28"/>
        </w:rPr>
      </w:pPr>
      <w:r w:rsidRPr="005F2AF4">
        <w:rPr>
          <w:rFonts w:cs="Times New Roman"/>
          <w:szCs w:val="28"/>
        </w:rPr>
        <w:t xml:space="preserve">After graduating from law school, I practiced law briefly in Philadelphia, and then as an attorney-advisor in the office of Tax Legislative Counsel </w:t>
      </w:r>
      <w:r w:rsidR="00363241">
        <w:rPr>
          <w:rFonts w:cs="Times New Roman"/>
          <w:szCs w:val="28"/>
        </w:rPr>
        <w:t>at</w:t>
      </w:r>
      <w:r w:rsidRPr="005F2AF4">
        <w:rPr>
          <w:rFonts w:cs="Times New Roman"/>
          <w:szCs w:val="28"/>
        </w:rPr>
        <w:t xml:space="preserve"> the U.S. Treasury.  Then, I joined the faculty of the </w:t>
      </w:r>
      <w:proofErr w:type="spellStart"/>
      <w:r w:rsidRPr="005F2AF4">
        <w:rPr>
          <w:rFonts w:cs="Times New Roman"/>
          <w:szCs w:val="28"/>
        </w:rPr>
        <w:t>UVa</w:t>
      </w:r>
      <w:proofErr w:type="spellEnd"/>
      <w:r w:rsidRPr="005F2AF4">
        <w:rPr>
          <w:rFonts w:cs="Times New Roman"/>
          <w:szCs w:val="28"/>
        </w:rPr>
        <w:t xml:space="preserve"> Law School, where </w:t>
      </w:r>
      <w:r w:rsidR="008E4250" w:rsidRPr="005F2AF4">
        <w:rPr>
          <w:rFonts w:cs="Times New Roman"/>
          <w:szCs w:val="28"/>
        </w:rPr>
        <w:t xml:space="preserve">I </w:t>
      </w:r>
      <w:r w:rsidRPr="005F2AF4">
        <w:rPr>
          <w:rFonts w:cs="Times New Roman"/>
          <w:szCs w:val="28"/>
        </w:rPr>
        <w:t>taught</w:t>
      </w:r>
      <w:r w:rsidR="008E4250" w:rsidRPr="005F2AF4">
        <w:rPr>
          <w:rFonts w:cs="Times New Roman"/>
          <w:szCs w:val="28"/>
        </w:rPr>
        <w:t xml:space="preserve"> for fifty years, beginning in 1967 and retiring in 2017.  Originally, I taught course</w:t>
      </w:r>
      <w:r w:rsidRPr="005F2AF4">
        <w:rPr>
          <w:rFonts w:cs="Times New Roman"/>
          <w:szCs w:val="28"/>
        </w:rPr>
        <w:t>s</w:t>
      </w:r>
      <w:r w:rsidR="008E4250" w:rsidRPr="005F2AF4">
        <w:rPr>
          <w:rFonts w:cs="Times New Roman"/>
          <w:szCs w:val="28"/>
        </w:rPr>
        <w:t xml:space="preserve"> in Federal Income and Estate</w:t>
      </w:r>
      <w:r w:rsidRPr="005F2AF4">
        <w:rPr>
          <w:rFonts w:cs="Times New Roman"/>
          <w:szCs w:val="28"/>
        </w:rPr>
        <w:t xml:space="preserve"> Tax</w:t>
      </w:r>
      <w:r w:rsidR="008E4250" w:rsidRPr="005F2AF4">
        <w:rPr>
          <w:rFonts w:cs="Times New Roman"/>
          <w:szCs w:val="28"/>
        </w:rPr>
        <w:t xml:space="preserve">.  Subsequently, I </w:t>
      </w:r>
      <w:r w:rsidRPr="005F2AF4">
        <w:rPr>
          <w:rFonts w:cs="Times New Roman"/>
          <w:szCs w:val="28"/>
        </w:rPr>
        <w:t>included</w:t>
      </w:r>
      <w:r w:rsidR="008E4250" w:rsidRPr="005F2AF4">
        <w:rPr>
          <w:rFonts w:cs="Times New Roman"/>
          <w:szCs w:val="28"/>
        </w:rPr>
        <w:t xml:space="preserve"> courses in Domestic Relations </w:t>
      </w:r>
      <w:r w:rsidRPr="005F2AF4">
        <w:rPr>
          <w:rFonts w:cs="Times New Roman"/>
          <w:szCs w:val="28"/>
        </w:rPr>
        <w:t>where</w:t>
      </w:r>
      <w:r w:rsidR="008E4250" w:rsidRPr="005F2AF4">
        <w:rPr>
          <w:rFonts w:cs="Times New Roman"/>
          <w:szCs w:val="28"/>
        </w:rPr>
        <w:t xml:space="preserve"> much of my scholarly work has involved tax issues that impact </w:t>
      </w:r>
      <w:r w:rsidR="00D05BC6" w:rsidRPr="005F2AF4">
        <w:rPr>
          <w:rFonts w:cs="Times New Roman"/>
          <w:szCs w:val="28"/>
        </w:rPr>
        <w:t xml:space="preserve">marital settlements.  In this respect, I was actively involved in dealing with related issues through the Tax Section of the American Bar Association.  </w:t>
      </w:r>
      <w:r w:rsidRPr="005F2AF4">
        <w:rPr>
          <w:rFonts w:cs="Times New Roman"/>
          <w:szCs w:val="28"/>
        </w:rPr>
        <w:t>Then,</w:t>
      </w:r>
      <w:r w:rsidR="00D05BC6" w:rsidRPr="005F2AF4">
        <w:rPr>
          <w:rFonts w:cs="Times New Roman"/>
          <w:szCs w:val="28"/>
        </w:rPr>
        <w:t xml:space="preserve"> in the late 1980’s until retirement I </w:t>
      </w:r>
      <w:r w:rsidR="006D3F2C" w:rsidRPr="005F2AF4">
        <w:rPr>
          <w:rFonts w:cs="Times New Roman"/>
          <w:szCs w:val="28"/>
        </w:rPr>
        <w:t xml:space="preserve">taught </w:t>
      </w:r>
      <w:r w:rsidR="00D05BC6" w:rsidRPr="005F2AF4">
        <w:rPr>
          <w:rFonts w:cs="Times New Roman"/>
          <w:szCs w:val="28"/>
        </w:rPr>
        <w:t>real estate transaction courses</w:t>
      </w:r>
      <w:r w:rsidR="006D3F2C" w:rsidRPr="005F2AF4">
        <w:rPr>
          <w:rFonts w:cs="Times New Roman"/>
          <w:szCs w:val="28"/>
        </w:rPr>
        <w:t xml:space="preserve"> </w:t>
      </w:r>
      <w:r w:rsidRPr="005F2AF4">
        <w:rPr>
          <w:rFonts w:cs="Times New Roman"/>
          <w:szCs w:val="28"/>
        </w:rPr>
        <w:t xml:space="preserve">analyzing </w:t>
      </w:r>
      <w:r w:rsidR="006D3F2C" w:rsidRPr="005F2AF4">
        <w:rPr>
          <w:rFonts w:cs="Times New Roman"/>
          <w:szCs w:val="28"/>
        </w:rPr>
        <w:t>equity investment</w:t>
      </w:r>
      <w:r w:rsidRPr="005F2AF4">
        <w:rPr>
          <w:rFonts w:cs="Times New Roman"/>
          <w:szCs w:val="28"/>
        </w:rPr>
        <w:t xml:space="preserve"> in real developments</w:t>
      </w:r>
      <w:r w:rsidR="00E0251B" w:rsidRPr="005F2AF4">
        <w:rPr>
          <w:rFonts w:cs="Times New Roman"/>
          <w:szCs w:val="28"/>
        </w:rPr>
        <w:t>.  One area of great concern to me has been affordable housing, and the tax incentives designed to support private investment in affordable housing.</w:t>
      </w:r>
      <w:r w:rsidR="006D3F2C" w:rsidRPr="005F2AF4">
        <w:rPr>
          <w:rFonts w:cs="Times New Roman"/>
          <w:szCs w:val="28"/>
        </w:rPr>
        <w:t xml:space="preserve"> I have participated in the development and publication of course materials, the most recent edition of which is still being taught in other law schools.  Later in my career, my course work focused on legal problems in managing the financing of retirement and in aging.</w:t>
      </w:r>
    </w:p>
    <w:p w14:paraId="1083A01E" w14:textId="2ECFE1FB" w:rsidR="00CD4B35" w:rsidRPr="005F2AF4" w:rsidRDefault="00A84CBA" w:rsidP="006A3DE9">
      <w:pPr>
        <w:spacing w:after="120" w:line="240" w:lineRule="auto"/>
        <w:jc w:val="both"/>
        <w:rPr>
          <w:rFonts w:cs="Times New Roman"/>
          <w:szCs w:val="28"/>
        </w:rPr>
      </w:pPr>
      <w:r w:rsidRPr="005F2AF4">
        <w:rPr>
          <w:rFonts w:cs="Times New Roman"/>
          <w:szCs w:val="28"/>
        </w:rPr>
        <w:t>Work on the Law School facult</w:t>
      </w:r>
      <w:r w:rsidR="00EE7625">
        <w:rPr>
          <w:rFonts w:cs="Times New Roman"/>
          <w:szCs w:val="28"/>
        </w:rPr>
        <w:t>y</w:t>
      </w:r>
      <w:r w:rsidRPr="005F2AF4">
        <w:rPr>
          <w:rFonts w:cs="Times New Roman"/>
          <w:szCs w:val="28"/>
        </w:rPr>
        <w:t xml:space="preserve"> included a </w:t>
      </w:r>
      <w:r w:rsidR="00C07BA4" w:rsidRPr="005F2AF4">
        <w:rPr>
          <w:rFonts w:cs="Times New Roman"/>
          <w:szCs w:val="28"/>
        </w:rPr>
        <w:t>two-year</w:t>
      </w:r>
      <w:r w:rsidRPr="005F2AF4">
        <w:rPr>
          <w:rFonts w:cs="Times New Roman"/>
          <w:szCs w:val="28"/>
        </w:rPr>
        <w:t xml:space="preserve"> </w:t>
      </w:r>
      <w:r w:rsidR="009710CF" w:rsidRPr="005F2AF4">
        <w:rPr>
          <w:rFonts w:cs="Times New Roman"/>
          <w:szCs w:val="28"/>
        </w:rPr>
        <w:t>term</w:t>
      </w:r>
      <w:r w:rsidRPr="005F2AF4">
        <w:rPr>
          <w:rFonts w:cs="Times New Roman"/>
          <w:szCs w:val="28"/>
        </w:rPr>
        <w:t xml:space="preserve"> as the chair of the University Faculty Senate Executive Committee.</w:t>
      </w:r>
      <w:r w:rsidR="00363241">
        <w:rPr>
          <w:rFonts w:cs="Times New Roman"/>
          <w:szCs w:val="28"/>
        </w:rPr>
        <w:t xml:space="preserve"> </w:t>
      </w:r>
      <w:r w:rsidR="006D3F2C" w:rsidRPr="005F2AF4">
        <w:rPr>
          <w:rFonts w:cs="Times New Roman"/>
          <w:szCs w:val="28"/>
        </w:rPr>
        <w:t xml:space="preserve">I am a graduate of Williams College and the University of Pennsylvania Law School.  I have been on the staff of </w:t>
      </w:r>
      <w:r w:rsidR="00CD4B35" w:rsidRPr="005F2AF4">
        <w:rPr>
          <w:rFonts w:cs="Times New Roman"/>
          <w:szCs w:val="28"/>
        </w:rPr>
        <w:t>Tax Legislative Counsel in the U.S. Treasury Department, and, subsequently, on the staff of the Joint Tax Committee</w:t>
      </w:r>
      <w:r w:rsidR="00A13C68" w:rsidRPr="005F2AF4">
        <w:rPr>
          <w:rFonts w:cs="Times New Roman"/>
          <w:szCs w:val="28"/>
        </w:rPr>
        <w:t xml:space="preserve"> of the U.S. Congress</w:t>
      </w:r>
      <w:r w:rsidR="00CD4B35" w:rsidRPr="005F2AF4">
        <w:rPr>
          <w:rFonts w:cs="Times New Roman"/>
          <w:szCs w:val="28"/>
        </w:rPr>
        <w:t xml:space="preserve">.  In Charlottesville, I lived on University Circle, and then </w:t>
      </w:r>
      <w:r w:rsidR="00363241">
        <w:rPr>
          <w:rFonts w:cs="Times New Roman"/>
          <w:szCs w:val="28"/>
        </w:rPr>
        <w:t>i</w:t>
      </w:r>
      <w:r w:rsidR="00CD4B35" w:rsidRPr="005F2AF4">
        <w:rPr>
          <w:rFonts w:cs="Times New Roman"/>
          <w:szCs w:val="28"/>
        </w:rPr>
        <w:t xml:space="preserve">n </w:t>
      </w:r>
      <w:proofErr w:type="spellStart"/>
      <w:r w:rsidR="00CD4B35" w:rsidRPr="005F2AF4">
        <w:rPr>
          <w:rFonts w:cs="Times New Roman"/>
          <w:szCs w:val="28"/>
        </w:rPr>
        <w:t>Bellair</w:t>
      </w:r>
      <w:proofErr w:type="spellEnd"/>
      <w:r w:rsidR="00CD4B35" w:rsidRPr="005F2AF4">
        <w:rPr>
          <w:rFonts w:cs="Times New Roman"/>
          <w:szCs w:val="28"/>
        </w:rPr>
        <w:t>.  After my then wife died from cancer, I met and married Gayle, whose husband ha</w:t>
      </w:r>
      <w:r w:rsidR="00A13C68" w:rsidRPr="005F2AF4">
        <w:rPr>
          <w:rFonts w:cs="Times New Roman"/>
          <w:szCs w:val="28"/>
        </w:rPr>
        <w:t>s</w:t>
      </w:r>
      <w:r w:rsidR="00CD4B35" w:rsidRPr="005F2AF4">
        <w:rPr>
          <w:rFonts w:cs="Times New Roman"/>
          <w:szCs w:val="28"/>
        </w:rPr>
        <w:t xml:space="preserve"> also died from cancer.   Together, we purchased </w:t>
      </w:r>
      <w:r w:rsidR="00EE7625">
        <w:rPr>
          <w:rFonts w:cs="Times New Roman"/>
          <w:szCs w:val="28"/>
        </w:rPr>
        <w:t>our Glenmore</w:t>
      </w:r>
      <w:r w:rsidR="00CD4B35" w:rsidRPr="005F2AF4">
        <w:rPr>
          <w:rFonts w:cs="Times New Roman"/>
          <w:szCs w:val="28"/>
        </w:rPr>
        <w:t xml:space="preserve"> residence</w:t>
      </w:r>
      <w:r w:rsidR="001F02DF">
        <w:rPr>
          <w:rFonts w:cs="Times New Roman"/>
          <w:szCs w:val="28"/>
        </w:rPr>
        <w:t xml:space="preserve">. </w:t>
      </w:r>
      <w:r w:rsidR="00E0251B" w:rsidRPr="005F2AF4">
        <w:rPr>
          <w:rFonts w:cs="Times New Roman"/>
          <w:szCs w:val="28"/>
        </w:rPr>
        <w:t xml:space="preserve"> </w:t>
      </w:r>
      <w:r w:rsidR="001F02DF">
        <w:rPr>
          <w:rFonts w:cs="Times New Roman"/>
          <w:szCs w:val="28"/>
        </w:rPr>
        <w:t>W</w:t>
      </w:r>
      <w:r w:rsidR="00E0251B" w:rsidRPr="005F2AF4">
        <w:rPr>
          <w:rFonts w:cs="Times New Roman"/>
          <w:szCs w:val="28"/>
        </w:rPr>
        <w:t>hile here only three years, we</w:t>
      </w:r>
      <w:r w:rsidR="00CD4B35" w:rsidRPr="005F2AF4">
        <w:rPr>
          <w:rFonts w:cs="Times New Roman"/>
          <w:szCs w:val="28"/>
        </w:rPr>
        <w:t xml:space="preserve"> have </w:t>
      </w:r>
      <w:r w:rsidR="00A13C68" w:rsidRPr="005F2AF4">
        <w:rPr>
          <w:rFonts w:cs="Times New Roman"/>
          <w:szCs w:val="28"/>
        </w:rPr>
        <w:t xml:space="preserve">immensely </w:t>
      </w:r>
      <w:r w:rsidR="00CD4B35" w:rsidRPr="005F2AF4">
        <w:rPr>
          <w:rFonts w:cs="Times New Roman"/>
          <w:szCs w:val="28"/>
        </w:rPr>
        <w:t xml:space="preserve">valued our experience </w:t>
      </w:r>
      <w:r w:rsidR="00E0251B" w:rsidRPr="005F2AF4">
        <w:rPr>
          <w:rFonts w:cs="Times New Roman"/>
          <w:szCs w:val="28"/>
        </w:rPr>
        <w:t xml:space="preserve">living </w:t>
      </w:r>
      <w:r w:rsidR="00A13C68" w:rsidRPr="005F2AF4">
        <w:rPr>
          <w:rFonts w:cs="Times New Roman"/>
          <w:szCs w:val="28"/>
        </w:rPr>
        <w:t>in this community</w:t>
      </w:r>
      <w:r w:rsidR="00CD4B35" w:rsidRPr="005F2AF4">
        <w:rPr>
          <w:rFonts w:cs="Times New Roman"/>
          <w:szCs w:val="28"/>
        </w:rPr>
        <w:t>.</w:t>
      </w:r>
      <w:r w:rsidR="00A13C68" w:rsidRPr="005F2AF4">
        <w:rPr>
          <w:rFonts w:cs="Times New Roman"/>
          <w:szCs w:val="28"/>
        </w:rPr>
        <w:t xml:space="preserve">  This experience leads me to volunteer </w:t>
      </w:r>
      <w:r w:rsidR="006A3DE9">
        <w:rPr>
          <w:rFonts w:cs="Times New Roman"/>
          <w:szCs w:val="28"/>
        </w:rPr>
        <w:t>for</w:t>
      </w:r>
      <w:r w:rsidR="00A13C68" w:rsidRPr="005F2AF4">
        <w:rPr>
          <w:rFonts w:cs="Times New Roman"/>
          <w:szCs w:val="28"/>
        </w:rPr>
        <w:t xml:space="preserve"> the governing board to do what I can to support the warm and friendly community that we value.</w:t>
      </w:r>
    </w:p>
    <w:p w14:paraId="732ED523" w14:textId="3ADBA537" w:rsidR="009710CF" w:rsidRPr="006A3DE9" w:rsidRDefault="009710CF" w:rsidP="006A3DE9">
      <w:pPr>
        <w:pStyle w:val="ColorfulList-Accent11"/>
        <w:spacing w:after="120" w:line="240" w:lineRule="auto"/>
        <w:ind w:left="0"/>
        <w:contextualSpacing w:val="0"/>
        <w:jc w:val="both"/>
        <w:rPr>
          <w:rFonts w:asciiTheme="minorHAnsi" w:hAnsiTheme="minorHAnsi"/>
          <w:b/>
          <w:szCs w:val="28"/>
        </w:rPr>
      </w:pPr>
      <w:r w:rsidRPr="006A3DE9">
        <w:rPr>
          <w:rFonts w:asciiTheme="minorHAnsi" w:hAnsiTheme="minorHAnsi"/>
          <w:b/>
          <w:szCs w:val="28"/>
        </w:rPr>
        <w:t>What are your views and hopes for the Glenmore community and the major issues you foresee?</w:t>
      </w:r>
    </w:p>
    <w:p w14:paraId="175DEFA5" w14:textId="2FF11DCF" w:rsidR="009710CF" w:rsidRPr="005F2AF4" w:rsidRDefault="009710CF" w:rsidP="006A3DE9">
      <w:pPr>
        <w:pStyle w:val="ColorfulList-Accent11"/>
        <w:spacing w:after="120" w:line="240" w:lineRule="auto"/>
        <w:ind w:left="0"/>
        <w:jc w:val="both"/>
        <w:rPr>
          <w:rFonts w:asciiTheme="minorHAnsi" w:hAnsiTheme="minorHAnsi"/>
          <w:szCs w:val="28"/>
        </w:rPr>
      </w:pPr>
      <w:r w:rsidRPr="005F2AF4">
        <w:rPr>
          <w:rFonts w:asciiTheme="minorHAnsi" w:hAnsiTheme="minorHAnsi"/>
          <w:szCs w:val="28"/>
        </w:rPr>
        <w:t>Because of the value I put on the community friendly place we have found Glenmore to be, I will work to maintain that most important aspect.  Now that Glenmore has a professional management group, my concern there will be to make sure that their work is consistent with our community’s objectives and to keep our members informed about that work</w:t>
      </w:r>
      <w:r w:rsidR="0020160C" w:rsidRPr="005F2AF4">
        <w:rPr>
          <w:rFonts w:asciiTheme="minorHAnsi" w:hAnsiTheme="minorHAnsi"/>
          <w:szCs w:val="28"/>
        </w:rPr>
        <w:t xml:space="preserve"> and about how the Glenmore Board uses the resources supported by our annual dues</w:t>
      </w:r>
      <w:r w:rsidRPr="005F2AF4">
        <w:rPr>
          <w:rFonts w:asciiTheme="minorHAnsi" w:hAnsiTheme="minorHAnsi"/>
          <w:szCs w:val="28"/>
        </w:rPr>
        <w:t>.</w:t>
      </w:r>
    </w:p>
    <w:p w14:paraId="7DB1C1DC" w14:textId="230B3576" w:rsidR="004E7208" w:rsidRPr="005F2AF4" w:rsidRDefault="00CD4B35" w:rsidP="006A3DE9">
      <w:pPr>
        <w:spacing w:after="120" w:line="240" w:lineRule="auto"/>
        <w:jc w:val="both"/>
        <w:rPr>
          <w:rFonts w:cs="Times New Roman"/>
          <w:szCs w:val="28"/>
        </w:rPr>
      </w:pPr>
      <w:r w:rsidRPr="005F2AF4">
        <w:rPr>
          <w:rFonts w:cs="Times New Roman"/>
          <w:szCs w:val="28"/>
        </w:rPr>
        <w:t xml:space="preserve">My real estate development experience </w:t>
      </w:r>
      <w:r w:rsidR="00E0251B" w:rsidRPr="005F2AF4">
        <w:rPr>
          <w:rFonts w:cs="Times New Roman"/>
          <w:szCs w:val="28"/>
        </w:rPr>
        <w:t xml:space="preserve">leads to my concern for continuing development in Glenmore, and the relationship between newer construction and preexisting parts of </w:t>
      </w:r>
      <w:r w:rsidR="00435B1F" w:rsidRPr="005F2AF4">
        <w:rPr>
          <w:rFonts w:cs="Times New Roman"/>
          <w:szCs w:val="28"/>
        </w:rPr>
        <w:t xml:space="preserve">Glenmore.  </w:t>
      </w:r>
      <w:r w:rsidR="009710CF" w:rsidRPr="005F2AF4">
        <w:rPr>
          <w:rFonts w:cs="Times New Roman"/>
          <w:szCs w:val="28"/>
        </w:rPr>
        <w:t>D</w:t>
      </w:r>
      <w:r w:rsidR="0052321A" w:rsidRPr="005F2AF4">
        <w:rPr>
          <w:rFonts w:cs="Times New Roman"/>
          <w:szCs w:val="28"/>
        </w:rPr>
        <w:t>evelopment projects outside Glenmore</w:t>
      </w:r>
      <w:r w:rsidR="009710CF" w:rsidRPr="005F2AF4">
        <w:rPr>
          <w:rFonts w:cs="Times New Roman"/>
          <w:szCs w:val="28"/>
        </w:rPr>
        <w:t>,</w:t>
      </w:r>
      <w:r w:rsidR="0052321A" w:rsidRPr="005F2AF4">
        <w:rPr>
          <w:rFonts w:cs="Times New Roman"/>
          <w:szCs w:val="28"/>
        </w:rPr>
        <w:t xml:space="preserve"> which may impact the welfare of the Glenmore community both immediately and in the future</w:t>
      </w:r>
      <w:r w:rsidR="009710CF" w:rsidRPr="005F2AF4">
        <w:rPr>
          <w:rFonts w:cs="Times New Roman"/>
          <w:szCs w:val="28"/>
        </w:rPr>
        <w:t xml:space="preserve">, will also need to be monitored, much as we now do for the proposed Breezy </w:t>
      </w:r>
      <w:r w:rsidR="00F81256" w:rsidRPr="005F2AF4">
        <w:rPr>
          <w:rFonts w:cs="Times New Roman"/>
          <w:szCs w:val="28"/>
        </w:rPr>
        <w:t>Hill development.</w:t>
      </w:r>
      <w:r w:rsidR="0052321A" w:rsidRPr="005F2AF4">
        <w:rPr>
          <w:rFonts w:cs="Times New Roman"/>
          <w:szCs w:val="28"/>
        </w:rPr>
        <w:t xml:space="preserve">  As far as the Rivanna development is concerned, I think that care will need to be taken to manage the relationship between that development and the amenities that Glenmore offers, particularly for that part of Glenmore adjacent to the development.  Other </w:t>
      </w:r>
      <w:r w:rsidR="00F81256" w:rsidRPr="005F2AF4">
        <w:rPr>
          <w:rFonts w:cs="Times New Roman"/>
          <w:szCs w:val="28"/>
        </w:rPr>
        <w:t xml:space="preserve">residential </w:t>
      </w:r>
      <w:r w:rsidR="0052321A" w:rsidRPr="005F2AF4">
        <w:rPr>
          <w:rFonts w:cs="Times New Roman"/>
          <w:szCs w:val="28"/>
        </w:rPr>
        <w:t>development</w:t>
      </w:r>
      <w:r w:rsidR="00F81256" w:rsidRPr="005F2AF4">
        <w:rPr>
          <w:rFonts w:cs="Times New Roman"/>
          <w:szCs w:val="28"/>
        </w:rPr>
        <w:t xml:space="preserve"> outside Glenmore seems inevitable, so this will be a continuing problem as</w:t>
      </w:r>
      <w:r w:rsidR="004E7208" w:rsidRPr="005F2AF4">
        <w:rPr>
          <w:rFonts w:cs="Times New Roman"/>
          <w:szCs w:val="28"/>
        </w:rPr>
        <w:t xml:space="preserve"> </w:t>
      </w:r>
      <w:r w:rsidR="00F81256" w:rsidRPr="005F2AF4">
        <w:rPr>
          <w:rFonts w:cs="Times New Roman"/>
          <w:szCs w:val="28"/>
        </w:rPr>
        <w:t>p</w:t>
      </w:r>
      <w:r w:rsidR="004E7208" w:rsidRPr="005F2AF4">
        <w:rPr>
          <w:rFonts w:cs="Times New Roman"/>
          <w:szCs w:val="28"/>
        </w:rPr>
        <w:t xml:space="preserve">ossible </w:t>
      </w:r>
      <w:r w:rsidR="00F81256" w:rsidRPr="005F2AF4">
        <w:rPr>
          <w:rFonts w:cs="Times New Roman"/>
          <w:szCs w:val="28"/>
        </w:rPr>
        <w:t>traffic</w:t>
      </w:r>
      <w:r w:rsidR="004E7208" w:rsidRPr="005F2AF4">
        <w:rPr>
          <w:rFonts w:cs="Times New Roman"/>
          <w:szCs w:val="28"/>
        </w:rPr>
        <w:t xml:space="preserve"> improvements in this respect seem rather limited</w:t>
      </w:r>
      <w:r w:rsidR="0052321A" w:rsidRPr="005F2AF4">
        <w:rPr>
          <w:rFonts w:cs="Times New Roman"/>
          <w:szCs w:val="28"/>
        </w:rPr>
        <w:t>,</w:t>
      </w:r>
    </w:p>
    <w:p w14:paraId="72B0C283" w14:textId="50E2B69A" w:rsidR="00CD4B35" w:rsidRPr="005F2AF4" w:rsidRDefault="0020160C" w:rsidP="006A3DE9">
      <w:pPr>
        <w:spacing w:after="120" w:line="240" w:lineRule="auto"/>
        <w:jc w:val="both"/>
        <w:rPr>
          <w:rFonts w:cs="Times New Roman"/>
          <w:szCs w:val="28"/>
        </w:rPr>
      </w:pPr>
      <w:r w:rsidRPr="005F2AF4">
        <w:rPr>
          <w:rFonts w:cs="Times New Roman"/>
          <w:szCs w:val="28"/>
        </w:rPr>
        <w:t>O</w:t>
      </w:r>
      <w:r w:rsidR="004E7208" w:rsidRPr="005F2AF4">
        <w:rPr>
          <w:rFonts w:cs="Times New Roman"/>
          <w:szCs w:val="28"/>
        </w:rPr>
        <w:t>ne aspect of Glenmore that I find most attractive is its walking trails apart from the paved portions that follow some streets.</w:t>
      </w:r>
      <w:r w:rsidR="0052321A" w:rsidRPr="005F2AF4">
        <w:rPr>
          <w:rFonts w:cs="Times New Roman"/>
          <w:szCs w:val="28"/>
        </w:rPr>
        <w:t xml:space="preserve"> </w:t>
      </w:r>
      <w:r w:rsidRPr="005F2AF4">
        <w:rPr>
          <w:rFonts w:cs="Times New Roman"/>
          <w:szCs w:val="28"/>
        </w:rPr>
        <w:t xml:space="preserve"> This is an interest on which I would work as a member of the Board.</w:t>
      </w:r>
    </w:p>
    <w:sectPr w:rsidR="00CD4B35" w:rsidRPr="005F2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50"/>
    <w:rsid w:val="001F02DF"/>
    <w:rsid w:val="0020160C"/>
    <w:rsid w:val="00363241"/>
    <w:rsid w:val="00374CBA"/>
    <w:rsid w:val="003A20BC"/>
    <w:rsid w:val="003F2E24"/>
    <w:rsid w:val="00435B1F"/>
    <w:rsid w:val="004965B5"/>
    <w:rsid w:val="004E7208"/>
    <w:rsid w:val="0052321A"/>
    <w:rsid w:val="005F2AF4"/>
    <w:rsid w:val="00602E02"/>
    <w:rsid w:val="006A3DE9"/>
    <w:rsid w:val="006D3F2C"/>
    <w:rsid w:val="008E4250"/>
    <w:rsid w:val="009710CF"/>
    <w:rsid w:val="00987955"/>
    <w:rsid w:val="00A13C68"/>
    <w:rsid w:val="00A84CBA"/>
    <w:rsid w:val="00AC0718"/>
    <w:rsid w:val="00AF4A0C"/>
    <w:rsid w:val="00BF4F78"/>
    <w:rsid w:val="00C07BA4"/>
    <w:rsid w:val="00CD4B35"/>
    <w:rsid w:val="00D05BC6"/>
    <w:rsid w:val="00D33EC0"/>
    <w:rsid w:val="00D96CA6"/>
    <w:rsid w:val="00E0251B"/>
    <w:rsid w:val="00EE7625"/>
    <w:rsid w:val="00F8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E9F5"/>
  <w15:chartTrackingRefBased/>
  <w15:docId w15:val="{D05E9703-F9CE-4BAA-89C3-E308D5B3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710CF"/>
    <w:pPr>
      <w:spacing w:after="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White</dc:creator>
  <cp:keywords/>
  <dc:description/>
  <cp:lastModifiedBy>Kevin Fitzpatrick</cp:lastModifiedBy>
  <cp:revision>11</cp:revision>
  <dcterms:created xsi:type="dcterms:W3CDTF">2020-01-12T18:04:00Z</dcterms:created>
  <dcterms:modified xsi:type="dcterms:W3CDTF">2020-01-12T18:35:00Z</dcterms:modified>
</cp:coreProperties>
</file>