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03E4D" w14:textId="7E22E16C" w:rsidR="00B6607B" w:rsidRDefault="00B6607B">
      <w:pPr>
        <w:rPr>
          <w:b/>
        </w:rPr>
      </w:pPr>
    </w:p>
    <w:p w14:paraId="0DC579C6" w14:textId="2FD53F70" w:rsidR="00B6607B" w:rsidRDefault="00B6607B">
      <w:pPr>
        <w:rPr>
          <w:b/>
        </w:rPr>
      </w:pPr>
    </w:p>
    <w:p w14:paraId="281547C3" w14:textId="1DA6ED87" w:rsidR="00B6607B" w:rsidRDefault="00B6607B">
      <w:pPr>
        <w:rPr>
          <w:b/>
        </w:rPr>
      </w:pPr>
      <w:r>
        <w:rPr>
          <w:rFonts w:cstheme="minorHAnsi"/>
          <w:b/>
          <w:bCs/>
          <w:noProof/>
          <w:sz w:val="28"/>
          <w:szCs w:val="28"/>
        </w:rPr>
        <w:drawing>
          <wp:anchor distT="0" distB="0" distL="114300" distR="114300" simplePos="0" relativeHeight="251659264" behindDoc="0" locked="0" layoutInCell="1" allowOverlap="1" wp14:anchorId="3A0526AA" wp14:editId="0AEAD63A">
            <wp:simplePos x="0" y="0"/>
            <wp:positionH relativeFrom="column">
              <wp:posOffset>3604895</wp:posOffset>
            </wp:positionH>
            <wp:positionV relativeFrom="paragraph">
              <wp:posOffset>99060</wp:posOffset>
            </wp:positionV>
            <wp:extent cx="1981200" cy="647700"/>
            <wp:effectExtent l="0" t="0" r="0"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FBPA  Logo.png"/>
                    <pic:cNvPicPr/>
                  </pic:nvPicPr>
                  <pic:blipFill>
                    <a:blip r:embed="rId5">
                      <a:extLst>
                        <a:ext uri="{28A0092B-C50C-407E-A947-70E740481C1C}">
                          <a14:useLocalDpi xmlns:a14="http://schemas.microsoft.com/office/drawing/2010/main" val="0"/>
                        </a:ext>
                      </a:extLst>
                    </a:blip>
                    <a:stretch>
                      <a:fillRect/>
                    </a:stretch>
                  </pic:blipFill>
                  <pic:spPr>
                    <a:xfrm>
                      <a:off x="0" y="0"/>
                      <a:ext cx="1981200" cy="647700"/>
                    </a:xfrm>
                    <a:prstGeom prst="rect">
                      <a:avLst/>
                    </a:prstGeom>
                  </pic:spPr>
                </pic:pic>
              </a:graphicData>
            </a:graphic>
            <wp14:sizeRelH relativeFrom="page">
              <wp14:pctWidth>0</wp14:pctWidth>
            </wp14:sizeRelH>
            <wp14:sizeRelV relativeFrom="page">
              <wp14:pctHeight>0</wp14:pctHeight>
            </wp14:sizeRelV>
          </wp:anchor>
        </w:drawing>
      </w:r>
    </w:p>
    <w:p w14:paraId="6DAEBFBF" w14:textId="6BDD6915" w:rsidR="00C2639B" w:rsidRDefault="00B6607B">
      <w:pPr>
        <w:rPr>
          <w:b/>
        </w:rPr>
      </w:pPr>
      <w:r>
        <w:rPr>
          <w:b/>
        </w:rPr>
        <w:t>FOR IMMEDIATE RELEASE</w:t>
      </w:r>
    </w:p>
    <w:p w14:paraId="63FF0715" w14:textId="1361534A" w:rsidR="00C2639B" w:rsidRDefault="006114CB">
      <w:pPr>
        <w:rPr>
          <w:sz w:val="18"/>
          <w:szCs w:val="18"/>
        </w:rPr>
      </w:pPr>
      <w:r>
        <w:rPr>
          <w:sz w:val="18"/>
          <w:szCs w:val="18"/>
        </w:rPr>
        <w:t>Suzan McDowell</w:t>
      </w:r>
    </w:p>
    <w:p w14:paraId="49BFA4D8" w14:textId="304FBEF1" w:rsidR="00C2639B" w:rsidRDefault="00B13E66">
      <w:pPr>
        <w:rPr>
          <w:sz w:val="18"/>
          <w:szCs w:val="18"/>
        </w:rPr>
      </w:pPr>
      <w:hyperlink r:id="rId6" w:history="1">
        <w:r w:rsidR="00B6607B" w:rsidRPr="005462BC">
          <w:rPr>
            <w:rStyle w:val="Hyperlink"/>
            <w:sz w:val="18"/>
            <w:szCs w:val="18"/>
          </w:rPr>
          <w:t>suzan@circleofonemarketing.com</w:t>
        </w:r>
      </w:hyperlink>
      <w:r w:rsidR="006114CB">
        <w:rPr>
          <w:sz w:val="18"/>
          <w:szCs w:val="18"/>
        </w:rPr>
        <w:t xml:space="preserve"> </w:t>
      </w:r>
    </w:p>
    <w:p w14:paraId="1E121B6B" w14:textId="7DF0F564" w:rsidR="00B6607B" w:rsidRDefault="00B6607B">
      <w:pPr>
        <w:rPr>
          <w:sz w:val="18"/>
          <w:szCs w:val="18"/>
        </w:rPr>
      </w:pPr>
      <w:r>
        <w:rPr>
          <w:sz w:val="18"/>
          <w:szCs w:val="18"/>
        </w:rPr>
        <w:t>305-576-3790</w:t>
      </w:r>
    </w:p>
    <w:p w14:paraId="5823C1BE" w14:textId="77777777" w:rsidR="00C2639B" w:rsidRDefault="00C2639B">
      <w:pPr>
        <w:rPr>
          <w:b/>
          <w:i/>
          <w:sz w:val="14"/>
          <w:szCs w:val="14"/>
        </w:rPr>
      </w:pPr>
    </w:p>
    <w:p w14:paraId="6ECC769A" w14:textId="77777777" w:rsidR="00C2639B" w:rsidRDefault="00B6607B">
      <w:pPr>
        <w:rPr>
          <w:b/>
          <w:i/>
        </w:rPr>
      </w:pPr>
      <w:bookmarkStart w:id="0" w:name="_Hlk70018085"/>
      <w:r>
        <w:rPr>
          <w:b/>
          <w:i/>
        </w:rPr>
        <w:t>South Florida’s Black Leaders Stand in Solidarity with Superintendent Robert W. Runcie</w:t>
      </w:r>
    </w:p>
    <w:p w14:paraId="34EEF752" w14:textId="77777777" w:rsidR="00C2639B" w:rsidRDefault="00B6607B">
      <w:pPr>
        <w:jc w:val="center"/>
        <w:rPr>
          <w:i/>
        </w:rPr>
      </w:pPr>
      <w:r>
        <w:rPr>
          <w:i/>
        </w:rPr>
        <w:t>Lacking the relevancy of evidence, leaders call for fairness, transparency and due process</w:t>
      </w:r>
    </w:p>
    <w:p w14:paraId="4E92C48D" w14:textId="77777777" w:rsidR="00C2639B" w:rsidRDefault="00B6607B">
      <w:pPr>
        <w:rPr>
          <w:b/>
          <w:i/>
        </w:rPr>
      </w:pPr>
      <w:r>
        <w:rPr>
          <w:b/>
          <w:i/>
        </w:rPr>
        <w:t xml:space="preserve">  </w:t>
      </w:r>
    </w:p>
    <w:p w14:paraId="6F8B452A" w14:textId="77777777" w:rsidR="00C2639B" w:rsidRDefault="00B6607B">
      <w:r>
        <w:t>Miami, Florida (</w:t>
      </w:r>
      <w:r>
        <w:rPr>
          <w:b/>
        </w:rPr>
        <w:t>Thursday, April 22, 2021</w:t>
      </w:r>
      <w:r>
        <w:t xml:space="preserve">) – A host of Black leaders across the tri-county area are deeply distressed by the allegations of perjury and lack of evidence presented that led to the subsequent arrest of Superintendent Robert W. Runcie. </w:t>
      </w:r>
    </w:p>
    <w:p w14:paraId="4CE94455" w14:textId="77777777" w:rsidR="00C2639B" w:rsidRDefault="00C2639B">
      <w:pPr>
        <w:rPr>
          <w:sz w:val="16"/>
          <w:szCs w:val="16"/>
        </w:rPr>
      </w:pPr>
    </w:p>
    <w:p w14:paraId="2BEF5642" w14:textId="658919E8" w:rsidR="00C2639B" w:rsidRDefault="00B6607B">
      <w:r>
        <w:t xml:space="preserve">A Harvard graduate, family man, and leader of the sixth largest school district in the nation, Superintendent Runcie has always focused on closing achievement gaps and fostering safe and supportive environments for all students. Under his tenure, Superintendent Runcie created the District’s first military academy, expanded partnerships, contributed to successfully improving graduation rates and even paved the way for Broward Schools to become the first in the nation to receive the “Cambridge District of the Year” coveted distinction. </w:t>
      </w:r>
    </w:p>
    <w:p w14:paraId="17CCF29A" w14:textId="77777777" w:rsidR="00C2639B" w:rsidRDefault="00C2639B">
      <w:pPr>
        <w:rPr>
          <w:sz w:val="18"/>
          <w:szCs w:val="18"/>
        </w:rPr>
      </w:pPr>
    </w:p>
    <w:p w14:paraId="2C83C282" w14:textId="7B888FC7" w:rsidR="00C2639B" w:rsidRDefault="00B6607B">
      <w:r>
        <w:t xml:space="preserve">Given Superintendent Runcie’s proven track record, accomplishments and an upstanding character, a cross-section of leaders throughout South Florida join together to not only support him but believe he ought to be treated in a more respectable and dignified manner. </w:t>
      </w:r>
    </w:p>
    <w:p w14:paraId="55C9B06B" w14:textId="77777777" w:rsidR="00C2639B" w:rsidRDefault="00B6607B">
      <w:pPr>
        <w:spacing w:before="240" w:after="240"/>
      </w:pPr>
      <w:r>
        <w:t xml:space="preserve">Without the evidence being presented to reveal the extent of what transpired, leaders believe such scrutiny is unjustified, politically motivated, does not benefit the 261,000 students the District serves and could interfere with its overall operations. </w:t>
      </w:r>
    </w:p>
    <w:p w14:paraId="3581E5BE" w14:textId="51D04B33" w:rsidR="00C2639B" w:rsidRDefault="00B6607B">
      <w:pPr>
        <w:spacing w:before="240" w:after="240"/>
      </w:pPr>
      <w:r>
        <w:t xml:space="preserve">In waiting for the judicial process and swift investigation to take their course, we all will be monitoring this very closely. Along each step of the process, we expect and demand fairness, transparency and justice. Furthermore, if Superintendent Runcie is exonerated, we support full reinstatement and his name cleared of the alleged wrongdoing. </w:t>
      </w:r>
    </w:p>
    <w:p w14:paraId="535780F0" w14:textId="60CDAE65" w:rsidR="00C2639B" w:rsidRDefault="00B6607B">
      <w:pPr>
        <w:spacing w:before="240" w:after="240"/>
      </w:pPr>
      <w:r>
        <w:t xml:space="preserve">All residents of Broward County and beyond are urged to join us in monitoring this situation to not only make sure it is a fair process, but to ensure that the proceedings don’t revert to a darker time in Florida’s history. Here are some ways you can help us monitor the situation and stand with Superintendent Runcie: </w:t>
      </w:r>
    </w:p>
    <w:p w14:paraId="5EFA6C00" w14:textId="77777777" w:rsidR="00C2639B" w:rsidRDefault="00B6607B">
      <w:pPr>
        <w:spacing w:before="240" w:after="240"/>
      </w:pPr>
      <w:r>
        <w:rPr>
          <w:b/>
        </w:rPr>
        <w:t>Watch</w:t>
      </w:r>
      <w:r>
        <w:t xml:space="preserve"> the Broward Schools Board meeting on Tuesday, April 27, 2021 at 10:00 A.M. via this link: </w:t>
      </w:r>
      <w:hyperlink r:id="rId7">
        <w:r>
          <w:rPr>
            <w:color w:val="1155CC"/>
            <w:u w:val="single"/>
          </w:rPr>
          <w:t>https://www.browardschools.com/Page/55263</w:t>
        </w:r>
      </w:hyperlink>
      <w:r>
        <w:t xml:space="preserve"> </w:t>
      </w:r>
    </w:p>
    <w:p w14:paraId="480E1CA8" w14:textId="77777777" w:rsidR="00C2639B" w:rsidRDefault="00B6607B">
      <w:pPr>
        <w:spacing w:before="240" w:after="240"/>
      </w:pPr>
      <w:r>
        <w:rPr>
          <w:b/>
        </w:rPr>
        <w:t>Read</w:t>
      </w:r>
      <w:r>
        <w:t xml:space="preserve"> the full indictment here: </w:t>
      </w:r>
      <w:hyperlink r:id="rId8">
        <w:r>
          <w:rPr>
            <w:color w:val="1155CC"/>
            <w:u w:val="single"/>
          </w:rPr>
          <w:t>https://images.miaminewtimes.com/media/pdf/robert_runcie_indictment.pdf</w:t>
        </w:r>
      </w:hyperlink>
    </w:p>
    <w:p w14:paraId="606E3F02" w14:textId="77777777" w:rsidR="00C2639B" w:rsidRDefault="00B6607B">
      <w:pPr>
        <w:spacing w:before="240" w:line="240" w:lineRule="auto"/>
      </w:pPr>
      <w:r>
        <w:t xml:space="preserve">This statement is fully supported by the following local leaders throughout South Florida, civic associations, business groups and many others: </w:t>
      </w:r>
    </w:p>
    <w:tbl>
      <w:tblPr>
        <w:tblStyle w:val="a0"/>
        <w:tblW w:w="97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60"/>
        <w:gridCol w:w="3255"/>
        <w:gridCol w:w="3180"/>
      </w:tblGrid>
      <w:tr w:rsidR="00C2639B" w14:paraId="15EBE513" w14:textId="77777777">
        <w:tc>
          <w:tcPr>
            <w:tcW w:w="3360" w:type="dxa"/>
            <w:shd w:val="clear" w:color="auto" w:fill="auto"/>
            <w:tcMar>
              <w:top w:w="100" w:type="dxa"/>
              <w:left w:w="100" w:type="dxa"/>
              <w:bottom w:w="100" w:type="dxa"/>
              <w:right w:w="100" w:type="dxa"/>
            </w:tcMar>
          </w:tcPr>
          <w:p w14:paraId="007411BD" w14:textId="77777777" w:rsidR="00C2639B" w:rsidRDefault="00B6607B">
            <w:pPr>
              <w:widowControl w:val="0"/>
              <w:spacing w:line="240" w:lineRule="auto"/>
              <w:rPr>
                <w:b/>
                <w:sz w:val="16"/>
                <w:szCs w:val="16"/>
              </w:rPr>
            </w:pPr>
            <w:r>
              <w:rPr>
                <w:b/>
                <w:sz w:val="16"/>
                <w:szCs w:val="16"/>
              </w:rPr>
              <w:t>Marsha Ellison</w:t>
            </w:r>
          </w:p>
        </w:tc>
        <w:tc>
          <w:tcPr>
            <w:tcW w:w="3255" w:type="dxa"/>
            <w:shd w:val="clear" w:color="auto" w:fill="auto"/>
            <w:tcMar>
              <w:top w:w="100" w:type="dxa"/>
              <w:left w:w="100" w:type="dxa"/>
              <w:bottom w:w="100" w:type="dxa"/>
              <w:right w:w="100" w:type="dxa"/>
            </w:tcMar>
          </w:tcPr>
          <w:p w14:paraId="7FD9233F" w14:textId="77777777" w:rsidR="00C2639B" w:rsidRDefault="00B6607B">
            <w:pPr>
              <w:widowControl w:val="0"/>
              <w:pBdr>
                <w:top w:val="nil"/>
                <w:left w:val="nil"/>
                <w:bottom w:val="nil"/>
                <w:right w:val="nil"/>
                <w:between w:val="nil"/>
              </w:pBdr>
              <w:spacing w:line="240" w:lineRule="auto"/>
              <w:rPr>
                <w:b/>
                <w:sz w:val="16"/>
                <w:szCs w:val="16"/>
              </w:rPr>
            </w:pPr>
            <w:r>
              <w:rPr>
                <w:b/>
                <w:sz w:val="16"/>
                <w:szCs w:val="16"/>
              </w:rPr>
              <w:t>Daniella Pierre</w:t>
            </w:r>
          </w:p>
        </w:tc>
        <w:tc>
          <w:tcPr>
            <w:tcW w:w="3180" w:type="dxa"/>
            <w:shd w:val="clear" w:color="auto" w:fill="auto"/>
            <w:tcMar>
              <w:top w:w="100" w:type="dxa"/>
              <w:left w:w="100" w:type="dxa"/>
              <w:bottom w:w="100" w:type="dxa"/>
              <w:right w:w="100" w:type="dxa"/>
            </w:tcMar>
          </w:tcPr>
          <w:p w14:paraId="482A32CE" w14:textId="77777777" w:rsidR="00C2639B" w:rsidRDefault="00B6607B">
            <w:pPr>
              <w:widowControl w:val="0"/>
              <w:pBdr>
                <w:top w:val="nil"/>
                <w:left w:val="nil"/>
                <w:bottom w:val="nil"/>
                <w:right w:val="nil"/>
                <w:between w:val="nil"/>
              </w:pBdr>
              <w:spacing w:line="240" w:lineRule="auto"/>
              <w:rPr>
                <w:b/>
                <w:sz w:val="16"/>
                <w:szCs w:val="16"/>
              </w:rPr>
            </w:pPr>
            <w:r>
              <w:rPr>
                <w:b/>
                <w:sz w:val="16"/>
                <w:szCs w:val="16"/>
              </w:rPr>
              <w:t>Dwight Bullard</w:t>
            </w:r>
          </w:p>
        </w:tc>
      </w:tr>
      <w:tr w:rsidR="00C2639B" w14:paraId="7A81C014" w14:textId="77777777">
        <w:trPr>
          <w:trHeight w:val="443"/>
        </w:trPr>
        <w:tc>
          <w:tcPr>
            <w:tcW w:w="3360" w:type="dxa"/>
            <w:shd w:val="clear" w:color="auto" w:fill="auto"/>
            <w:tcMar>
              <w:top w:w="100" w:type="dxa"/>
              <w:left w:w="100" w:type="dxa"/>
              <w:bottom w:w="100" w:type="dxa"/>
              <w:right w:w="100" w:type="dxa"/>
            </w:tcMar>
          </w:tcPr>
          <w:p w14:paraId="7B437C34" w14:textId="0F3380A9" w:rsidR="00C2639B" w:rsidRDefault="00B6607B">
            <w:pPr>
              <w:widowControl w:val="0"/>
              <w:rPr>
                <w:b/>
                <w:sz w:val="16"/>
                <w:szCs w:val="16"/>
              </w:rPr>
            </w:pPr>
            <w:r>
              <w:rPr>
                <w:b/>
                <w:sz w:val="16"/>
                <w:szCs w:val="16"/>
              </w:rPr>
              <w:t>G. Eric Knowles</w:t>
            </w:r>
          </w:p>
        </w:tc>
        <w:tc>
          <w:tcPr>
            <w:tcW w:w="3255" w:type="dxa"/>
            <w:shd w:val="clear" w:color="auto" w:fill="auto"/>
            <w:tcMar>
              <w:top w:w="100" w:type="dxa"/>
              <w:left w:w="100" w:type="dxa"/>
              <w:bottom w:w="100" w:type="dxa"/>
              <w:right w:w="100" w:type="dxa"/>
            </w:tcMar>
          </w:tcPr>
          <w:p w14:paraId="6700D777" w14:textId="77777777" w:rsidR="00C2639B" w:rsidRDefault="00B6607B">
            <w:pPr>
              <w:widowControl w:val="0"/>
              <w:rPr>
                <w:b/>
                <w:sz w:val="16"/>
                <w:szCs w:val="16"/>
              </w:rPr>
            </w:pPr>
            <w:r>
              <w:rPr>
                <w:b/>
                <w:sz w:val="16"/>
                <w:szCs w:val="16"/>
              </w:rPr>
              <w:t>Brian C. Johnson</w:t>
            </w:r>
          </w:p>
          <w:p w14:paraId="2656E4BF" w14:textId="41FC1201" w:rsidR="00C2639B" w:rsidRDefault="00C2639B">
            <w:pPr>
              <w:widowControl w:val="0"/>
              <w:rPr>
                <w:b/>
                <w:sz w:val="16"/>
                <w:szCs w:val="16"/>
              </w:rPr>
            </w:pPr>
          </w:p>
        </w:tc>
        <w:tc>
          <w:tcPr>
            <w:tcW w:w="3180" w:type="dxa"/>
            <w:shd w:val="clear" w:color="auto" w:fill="auto"/>
            <w:tcMar>
              <w:top w:w="100" w:type="dxa"/>
              <w:left w:w="100" w:type="dxa"/>
              <w:bottom w:w="100" w:type="dxa"/>
              <w:right w:w="100" w:type="dxa"/>
            </w:tcMar>
          </w:tcPr>
          <w:p w14:paraId="6E92382B" w14:textId="77777777" w:rsidR="00C2639B" w:rsidRDefault="00B6607B">
            <w:pPr>
              <w:widowControl w:val="0"/>
              <w:pBdr>
                <w:top w:val="nil"/>
                <w:left w:val="nil"/>
                <w:bottom w:val="nil"/>
                <w:right w:val="nil"/>
                <w:between w:val="nil"/>
              </w:pBdr>
              <w:spacing w:line="240" w:lineRule="auto"/>
              <w:rPr>
                <w:b/>
                <w:sz w:val="16"/>
                <w:szCs w:val="16"/>
              </w:rPr>
            </w:pPr>
            <w:r>
              <w:rPr>
                <w:b/>
                <w:sz w:val="16"/>
                <w:szCs w:val="16"/>
              </w:rPr>
              <w:t>Stephen Hunter Johnson, Esq.</w:t>
            </w:r>
          </w:p>
        </w:tc>
      </w:tr>
      <w:tr w:rsidR="00C2639B" w14:paraId="5C435515" w14:textId="77777777">
        <w:trPr>
          <w:trHeight w:val="402"/>
        </w:trPr>
        <w:tc>
          <w:tcPr>
            <w:tcW w:w="3360" w:type="dxa"/>
            <w:shd w:val="clear" w:color="auto" w:fill="auto"/>
            <w:tcMar>
              <w:top w:w="100" w:type="dxa"/>
              <w:left w:w="100" w:type="dxa"/>
              <w:bottom w:w="100" w:type="dxa"/>
              <w:right w:w="100" w:type="dxa"/>
            </w:tcMar>
          </w:tcPr>
          <w:p w14:paraId="2446A439" w14:textId="77777777" w:rsidR="006114CB" w:rsidRDefault="00B6607B" w:rsidP="006114CB">
            <w:pPr>
              <w:rPr>
                <w:b/>
                <w:sz w:val="16"/>
                <w:szCs w:val="16"/>
              </w:rPr>
            </w:pPr>
            <w:r>
              <w:rPr>
                <w:b/>
                <w:sz w:val="16"/>
                <w:szCs w:val="16"/>
              </w:rPr>
              <w:t>Cornell Crews, Jr.</w:t>
            </w:r>
          </w:p>
          <w:p w14:paraId="12EB8E94" w14:textId="7548912A" w:rsidR="006114CB" w:rsidRPr="006114CB" w:rsidRDefault="00B6607B" w:rsidP="006114CB">
            <w:pPr>
              <w:rPr>
                <w:b/>
                <w:sz w:val="16"/>
                <w:szCs w:val="16"/>
              </w:rPr>
            </w:pPr>
            <w:r>
              <w:rPr>
                <w:b/>
                <w:sz w:val="16"/>
                <w:szCs w:val="16"/>
              </w:rPr>
              <w:t xml:space="preserve"> </w:t>
            </w:r>
          </w:p>
          <w:p w14:paraId="5EB2C636" w14:textId="71C98553" w:rsidR="00C2639B" w:rsidRDefault="00C2639B">
            <w:pPr>
              <w:widowControl w:val="0"/>
              <w:pBdr>
                <w:top w:val="nil"/>
                <w:left w:val="nil"/>
                <w:bottom w:val="nil"/>
                <w:right w:val="nil"/>
                <w:between w:val="nil"/>
              </w:pBdr>
              <w:spacing w:line="240" w:lineRule="auto"/>
              <w:rPr>
                <w:b/>
                <w:sz w:val="16"/>
                <w:szCs w:val="16"/>
              </w:rPr>
            </w:pPr>
          </w:p>
        </w:tc>
        <w:tc>
          <w:tcPr>
            <w:tcW w:w="3255" w:type="dxa"/>
            <w:shd w:val="clear" w:color="auto" w:fill="auto"/>
            <w:tcMar>
              <w:top w:w="100" w:type="dxa"/>
              <w:left w:w="100" w:type="dxa"/>
              <w:bottom w:w="100" w:type="dxa"/>
              <w:right w:w="100" w:type="dxa"/>
            </w:tcMar>
          </w:tcPr>
          <w:p w14:paraId="21BE9140" w14:textId="77777777" w:rsidR="006114CB" w:rsidRDefault="00B6607B">
            <w:pPr>
              <w:widowControl w:val="0"/>
              <w:pBdr>
                <w:top w:val="nil"/>
                <w:left w:val="nil"/>
                <w:bottom w:val="nil"/>
                <w:right w:val="nil"/>
                <w:between w:val="nil"/>
              </w:pBdr>
              <w:spacing w:line="240" w:lineRule="auto"/>
              <w:rPr>
                <w:b/>
                <w:sz w:val="16"/>
                <w:szCs w:val="16"/>
              </w:rPr>
            </w:pPr>
            <w:r>
              <w:rPr>
                <w:b/>
                <w:sz w:val="16"/>
                <w:szCs w:val="16"/>
              </w:rPr>
              <w:t xml:space="preserve">Anthony Blackman </w:t>
            </w:r>
          </w:p>
          <w:p w14:paraId="0B6AE4B4" w14:textId="7BF5DF82" w:rsidR="00C2639B" w:rsidRDefault="00C2639B">
            <w:pPr>
              <w:widowControl w:val="0"/>
              <w:pBdr>
                <w:top w:val="nil"/>
                <w:left w:val="nil"/>
                <w:bottom w:val="nil"/>
                <w:right w:val="nil"/>
                <w:between w:val="nil"/>
              </w:pBdr>
              <w:spacing w:line="240" w:lineRule="auto"/>
              <w:rPr>
                <w:b/>
                <w:sz w:val="16"/>
                <w:szCs w:val="16"/>
              </w:rPr>
            </w:pPr>
          </w:p>
        </w:tc>
        <w:tc>
          <w:tcPr>
            <w:tcW w:w="3180" w:type="dxa"/>
            <w:shd w:val="clear" w:color="auto" w:fill="auto"/>
            <w:tcMar>
              <w:top w:w="100" w:type="dxa"/>
              <w:left w:w="100" w:type="dxa"/>
              <w:bottom w:w="100" w:type="dxa"/>
              <w:right w:w="100" w:type="dxa"/>
            </w:tcMar>
          </w:tcPr>
          <w:p w14:paraId="1ED49420" w14:textId="77777777" w:rsidR="00C2639B" w:rsidRDefault="00B6607B">
            <w:pPr>
              <w:widowControl w:val="0"/>
              <w:pBdr>
                <w:top w:val="nil"/>
                <w:left w:val="nil"/>
                <w:bottom w:val="nil"/>
                <w:right w:val="nil"/>
                <w:between w:val="nil"/>
              </w:pBdr>
              <w:spacing w:line="240" w:lineRule="auto"/>
              <w:rPr>
                <w:b/>
                <w:sz w:val="16"/>
                <w:szCs w:val="16"/>
              </w:rPr>
            </w:pPr>
            <w:r>
              <w:rPr>
                <w:b/>
                <w:sz w:val="16"/>
                <w:szCs w:val="16"/>
              </w:rPr>
              <w:t>Ronald E. Frazier</w:t>
            </w:r>
          </w:p>
        </w:tc>
      </w:tr>
      <w:tr w:rsidR="00C2639B" w14:paraId="42DBD215" w14:textId="77777777">
        <w:trPr>
          <w:trHeight w:val="483"/>
        </w:trPr>
        <w:tc>
          <w:tcPr>
            <w:tcW w:w="3360" w:type="dxa"/>
            <w:shd w:val="clear" w:color="auto" w:fill="auto"/>
            <w:tcMar>
              <w:top w:w="100" w:type="dxa"/>
              <w:left w:w="100" w:type="dxa"/>
              <w:bottom w:w="100" w:type="dxa"/>
              <w:right w:w="100" w:type="dxa"/>
            </w:tcMar>
          </w:tcPr>
          <w:p w14:paraId="1E23EF15" w14:textId="77777777" w:rsidR="00C2639B" w:rsidRDefault="00B6607B">
            <w:pPr>
              <w:widowControl w:val="0"/>
              <w:pBdr>
                <w:top w:val="nil"/>
                <w:left w:val="nil"/>
                <w:bottom w:val="nil"/>
                <w:right w:val="nil"/>
                <w:between w:val="nil"/>
              </w:pBdr>
              <w:rPr>
                <w:b/>
                <w:sz w:val="16"/>
                <w:szCs w:val="16"/>
              </w:rPr>
            </w:pPr>
            <w:r>
              <w:rPr>
                <w:b/>
                <w:sz w:val="16"/>
                <w:szCs w:val="16"/>
              </w:rPr>
              <w:lastRenderedPageBreak/>
              <w:t xml:space="preserve">Dr. Delvena Thomas, </w:t>
            </w:r>
          </w:p>
          <w:p w14:paraId="6397B40C" w14:textId="7E4B8A80" w:rsidR="00C2639B" w:rsidRDefault="00C2639B">
            <w:pPr>
              <w:widowControl w:val="0"/>
              <w:pBdr>
                <w:top w:val="nil"/>
                <w:left w:val="nil"/>
                <w:bottom w:val="nil"/>
                <w:right w:val="nil"/>
                <w:between w:val="nil"/>
              </w:pBdr>
              <w:rPr>
                <w:b/>
                <w:sz w:val="16"/>
                <w:szCs w:val="16"/>
              </w:rPr>
            </w:pPr>
          </w:p>
        </w:tc>
        <w:tc>
          <w:tcPr>
            <w:tcW w:w="3255" w:type="dxa"/>
            <w:shd w:val="clear" w:color="auto" w:fill="auto"/>
            <w:tcMar>
              <w:top w:w="100" w:type="dxa"/>
              <w:left w:w="100" w:type="dxa"/>
              <w:bottom w:w="100" w:type="dxa"/>
              <w:right w:w="100" w:type="dxa"/>
            </w:tcMar>
          </w:tcPr>
          <w:p w14:paraId="4DE30BC5" w14:textId="77777777" w:rsidR="00C2639B" w:rsidRDefault="00B6607B">
            <w:pPr>
              <w:widowControl w:val="0"/>
              <w:pBdr>
                <w:top w:val="nil"/>
                <w:left w:val="nil"/>
                <w:bottom w:val="nil"/>
                <w:right w:val="nil"/>
                <w:between w:val="nil"/>
              </w:pBdr>
              <w:rPr>
                <w:b/>
                <w:sz w:val="16"/>
                <w:szCs w:val="16"/>
              </w:rPr>
            </w:pPr>
            <w:r>
              <w:rPr>
                <w:b/>
                <w:sz w:val="16"/>
                <w:szCs w:val="16"/>
              </w:rPr>
              <w:t>Carole Ann Taylor</w:t>
            </w:r>
          </w:p>
          <w:p w14:paraId="1A47757C" w14:textId="228C6F25" w:rsidR="00C2639B" w:rsidRDefault="00C2639B">
            <w:pPr>
              <w:widowControl w:val="0"/>
              <w:pBdr>
                <w:top w:val="nil"/>
                <w:left w:val="nil"/>
                <w:bottom w:val="nil"/>
                <w:right w:val="nil"/>
                <w:between w:val="nil"/>
              </w:pBdr>
              <w:rPr>
                <w:b/>
                <w:sz w:val="16"/>
                <w:szCs w:val="16"/>
              </w:rPr>
            </w:pPr>
          </w:p>
        </w:tc>
        <w:tc>
          <w:tcPr>
            <w:tcW w:w="3180" w:type="dxa"/>
            <w:shd w:val="clear" w:color="auto" w:fill="auto"/>
            <w:tcMar>
              <w:top w:w="100" w:type="dxa"/>
              <w:left w:w="100" w:type="dxa"/>
              <w:bottom w:w="100" w:type="dxa"/>
              <w:right w:w="100" w:type="dxa"/>
            </w:tcMar>
          </w:tcPr>
          <w:p w14:paraId="4272E59F" w14:textId="77777777" w:rsidR="00C2639B" w:rsidRDefault="00B6607B">
            <w:pPr>
              <w:widowControl w:val="0"/>
              <w:pBdr>
                <w:top w:val="nil"/>
                <w:left w:val="nil"/>
                <w:bottom w:val="nil"/>
                <w:right w:val="nil"/>
                <w:between w:val="nil"/>
              </w:pBdr>
              <w:spacing w:line="240" w:lineRule="auto"/>
              <w:rPr>
                <w:b/>
                <w:sz w:val="16"/>
                <w:szCs w:val="16"/>
              </w:rPr>
            </w:pPr>
            <w:r>
              <w:rPr>
                <w:b/>
                <w:sz w:val="16"/>
                <w:szCs w:val="16"/>
              </w:rPr>
              <w:t>Tony C. Lesesne</w:t>
            </w:r>
          </w:p>
          <w:p w14:paraId="4CDFDADB" w14:textId="6A5438A7" w:rsidR="00C2639B" w:rsidRDefault="00C2639B">
            <w:pPr>
              <w:widowControl w:val="0"/>
              <w:pBdr>
                <w:top w:val="nil"/>
                <w:left w:val="nil"/>
                <w:bottom w:val="nil"/>
                <w:right w:val="nil"/>
                <w:between w:val="nil"/>
              </w:pBdr>
              <w:spacing w:line="240" w:lineRule="auto"/>
              <w:rPr>
                <w:b/>
                <w:sz w:val="16"/>
                <w:szCs w:val="16"/>
              </w:rPr>
            </w:pPr>
          </w:p>
        </w:tc>
      </w:tr>
      <w:tr w:rsidR="00C2639B" w14:paraId="0BEF2FE3" w14:textId="77777777">
        <w:trPr>
          <w:trHeight w:val="626"/>
        </w:trPr>
        <w:tc>
          <w:tcPr>
            <w:tcW w:w="3360" w:type="dxa"/>
            <w:shd w:val="clear" w:color="auto" w:fill="auto"/>
            <w:tcMar>
              <w:top w:w="100" w:type="dxa"/>
              <w:left w:w="100" w:type="dxa"/>
              <w:bottom w:w="100" w:type="dxa"/>
              <w:right w:w="100" w:type="dxa"/>
            </w:tcMar>
          </w:tcPr>
          <w:p w14:paraId="06175742" w14:textId="77777777" w:rsidR="00C2639B" w:rsidRDefault="00B6607B">
            <w:pPr>
              <w:widowControl w:val="0"/>
              <w:pBdr>
                <w:top w:val="nil"/>
                <w:left w:val="nil"/>
                <w:bottom w:val="nil"/>
                <w:right w:val="nil"/>
                <w:between w:val="nil"/>
              </w:pBdr>
              <w:rPr>
                <w:b/>
                <w:sz w:val="16"/>
                <w:szCs w:val="16"/>
              </w:rPr>
            </w:pPr>
            <w:r>
              <w:rPr>
                <w:b/>
                <w:sz w:val="16"/>
                <w:szCs w:val="16"/>
              </w:rPr>
              <w:t>Barron Channer</w:t>
            </w:r>
          </w:p>
        </w:tc>
        <w:tc>
          <w:tcPr>
            <w:tcW w:w="3255" w:type="dxa"/>
            <w:shd w:val="clear" w:color="auto" w:fill="auto"/>
            <w:tcMar>
              <w:top w:w="100" w:type="dxa"/>
              <w:left w:w="100" w:type="dxa"/>
              <w:bottom w:w="100" w:type="dxa"/>
              <w:right w:w="100" w:type="dxa"/>
            </w:tcMar>
          </w:tcPr>
          <w:p w14:paraId="710F440B" w14:textId="26C0F192" w:rsidR="006114CB" w:rsidRDefault="00B6607B" w:rsidP="006114CB">
            <w:pPr>
              <w:rPr>
                <w:rFonts w:eastAsia="Times New Roman"/>
              </w:rPr>
            </w:pPr>
            <w:r>
              <w:rPr>
                <w:b/>
                <w:sz w:val="16"/>
                <w:szCs w:val="16"/>
              </w:rPr>
              <w:t>Ann Marie Sorrell</w:t>
            </w:r>
          </w:p>
          <w:p w14:paraId="71B24477" w14:textId="0017397B" w:rsidR="006114CB" w:rsidRDefault="006114CB" w:rsidP="006114CB">
            <w:pPr>
              <w:rPr>
                <w:rFonts w:eastAsia="Times New Roman"/>
              </w:rPr>
            </w:pPr>
          </w:p>
          <w:p w14:paraId="487B3A78" w14:textId="5EF98DC7" w:rsidR="00C2639B" w:rsidRDefault="00C2639B">
            <w:pPr>
              <w:widowControl w:val="0"/>
              <w:pBdr>
                <w:top w:val="nil"/>
                <w:left w:val="nil"/>
                <w:bottom w:val="nil"/>
                <w:right w:val="nil"/>
                <w:between w:val="nil"/>
              </w:pBdr>
              <w:rPr>
                <w:b/>
                <w:sz w:val="16"/>
                <w:szCs w:val="16"/>
              </w:rPr>
            </w:pPr>
          </w:p>
        </w:tc>
        <w:tc>
          <w:tcPr>
            <w:tcW w:w="3180" w:type="dxa"/>
            <w:shd w:val="clear" w:color="auto" w:fill="auto"/>
            <w:tcMar>
              <w:top w:w="100" w:type="dxa"/>
              <w:left w:w="100" w:type="dxa"/>
              <w:bottom w:w="100" w:type="dxa"/>
              <w:right w:w="100" w:type="dxa"/>
            </w:tcMar>
          </w:tcPr>
          <w:p w14:paraId="3A7EEFFA" w14:textId="77777777" w:rsidR="00C2639B" w:rsidRDefault="00B6607B">
            <w:pPr>
              <w:widowControl w:val="0"/>
              <w:pBdr>
                <w:top w:val="nil"/>
                <w:left w:val="nil"/>
                <w:bottom w:val="nil"/>
                <w:right w:val="nil"/>
                <w:between w:val="nil"/>
              </w:pBdr>
              <w:spacing w:line="240" w:lineRule="auto"/>
              <w:rPr>
                <w:b/>
                <w:sz w:val="16"/>
                <w:szCs w:val="16"/>
              </w:rPr>
            </w:pPr>
            <w:r>
              <w:rPr>
                <w:b/>
                <w:sz w:val="16"/>
                <w:szCs w:val="16"/>
              </w:rPr>
              <w:t>Newton B. Sanon</w:t>
            </w:r>
          </w:p>
          <w:p w14:paraId="66815D8F" w14:textId="4CB07429" w:rsidR="00C2639B" w:rsidRDefault="00C2639B">
            <w:pPr>
              <w:widowControl w:val="0"/>
              <w:pBdr>
                <w:top w:val="nil"/>
                <w:left w:val="nil"/>
                <w:bottom w:val="nil"/>
                <w:right w:val="nil"/>
                <w:between w:val="nil"/>
              </w:pBdr>
              <w:spacing w:line="240" w:lineRule="auto"/>
              <w:rPr>
                <w:b/>
                <w:sz w:val="16"/>
                <w:szCs w:val="16"/>
              </w:rPr>
            </w:pPr>
          </w:p>
        </w:tc>
      </w:tr>
      <w:tr w:rsidR="006114CB" w14:paraId="2F1C2040" w14:textId="77777777">
        <w:trPr>
          <w:trHeight w:val="626"/>
        </w:trPr>
        <w:tc>
          <w:tcPr>
            <w:tcW w:w="3360" w:type="dxa"/>
            <w:shd w:val="clear" w:color="auto" w:fill="auto"/>
            <w:tcMar>
              <w:top w:w="100" w:type="dxa"/>
              <w:left w:w="100" w:type="dxa"/>
              <w:bottom w:w="100" w:type="dxa"/>
              <w:right w:w="100" w:type="dxa"/>
            </w:tcMar>
          </w:tcPr>
          <w:p w14:paraId="0C64B90E" w14:textId="73779682" w:rsidR="006114CB" w:rsidRDefault="006114CB">
            <w:pPr>
              <w:widowControl w:val="0"/>
              <w:pBdr>
                <w:top w:val="nil"/>
                <w:left w:val="nil"/>
                <w:bottom w:val="nil"/>
                <w:right w:val="nil"/>
                <w:between w:val="nil"/>
              </w:pBdr>
              <w:rPr>
                <w:b/>
                <w:sz w:val="16"/>
                <w:szCs w:val="16"/>
              </w:rPr>
            </w:pPr>
            <w:r>
              <w:rPr>
                <w:b/>
                <w:sz w:val="16"/>
                <w:szCs w:val="16"/>
              </w:rPr>
              <w:t>Suzan McDowell</w:t>
            </w:r>
          </w:p>
        </w:tc>
        <w:tc>
          <w:tcPr>
            <w:tcW w:w="3255" w:type="dxa"/>
            <w:shd w:val="clear" w:color="auto" w:fill="auto"/>
            <w:tcMar>
              <w:top w:w="100" w:type="dxa"/>
              <w:left w:w="100" w:type="dxa"/>
              <w:bottom w:w="100" w:type="dxa"/>
              <w:right w:w="100" w:type="dxa"/>
            </w:tcMar>
          </w:tcPr>
          <w:p w14:paraId="0F1C00AA" w14:textId="7ED1C6B9" w:rsidR="006114CB" w:rsidRDefault="00B13E66" w:rsidP="006114CB">
            <w:pPr>
              <w:rPr>
                <w:b/>
                <w:sz w:val="16"/>
                <w:szCs w:val="16"/>
              </w:rPr>
            </w:pPr>
            <w:r>
              <w:rPr>
                <w:b/>
                <w:sz w:val="16"/>
                <w:szCs w:val="16"/>
              </w:rPr>
              <w:t>Dewey Knight</w:t>
            </w:r>
          </w:p>
        </w:tc>
        <w:tc>
          <w:tcPr>
            <w:tcW w:w="3180" w:type="dxa"/>
            <w:shd w:val="clear" w:color="auto" w:fill="auto"/>
            <w:tcMar>
              <w:top w:w="100" w:type="dxa"/>
              <w:left w:w="100" w:type="dxa"/>
              <w:bottom w:w="100" w:type="dxa"/>
              <w:right w:w="100" w:type="dxa"/>
            </w:tcMar>
          </w:tcPr>
          <w:p w14:paraId="40524489" w14:textId="77777777" w:rsidR="006114CB" w:rsidRDefault="006114CB">
            <w:pPr>
              <w:widowControl w:val="0"/>
              <w:pBdr>
                <w:top w:val="nil"/>
                <w:left w:val="nil"/>
                <w:bottom w:val="nil"/>
                <w:right w:val="nil"/>
                <w:between w:val="nil"/>
              </w:pBdr>
              <w:spacing w:line="240" w:lineRule="auto"/>
              <w:rPr>
                <w:b/>
                <w:sz w:val="16"/>
                <w:szCs w:val="16"/>
              </w:rPr>
            </w:pPr>
          </w:p>
        </w:tc>
      </w:tr>
      <w:bookmarkEnd w:id="0"/>
    </w:tbl>
    <w:p w14:paraId="720CD162" w14:textId="29197BFC" w:rsidR="00C2639B" w:rsidRDefault="00C2639B"/>
    <w:sectPr w:rsidR="00C2639B">
      <w:pgSz w:w="12240" w:h="15840"/>
      <w:pgMar w:top="270" w:right="1440" w:bottom="9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39B"/>
    <w:rsid w:val="006114CB"/>
    <w:rsid w:val="00B13E66"/>
    <w:rsid w:val="00B6607B"/>
    <w:rsid w:val="00C26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A63B1"/>
  <w15:docId w15:val="{2A10CD29-FB01-4BE2-B3CB-5BA68AC4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14337"/>
    <w:rPr>
      <w:color w:val="0000FF" w:themeColor="hyperlink"/>
      <w:u w:val="single"/>
    </w:rPr>
  </w:style>
  <w:style w:type="character" w:styleId="UnresolvedMention">
    <w:name w:val="Unresolved Mention"/>
    <w:basedOn w:val="DefaultParagraphFont"/>
    <w:uiPriority w:val="99"/>
    <w:semiHidden/>
    <w:unhideWhenUsed/>
    <w:rsid w:val="00314337"/>
    <w:rPr>
      <w:color w:val="605E5C"/>
      <w:shd w:val="clear" w:color="auto" w:fill="E1DFDD"/>
    </w:rPr>
  </w:style>
  <w:style w:type="paragraph" w:styleId="ListParagraph">
    <w:name w:val="List Paragraph"/>
    <w:basedOn w:val="Normal"/>
    <w:uiPriority w:val="34"/>
    <w:qFormat/>
    <w:rsid w:val="00472AC6"/>
    <w:pPr>
      <w:ind w:left="720"/>
      <w:contextualSpacing/>
    </w:p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18427">
      <w:bodyDiv w:val="1"/>
      <w:marLeft w:val="0"/>
      <w:marRight w:val="0"/>
      <w:marTop w:val="0"/>
      <w:marBottom w:val="0"/>
      <w:divBdr>
        <w:top w:val="none" w:sz="0" w:space="0" w:color="auto"/>
        <w:left w:val="none" w:sz="0" w:space="0" w:color="auto"/>
        <w:bottom w:val="none" w:sz="0" w:space="0" w:color="auto"/>
        <w:right w:val="none" w:sz="0" w:space="0" w:color="auto"/>
      </w:divBdr>
    </w:div>
    <w:div w:id="190174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miaminewtimes.com/media/pdf/robert_runcie_indictment.pdf" TargetMode="External"/><Relationship Id="rId3" Type="http://schemas.openxmlformats.org/officeDocument/2006/relationships/settings" Target="settings.xml"/><Relationship Id="rId7" Type="http://schemas.openxmlformats.org/officeDocument/2006/relationships/hyperlink" Target="https://www.browardschools.com/Page/5526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uzan@circleofonemarketing.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rlFAmB5CzA0RDSFiDJa7hwfWhg==">AMUW2mV5ZZgmj0jgbmk8sSFuEFtDg51mK1ekh806yJcUTdBxgypNe4ucfF3f+5YYYE085p+3wFbbcVF7ABGNTkw1FWPKd9vK59rx95aDZiB2Sg6V5Nc4n0U=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 Daniella G.</dc:creator>
  <cp:lastModifiedBy>suzan</cp:lastModifiedBy>
  <cp:revision>4</cp:revision>
  <dcterms:created xsi:type="dcterms:W3CDTF">2021-04-23T01:08:00Z</dcterms:created>
  <dcterms:modified xsi:type="dcterms:W3CDTF">2021-04-23T01:17:00Z</dcterms:modified>
</cp:coreProperties>
</file>